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Приложение 1</w:t>
      </w:r>
      <w:r/>
    </w:p>
    <w:p>
      <w:pPr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tabs>
          <w:tab w:val="left" w:pos="567" w:leader="none"/>
          <w:tab w:val="left" w:pos="851" w:leader="none"/>
          <w:tab w:val="left" w:pos="4820" w:leader="none"/>
        </w:tabs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УТВЕРЖДЕН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tabs>
          <w:tab w:val="left" w:pos="-102" w:leader="none"/>
          <w:tab w:val="left" w:pos="0" w:leader="none"/>
          <w:tab w:val="left" w:pos="1100" w:leader="none"/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городского округа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-102" w:leader="none"/>
          <w:tab w:val="left" w:pos="0" w:leader="none"/>
          <w:tab w:val="left" w:pos="1100" w:leader="none"/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Котельники Московской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238"/>
        <w:tabs>
          <w:tab w:val="left" w:pos="4820" w:leader="none"/>
        </w:tabs>
      </w:pPr>
      <w:r>
        <w:rPr>
          <w:b w:val="false"/>
          <w:sz w:val="28"/>
          <w:szCs w:val="28"/>
        </w:rPr>
        <w:t xml:space="preserve">                                       </w:t>
      </w:r>
      <w:r>
        <w:rPr>
          <w:b w:val="false"/>
          <w:sz w:val="28"/>
          <w:szCs w:val="28"/>
        </w:rPr>
        <w:t xml:space="preserve">                            от «</w:t>
      </w:r>
      <w:r>
        <w:rPr>
          <w:b w:val="false"/>
          <w:sz w:val="28"/>
          <w:szCs w:val="28"/>
        </w:rPr>
        <w:t xml:space="preserve">23» </w:t>
      </w:r>
      <w:r>
        <w:rPr>
          <w:b w:val="false"/>
          <w:sz w:val="28"/>
          <w:szCs w:val="28"/>
        </w:rPr>
        <w:t xml:space="preserve">ноября </w:t>
      </w:r>
      <w:r>
        <w:rPr>
          <w:b w:val="false"/>
          <w:sz w:val="28"/>
          <w:szCs w:val="28"/>
        </w:rPr>
        <w:t xml:space="preserve">2020 года № </w:t>
      </w:r>
      <w:r>
        <w:rPr>
          <w:b w:val="false"/>
          <w:sz w:val="28"/>
          <w:szCs w:val="28"/>
        </w:rPr>
        <w:t xml:space="preserve">922-ПГ</w:t>
      </w:r>
      <w:r>
        <w:rPr>
          <w:b w:val="false"/>
          <w:sz w:val="28"/>
          <w:szCs w:val="28"/>
        </w:rPr>
      </w:r>
      <w:r/>
    </w:p>
    <w:p>
      <w:pPr>
        <w:pStyle w:val="235"/>
        <w:ind w:left="5387" w:right="-138" w:hanging="0"/>
        <w:jc w:val="left"/>
        <w:spacing w:lineRule="auto" w:line="240" w:before="0"/>
        <w:tabs>
          <w:tab w:val="left" w:pos="1006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35"/>
        <w:ind w:left="0" w:right="-138" w:hanging="0"/>
        <w:jc w:val="left"/>
        <w:spacing w:lineRule="auto" w:line="240" w:before="0"/>
        <w:tabs>
          <w:tab w:val="left" w:pos="1006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35"/>
        <w:ind w:left="0" w:right="-73" w:hanging="0"/>
        <w:jc w:val="center"/>
        <w:spacing w:lineRule="auto" w:line="240" w:before="0"/>
        <w:tabs>
          <w:tab w:val="left" w:pos="949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/>
    </w:p>
    <w:p>
      <w:pPr>
        <w:pStyle w:val="235"/>
        <w:ind w:left="0" w:right="-73" w:hanging="0"/>
        <w:jc w:val="center"/>
        <w:spacing w:lineRule="auto" w:line="240" w:before="0"/>
        <w:tabs>
          <w:tab w:val="left" w:pos="949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государствен</w:t>
      </w:r>
      <w:r>
        <w:rPr>
          <w:rFonts w:ascii="Times New Roman" w:hAnsi="Times New Roman"/>
          <w:b/>
          <w:sz w:val="28"/>
          <w:szCs w:val="28"/>
        </w:rPr>
        <w:t xml:space="preserve">н</w:t>
      </w:r>
      <w:r>
        <w:rPr>
          <w:rFonts w:ascii="Times New Roman" w:hAnsi="Times New Roman"/>
          <w:b/>
          <w:sz w:val="28"/>
          <w:szCs w:val="28"/>
        </w:rPr>
        <w:t xml:space="preserve">ой услуги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7"/>
        </w:rPr>
        <w:t xml:space="preserve">Установление сервитута в отношении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городского округа Котельни</w:t>
      </w:r>
      <w:r>
        <w:rPr>
          <w:rFonts w:ascii="Times New Roman" w:hAnsi="Times New Roman"/>
          <w:b/>
          <w:sz w:val="28"/>
          <w:szCs w:val="28"/>
        </w:rPr>
        <w:t xml:space="preserve">ки Московской области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235"/>
        <w:ind w:left="0" w:right="-73" w:hanging="0"/>
        <w:spacing w:before="0"/>
        <w:tabs>
          <w:tab w:val="left" w:pos="9498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1. Предоставление государстве</w:t>
      </w:r>
      <w:r>
        <w:rPr>
          <w:b w:val="false"/>
          <w:sz w:val="28"/>
          <w:szCs w:val="28"/>
        </w:rPr>
        <w:t xml:space="preserve">нной услуги «</w:t>
      </w:r>
      <w:r>
        <w:rPr>
          <w:rFonts w:ascii="Times New Roman" w:hAnsi="Times New Roman"/>
          <w:b w:val="false"/>
          <w:sz w:val="28"/>
          <w:szCs w:val="27"/>
        </w:rPr>
        <w:t xml:space="preserve">Установление сервитута в отношении земельных участков, государственная собственность на которые не разграничена</w:t>
      </w:r>
      <w:r>
        <w:rPr>
          <w:b w:val="false"/>
          <w:sz w:val="28"/>
          <w:szCs w:val="28"/>
        </w:rPr>
        <w:t xml:space="preserve">»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на территории </w:t>
      </w:r>
      <w:r>
        <w:rPr>
          <w:b w:val="false"/>
          <w:sz w:val="28"/>
          <w:szCs w:val="28"/>
        </w:rPr>
        <w:t xml:space="preserve">городского округа Котельники Московской области осуществляется администрацие</w:t>
      </w:r>
      <w:r>
        <w:rPr>
          <w:sz w:val="28"/>
          <w:szCs w:val="28"/>
        </w:rPr>
        <w:t xml:space="preserve">й городского округа Котельники </w:t>
      </w:r>
      <w:r>
        <w:rPr>
          <w:rFonts w:eastAsia="Calibri"/>
          <w:sz w:val="28"/>
          <w:szCs w:val="28"/>
          <w:lang w:eastAsia="en-US"/>
        </w:rPr>
        <w:t xml:space="preserve">Московской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 - Администрация)</w:t>
      </w:r>
      <w:r>
        <w:rPr>
          <w:rFonts w:eastAsia="Calibri"/>
          <w:sz w:val="28"/>
          <w:szCs w:val="28"/>
          <w:lang w:eastAsia="en-US"/>
        </w:rPr>
        <w:t xml:space="preserve">, в соответствии </w:t>
      </w:r>
      <w:r>
        <w:rPr>
          <w:rFonts w:eastAsia="Calibri"/>
          <w:sz w:val="28"/>
          <w:szCs w:val="28"/>
          <w:lang w:eastAsia="en-US"/>
        </w:rPr>
        <w:t xml:space="preserve">с Административным регламентом «</w:t>
      </w:r>
      <w:r>
        <w:rPr>
          <w:rFonts w:ascii="Times New Roman" w:hAnsi="Times New Roman"/>
          <w:b w:val="false"/>
          <w:sz w:val="28"/>
          <w:szCs w:val="27"/>
        </w:rPr>
        <w:t xml:space="preserve">Установление сервитута в отношении земельных участков, государственная собственность на которые не разграничена</w:t>
      </w:r>
      <w:r>
        <w:rPr>
          <w:rFonts w:eastAsia="Calibri"/>
          <w:sz w:val="28"/>
          <w:szCs w:val="28"/>
          <w:lang w:eastAsia="en-US"/>
        </w:rPr>
        <w:t xml:space="preserve">», утверждённым распоряжением Министерства имущественных отношений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Московской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12.11.2020 № </w:t>
      </w:r>
      <w:r>
        <w:rPr>
          <w:rFonts w:ascii="Times New Roman" w:hAnsi="Times New Roman"/>
          <w:sz w:val="28"/>
          <w:szCs w:val="28"/>
        </w:rPr>
        <w:t xml:space="preserve">15ВР-1505.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spacing w:lineRule="auto" w:line="27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2. Место нахождения Администрации: </w:t>
      </w:r>
      <w:r>
        <w:rPr>
          <w:color w:val="000000"/>
          <w:sz w:val="28"/>
          <w:szCs w:val="28"/>
          <w:lang w:eastAsia="ar-SA"/>
        </w:rPr>
        <w:t xml:space="preserve">Московская область, городской округ Котельники, Дзержинское шоссе, д. 5/4.</w:t>
      </w:r>
      <w:r>
        <w:rPr>
          <w:rFonts w:eastAsia="Calibri"/>
          <w:i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Почтовый адрес Администрации: 140053, </w:t>
      </w:r>
      <w:r>
        <w:rPr>
          <w:color w:val="000000"/>
          <w:sz w:val="28"/>
          <w:szCs w:val="28"/>
          <w:lang w:eastAsia="ar-SA"/>
        </w:rPr>
        <w:t xml:space="preserve">Московская область, городской округ Котельники, Дзержинское шоссе, д. 5/4.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</w:pPr>
      <w:r>
        <w:rPr>
          <w:rFonts w:eastAsia="Calibri"/>
          <w:sz w:val="28"/>
          <w:szCs w:val="28"/>
          <w:lang w:eastAsia="en-US"/>
        </w:rPr>
        <w:t xml:space="preserve">Контактный телефон: </w:t>
      </w:r>
      <w:r>
        <w:rPr>
          <w:color w:val="000000"/>
          <w:sz w:val="28"/>
          <w:szCs w:val="28"/>
        </w:rPr>
        <w:t xml:space="preserve">(495) 554-45-08.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в информационно-коммуникационной сети «Интернет»: </w:t>
      </w:r>
      <w:r>
        <w:rPr>
          <w:sz w:val="28"/>
          <w:szCs w:val="28"/>
          <w:lang w:val="en-US"/>
        </w:rPr>
        <w:t xml:space="preserve">http://kotelniki.mosreg.ru</w:t>
      </w:r>
      <w:r>
        <w:rPr>
          <w:sz w:val="28"/>
          <w:szCs w:val="28"/>
          <w:lang w:val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Интернет: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kotelniki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mosreg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240"/>
          <w:sz w:val="28"/>
          <w:szCs w:val="28"/>
          <w:lang w:val="en-US"/>
        </w:rPr>
        <w:t xml:space="preserve">kotelniki</w:t>
      </w:r>
      <w:r>
        <w:rPr>
          <w:rStyle w:val="240"/>
          <w:sz w:val="28"/>
          <w:szCs w:val="28"/>
        </w:rPr>
        <w:t xml:space="preserve">@</w:t>
      </w:r>
      <w:r>
        <w:rPr>
          <w:rStyle w:val="240"/>
          <w:sz w:val="28"/>
          <w:szCs w:val="28"/>
          <w:lang w:val="en-US"/>
        </w:rPr>
        <w:t xml:space="preserve">mosreg</w:t>
      </w:r>
      <w:r>
        <w:rPr>
          <w:rStyle w:val="240"/>
          <w:sz w:val="28"/>
          <w:szCs w:val="28"/>
        </w:rPr>
        <w:t xml:space="preserve">.</w:t>
      </w:r>
      <w:r>
        <w:rPr>
          <w:rStyle w:val="240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</w:r>
      <w:r/>
    </w:p>
    <w:p>
      <w:pPr>
        <w:pStyle w:val="23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Место нахождения МФЦ: </w:t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  <w:t xml:space="preserve">Московская область, г. Котельники, ул. Новая, д. 14;</w:t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Московская область, г. Котельники, мкр-н Ковровый, д. 25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</w:t>
      </w:r>
      <w:r/>
    </w:p>
    <w:tbl>
      <w:tblPr>
        <w:tblW w:w="4557" w:type="pct"/>
        <w:jc w:val="center"/>
        <w:tblInd w:w="29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99"/>
        <w:gridCol w:w="6482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Понедельник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Вторник</w:t>
            </w:r>
            <w:r>
              <w:rPr>
                <w:sz w:val="28"/>
                <w:szCs w:val="28"/>
                <w:lang w:val="en-US"/>
              </w:rPr>
              <w:t xml:space="preserve">: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С</w:t>
            </w:r>
            <w:r>
              <w:rPr>
                <w:sz w:val="28"/>
                <w:szCs w:val="28"/>
              </w:rPr>
              <w:t xml:space="preserve">реда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Четверг</w:t>
            </w:r>
            <w:r>
              <w:rPr>
                <w:sz w:val="28"/>
                <w:szCs w:val="28"/>
                <w:lang w:val="en-US"/>
              </w:rPr>
              <w:t xml:space="preserve">: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Пятница: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Суббота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Воскресенье: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</w:t>
            </w:r>
            <w:r/>
          </w:p>
        </w:tc>
      </w:tr>
    </w:tbl>
    <w:p>
      <w:pPr>
        <w:pStyle w:val="23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Почтовый адрес МФЦ</w:t>
      </w:r>
      <w:r>
        <w:rPr>
          <w:sz w:val="28"/>
          <w:szCs w:val="28"/>
        </w:rPr>
        <w:t xml:space="preserve">: </w:t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140054, Московская область, г. Котельники, ул. Новая, д. 14; </w:t>
      </w:r>
      <w:r/>
    </w:p>
    <w:p>
      <w:pPr>
        <w:pStyle w:val="230"/>
        <w:ind w:left="0" w:right="0" w:firstLine="85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140054, Московская область, г. Котельники, мкр-н Ковровый, д. 25</w:t>
      </w:r>
      <w:r>
        <w:rPr>
          <w:i/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в информационно-коммуникационной сети «Интернет»: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lang w:val="en-US"/>
        </w:rPr>
        <w:t xml:space="preserve">mfc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kotelniki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i/>
          <w:sz w:val="28"/>
          <w:szCs w:val="28"/>
        </w:rPr>
        <w:outlineLvl w:val="2"/>
      </w:pPr>
      <w:r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mfc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kotel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yandex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i/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Дополнительная информация приведена на сайтах:</w:t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РПГУ: uslugi.mosreg.ru</w:t>
      </w:r>
      <w:r/>
    </w:p>
    <w:p>
      <w:pPr>
        <w:pStyle w:val="230"/>
        <w:ind w:left="0" w:right="0" w:firstLine="85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МФЦ: mfc.mosreg.ru </w:t>
      </w:r>
      <w:r>
        <w:rPr>
          <w:i/>
          <w:sz w:val="28"/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 w:val="28"/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/>
          <w:sz w:val="28"/>
          <w:szCs w:val="28"/>
        </w:rPr>
      </w:pPr>
      <w: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Приложение 2</w:t>
      </w:r>
      <w:r/>
    </w:p>
    <w:p>
      <w:pPr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/>
    </w:p>
    <w:p>
      <w:pPr>
        <w:spacing w:lineRule="auto" w:line="240" w:after="0"/>
        <w:tabs>
          <w:tab w:val="left" w:pos="567" w:leader="none"/>
          <w:tab w:val="left" w:pos="851" w:leader="none"/>
          <w:tab w:val="left" w:pos="4820" w:leader="none"/>
        </w:tabs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УТВЕРЖДЕН</w:t>
      </w:r>
      <w:r>
        <w:rPr>
          <w:rFonts w:ascii="Times New Roman" w:hAnsi="Times New Roman"/>
        </w:rPr>
      </w:r>
      <w:r/>
    </w:p>
    <w:p>
      <w:pPr>
        <w:jc w:val="right"/>
        <w:spacing w:lineRule="auto" w:line="240" w:after="0"/>
        <w:tabs>
          <w:tab w:val="left" w:pos="-102" w:leader="none"/>
          <w:tab w:val="left" w:pos="0" w:leader="none"/>
          <w:tab w:val="left" w:pos="1100" w:leader="none"/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городского округа </w:t>
      </w:r>
      <w:r>
        <w:rPr>
          <w:rFonts w:ascii="Times New Roman" w:hAnsi="Times New Roman"/>
        </w:rPr>
      </w:r>
      <w:r/>
    </w:p>
    <w:p>
      <w:pPr>
        <w:jc w:val="center"/>
        <w:spacing w:lineRule="auto" w:line="240" w:after="0"/>
        <w:tabs>
          <w:tab w:val="left" w:pos="-102" w:leader="none"/>
          <w:tab w:val="left" w:pos="0" w:leader="none"/>
          <w:tab w:val="left" w:pos="1100" w:leader="none"/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Котельники Московской области</w:t>
      </w:r>
      <w:r>
        <w:rPr>
          <w:rFonts w:ascii="Times New Roman" w:hAnsi="Times New Roman"/>
        </w:rPr>
      </w:r>
      <w:r/>
    </w:p>
    <w:p>
      <w:pPr>
        <w:pStyle w:val="238"/>
        <w:tabs>
          <w:tab w:val="left" w:pos="4820" w:leader="none"/>
        </w:tabs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                                      </w:t>
      </w:r>
      <w:r>
        <w:rPr>
          <w:b w:val="false"/>
          <w:sz w:val="28"/>
          <w:szCs w:val="28"/>
        </w:rPr>
        <w:t xml:space="preserve">                            от «</w:t>
      </w:r>
      <w:r>
        <w:rPr>
          <w:b w:val="false"/>
          <w:sz w:val="28"/>
          <w:szCs w:val="28"/>
        </w:rPr>
        <w:t xml:space="preserve">23» </w:t>
      </w:r>
      <w:r>
        <w:rPr>
          <w:b w:val="false"/>
          <w:sz w:val="28"/>
          <w:szCs w:val="28"/>
        </w:rPr>
        <w:t xml:space="preserve">ноября </w:t>
      </w:r>
      <w:r>
        <w:rPr>
          <w:b w:val="false"/>
          <w:sz w:val="28"/>
          <w:szCs w:val="28"/>
        </w:rPr>
        <w:t xml:space="preserve">2020 года № </w:t>
      </w:r>
      <w:r>
        <w:rPr>
          <w:b w:val="false"/>
          <w:sz w:val="28"/>
          <w:szCs w:val="28"/>
        </w:rPr>
        <w:t xml:space="preserve">922</w:t>
      </w:r>
      <w:r/>
      <w:r>
        <w:rPr>
          <w:b w:val="false"/>
          <w:sz w:val="28"/>
          <w:szCs w:val="28"/>
        </w:rPr>
        <w:t xml:space="preserve">-ПГ</w:t>
      </w:r>
      <w:r/>
    </w:p>
    <w:p>
      <w:pPr>
        <w:pStyle w:val="235"/>
        <w:ind w:left="5387" w:right="-138" w:hanging="0"/>
        <w:jc w:val="left"/>
        <w:spacing w:lineRule="auto" w:line="240" w:before="0"/>
        <w:tabs>
          <w:tab w:val="left" w:pos="10065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235"/>
        <w:ind w:left="0" w:right="-138" w:hanging="0"/>
        <w:jc w:val="left"/>
        <w:spacing w:lineRule="auto" w:line="240" w:before="0"/>
        <w:tabs>
          <w:tab w:val="left" w:pos="10065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235"/>
        <w:ind w:left="0" w:right="-73" w:hanging="0"/>
        <w:jc w:val="center"/>
        <w:spacing w:lineRule="auto" w:line="240" w:before="0"/>
        <w:tabs>
          <w:tab w:val="left" w:pos="9498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235"/>
        <w:ind w:left="0" w:right="-73" w:hanging="0"/>
        <w:jc w:val="center"/>
        <w:spacing w:lineRule="auto" w:line="240" w:before="0"/>
        <w:tabs>
          <w:tab w:val="left" w:pos="9498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государствен</w:t>
      </w:r>
      <w:r>
        <w:rPr>
          <w:rFonts w:ascii="Times New Roman" w:hAnsi="Times New Roman"/>
          <w:b/>
          <w:sz w:val="28"/>
          <w:szCs w:val="28"/>
        </w:rPr>
        <w:t xml:space="preserve">н</w:t>
      </w:r>
      <w:r>
        <w:rPr>
          <w:rFonts w:ascii="Times New Roman" w:hAnsi="Times New Roman"/>
          <w:b/>
          <w:sz w:val="28"/>
          <w:szCs w:val="28"/>
        </w:rPr>
        <w:t xml:space="preserve">ой ус</w:t>
      </w:r>
      <w:r>
        <w:rPr>
          <w:rFonts w:ascii="Times New Roman" w:hAnsi="Times New Roman"/>
          <w:b/>
          <w:sz w:val="28"/>
          <w:szCs w:val="28"/>
        </w:rPr>
        <w:t xml:space="preserve">луги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7"/>
        </w:rPr>
        <w:t xml:space="preserve">Установление публичного сервитута в порядке Главы V.7. Земельного кодекса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городского округа Коте</w:t>
      </w:r>
      <w:r>
        <w:rPr>
          <w:rFonts w:ascii="Times New Roman" w:hAnsi="Times New Roman"/>
          <w:b/>
          <w:sz w:val="28"/>
          <w:szCs w:val="28"/>
        </w:rPr>
        <w:t xml:space="preserve">льни</w:t>
      </w:r>
      <w:r>
        <w:rPr>
          <w:rFonts w:ascii="Times New Roman" w:hAnsi="Times New Roman"/>
          <w:b/>
          <w:sz w:val="28"/>
          <w:szCs w:val="28"/>
        </w:rPr>
        <w:t xml:space="preserve">ки </w:t>
      </w:r>
      <w:r/>
    </w:p>
    <w:p>
      <w:pPr>
        <w:pStyle w:val="235"/>
        <w:ind w:left="0" w:right="-73" w:hanging="0"/>
        <w:jc w:val="center"/>
        <w:spacing w:lineRule="auto" w:line="240" w:before="0"/>
        <w:tabs>
          <w:tab w:val="left" w:pos="949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235"/>
        <w:ind w:left="0" w:right="-73" w:hanging="0"/>
        <w:spacing w:before="0"/>
        <w:tabs>
          <w:tab w:val="left" w:pos="9498" w:leader="none"/>
        </w:tabs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187"/>
        <w:ind w:left="0" w:right="0" w:firstLine="850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1. Предоставление государстве</w:t>
      </w:r>
      <w:r>
        <w:rPr>
          <w:b w:val="false"/>
          <w:sz w:val="28"/>
          <w:szCs w:val="28"/>
        </w:rPr>
        <w:t xml:space="preserve">нн</w:t>
      </w:r>
      <w:r>
        <w:rPr>
          <w:b w:val="false"/>
          <w:sz w:val="28"/>
          <w:szCs w:val="28"/>
        </w:rPr>
        <w:t xml:space="preserve">ой услуги «</w:t>
      </w:r>
      <w:r>
        <w:rPr>
          <w:rFonts w:ascii="Times New Roman" w:hAnsi="Times New Roman"/>
          <w:sz w:val="28"/>
          <w:szCs w:val="24"/>
        </w:rPr>
        <w:t xml:space="preserve">Установление публичного сервитута в порядке Главы V.7. Земельного кодекса Российской Федерации</w:t>
      </w:r>
      <w:r>
        <w:rPr>
          <w:b w:val="false"/>
          <w:sz w:val="28"/>
          <w:szCs w:val="28"/>
        </w:rPr>
        <w:t xml:space="preserve">»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 xml:space="preserve">на территории </w:t>
      </w:r>
      <w:r>
        <w:rPr>
          <w:b w:val="false"/>
          <w:sz w:val="28"/>
          <w:szCs w:val="28"/>
        </w:rPr>
        <w:t xml:space="preserve">городского округа Котель</w:t>
      </w:r>
      <w:r>
        <w:rPr>
          <w:b w:val="false"/>
          <w:sz w:val="28"/>
          <w:szCs w:val="28"/>
        </w:rPr>
        <w:t xml:space="preserve">ники Московской области осуществляется администрацие</w:t>
      </w:r>
      <w:r>
        <w:rPr>
          <w:sz w:val="28"/>
          <w:szCs w:val="28"/>
        </w:rPr>
        <w:t xml:space="preserve">й городского округа Котельники </w:t>
      </w:r>
      <w:r>
        <w:rPr>
          <w:rFonts w:eastAsia="Calibri"/>
          <w:sz w:val="28"/>
          <w:szCs w:val="28"/>
          <w:lang w:eastAsia="en-US"/>
        </w:rPr>
        <w:t xml:space="preserve">Московской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 - Администрация)</w:t>
      </w:r>
      <w:r>
        <w:rPr>
          <w:rFonts w:eastAsia="Calibri"/>
          <w:sz w:val="28"/>
          <w:szCs w:val="28"/>
          <w:lang w:eastAsia="en-US"/>
        </w:rPr>
        <w:t xml:space="preserve">, в соответствии </w:t>
      </w:r>
      <w:r>
        <w:rPr>
          <w:rFonts w:eastAsia="Calibri"/>
          <w:sz w:val="28"/>
          <w:szCs w:val="28"/>
          <w:lang w:eastAsia="en-US"/>
        </w:rPr>
        <w:t xml:space="preserve">с Административным регламентом «</w:t>
      </w:r>
      <w:r>
        <w:rPr>
          <w:rFonts w:ascii="Times New Roman" w:hAnsi="Times New Roman"/>
          <w:sz w:val="28"/>
          <w:szCs w:val="24"/>
        </w:rPr>
        <w:t xml:space="preserve">Установление публичного сервитута в порядке Главы V.7. Земельного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», утверждённым распоряжением Министерства имущественных отношений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Московской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12.11.2020 № </w:t>
      </w:r>
      <w:r>
        <w:rPr>
          <w:rFonts w:ascii="Times New Roman" w:hAnsi="Times New Roman"/>
          <w:sz w:val="28"/>
          <w:szCs w:val="28"/>
        </w:rPr>
        <w:t xml:space="preserve">15ВР-1506.</w:t>
      </w:r>
      <w:r>
        <w:rPr>
          <w:rFonts w:eastAsia="Calibri"/>
          <w:i/>
          <w:sz w:val="28"/>
          <w:szCs w:val="28"/>
          <w:lang w:eastAsia="en-US"/>
        </w:rPr>
      </w:r>
      <w:r/>
    </w:p>
    <w:p>
      <w:pPr>
        <w:pStyle w:val="230"/>
        <w:spacing w:lineRule="auto" w:line="276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sz w:val="28"/>
          <w:szCs w:val="28"/>
          <w:lang w:eastAsia="ar-SA"/>
        </w:rPr>
        <w:t xml:space="preserve">2. Место нахождения Администрации: </w:t>
      </w:r>
      <w:r>
        <w:rPr>
          <w:color w:val="000000"/>
          <w:sz w:val="28"/>
          <w:szCs w:val="28"/>
          <w:lang w:eastAsia="ar-SA"/>
        </w:rPr>
        <w:t xml:space="preserve">Московская область, городской округ Котельники, Дзержинское шоссе, д. 5/4.</w:t>
      </w:r>
      <w:r>
        <w:rPr>
          <w:rFonts w:eastAsia="Calibri"/>
          <w:i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Почтовый адрес Администрации: 140053, </w:t>
      </w:r>
      <w:r>
        <w:rPr>
          <w:color w:val="000000"/>
          <w:sz w:val="28"/>
          <w:szCs w:val="28"/>
          <w:lang w:eastAsia="ar-SA"/>
        </w:rPr>
        <w:t xml:space="preserve">Московская область, городской округ Котельники, Дзержинское шоссе, д. 5/4.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</w:pPr>
      <w:r>
        <w:rPr>
          <w:rFonts w:eastAsia="Calibri"/>
          <w:sz w:val="28"/>
          <w:szCs w:val="28"/>
          <w:lang w:eastAsia="en-US"/>
        </w:rPr>
        <w:t xml:space="preserve">Контактный телефон: </w:t>
      </w:r>
      <w:r>
        <w:rPr>
          <w:color w:val="000000"/>
          <w:sz w:val="28"/>
          <w:szCs w:val="28"/>
        </w:rPr>
        <w:t xml:space="preserve">(495) 554-45-08.</w:t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в информационно-коммуникационной сети «Интернет»: </w:t>
      </w:r>
      <w:r>
        <w:rPr>
          <w:sz w:val="28"/>
          <w:szCs w:val="28"/>
          <w:lang w:val="en-US"/>
        </w:rPr>
        <w:t xml:space="preserve">http://kotelniki.mosreg.ru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Интернет: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kotelniki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mosreg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240"/>
          <w:sz w:val="28"/>
          <w:szCs w:val="28"/>
          <w:lang w:val="en-US"/>
        </w:rPr>
        <w:t xml:space="preserve">kotelniki</w:t>
      </w:r>
      <w:r>
        <w:rPr>
          <w:rStyle w:val="240"/>
          <w:sz w:val="28"/>
          <w:szCs w:val="28"/>
        </w:rPr>
        <w:t xml:space="preserve">@</w:t>
      </w:r>
      <w:r>
        <w:rPr>
          <w:rStyle w:val="240"/>
          <w:sz w:val="28"/>
          <w:szCs w:val="28"/>
          <w:lang w:val="en-US"/>
        </w:rPr>
        <w:t xml:space="preserve">mosreg</w:t>
      </w:r>
      <w:r>
        <w:rPr>
          <w:rStyle w:val="240"/>
          <w:sz w:val="28"/>
          <w:szCs w:val="28"/>
        </w:rPr>
        <w:t xml:space="preserve">.</w:t>
      </w:r>
      <w:r>
        <w:rPr>
          <w:rStyle w:val="240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Место нахождения МФЦ: 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  <w:t xml:space="preserve">Московская область, г. Котельники, ул. Новая, д. 14;</w:t>
      </w:r>
      <w:r>
        <w:rPr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Московская область, г. Котельники, мкр-н Ковровый, д. 25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</w:pPr>
      <w:r>
        <w:rPr>
          <w:sz w:val="28"/>
          <w:szCs w:val="28"/>
        </w:rPr>
        <w:t xml:space="preserve">График работы МФЦ:</w:t>
      </w:r>
      <w:r>
        <w:rPr>
          <w:sz w:val="28"/>
          <w:szCs w:val="28"/>
        </w:rPr>
      </w:r>
      <w:r/>
    </w:p>
    <w:tbl>
      <w:tblPr>
        <w:tblW w:w="4557" w:type="pct"/>
        <w:jc w:val="center"/>
        <w:tblInd w:w="29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99"/>
        <w:gridCol w:w="6482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  <w:lang w:val="en-US"/>
              </w:rPr>
              <w:t xml:space="preserve">Понедельник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</w:rPr>
              <w:t xml:space="preserve">8-00 до 20-00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Вторник</w:t>
            </w:r>
            <w:r>
              <w:rPr>
                <w:sz w:val="28"/>
                <w:szCs w:val="28"/>
                <w:lang w:val="en-US"/>
              </w:rPr>
              <w:t xml:space="preserve">: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</w:rPr>
              <w:t xml:space="preserve">8-00 до 20-00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  <w:lang w:val="en-US"/>
              </w:rPr>
              <w:t xml:space="preserve">С</w:t>
            </w:r>
            <w:r>
              <w:rPr>
                <w:sz w:val="28"/>
                <w:szCs w:val="28"/>
              </w:rPr>
              <w:t xml:space="preserve">реда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</w:rPr>
              <w:t xml:space="preserve">8-00 до 20-00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Четверг</w:t>
            </w:r>
            <w:r>
              <w:rPr>
                <w:sz w:val="28"/>
                <w:szCs w:val="28"/>
                <w:lang w:val="en-US"/>
              </w:rPr>
              <w:t xml:space="preserve">: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</w:rPr>
              <w:t xml:space="preserve">8-00 до 20-00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Пятница: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</w:rPr>
              <w:t xml:space="preserve">8-00 до 20-00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  <w:lang w:val="en-US"/>
              </w:rPr>
              <w:t xml:space="preserve">Суббота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</w:rPr>
              <w:t xml:space="preserve">8-00 до 20-00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Воскресенье: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</w:pPr>
            <w:r>
              <w:rPr>
                <w:sz w:val="28"/>
                <w:szCs w:val="28"/>
              </w:rPr>
              <w:t xml:space="preserve">выходной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23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</w:pPr>
      <w:r>
        <w:rPr>
          <w:rFonts w:eastAsia="Calibri"/>
          <w:sz w:val="28"/>
          <w:szCs w:val="28"/>
          <w:lang w:eastAsia="en-US"/>
        </w:rPr>
        <w:t xml:space="preserve">Почтовый адрес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/>
    </w:p>
    <w:p>
      <w:pPr>
        <w:pStyle w:val="230"/>
        <w:ind w:left="0" w:right="0" w:firstLine="850"/>
        <w:jc w:val="both"/>
      </w:pPr>
      <w:r>
        <w:rPr>
          <w:sz w:val="28"/>
          <w:szCs w:val="28"/>
        </w:rPr>
        <w:t xml:space="preserve">140054, Московская область, г. Котельники, ул. Новая, д. 14; </w:t>
      </w:r>
      <w:r>
        <w:rPr>
          <w:sz w:val="28"/>
          <w:szCs w:val="28"/>
        </w:rPr>
      </w:r>
      <w:r/>
    </w:p>
    <w:p>
      <w:pPr>
        <w:pStyle w:val="230"/>
        <w:ind w:left="0" w:right="0" w:firstLine="850"/>
        <w:jc w:val="both"/>
      </w:pPr>
      <w:r>
        <w:rPr>
          <w:sz w:val="28"/>
          <w:szCs w:val="28"/>
        </w:rPr>
        <w:t xml:space="preserve">140054, Московская область, г. Котельники, мкр-н Ковровый, д. 25</w:t>
      </w:r>
      <w:r>
        <w:rPr>
          <w:i/>
          <w:sz w:val="28"/>
          <w:szCs w:val="28"/>
        </w:rPr>
      </w:r>
      <w:r/>
    </w:p>
    <w:p>
      <w:pPr>
        <w:pStyle w:val="230"/>
        <w:ind w:left="0" w:right="0" w:firstLine="850"/>
        <w:jc w:val="both"/>
      </w:pPr>
      <w:r>
        <w:rPr>
          <w:rFonts w:eastAsia="Calibri"/>
          <w:sz w:val="28"/>
          <w:szCs w:val="28"/>
          <w:lang w:eastAsia="en-US"/>
        </w:rPr>
        <w:t xml:space="preserve">Официальный сайт в информационно-коммуникационной сети «Интернет»: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lang w:val="en-US"/>
        </w:rPr>
        <w:t xml:space="preserve">mfc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kotelniki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</w:r>
      <w:r/>
    </w:p>
    <w:p>
      <w:pPr>
        <w:pStyle w:val="230"/>
        <w:ind w:left="0" w:right="0" w:firstLine="850"/>
        <w:jc w:val="both"/>
        <w:outlineLvl w:val="2"/>
      </w:pPr>
      <w:r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mfc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kotel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yandex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i/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Дополнительная информация приведена на сайтах: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РПГУ: uslugi.mosreg.ru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</w:pPr>
      <w:r>
        <w:rPr>
          <w:rFonts w:eastAsia="Calibri"/>
          <w:sz w:val="28"/>
          <w:szCs w:val="28"/>
          <w:lang w:eastAsia="en-US"/>
        </w:rPr>
        <w:t xml:space="preserve">- МФЦ: mfc.mosreg.ru </w:t>
      </w:r>
      <w:r>
        <w:rPr>
          <w:i/>
          <w:sz w:val="28"/>
          <w:szCs w:val="28"/>
        </w:rPr>
      </w:r>
      <w:r/>
    </w:p>
    <w:p>
      <w:pPr>
        <w:pStyle w:val="230"/>
        <w:spacing w:lineRule="auto" w:line="276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Cs w:val="28"/>
        </w:rPr>
      </w:pPr>
      <w:r>
        <w:rPr>
          <w:szCs w:val="28"/>
        </w:rPr>
      </w:r>
      <w:r/>
    </w:p>
    <w:p>
      <w:pPr>
        <w:pStyle w:val="230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type w:val="nextPage"/>
      <w:pgSz w:w="11906" w:h="16838"/>
      <w:pgMar w:top="1134" w:right="1134" w:bottom="1134" w:left="1134" w:gutter="0" w:header="709" w:footer="709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p14">
  <w:p>
    <w:pPr>
      <w:pStyle w:val="243"/>
      <w:rPr>
        <w:rStyle w:val="244"/>
      </w:rPr>
      <w:framePr w:w="170" w:h="328" w:wrap="around" w:vAnchor="page" w:hAnchor="margin" w:xAlign="center" w:y="680" w:hRule="atLeast"/>
    </w:pPr>
    <w:r>
      <w:rPr>
        <w:rStyle w:val="244"/>
      </w:rPr>
    </w:r>
    <w:r/>
  </w:p>
  <w:p>
    <w:pPr>
      <w:pStyle w:val="24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p14">
  <w:p>
    <w:pPr>
      <w:pStyle w:val="243"/>
      <w:rPr>
        <w:rStyle w:val="244"/>
      </w:rPr>
      <w:framePr w:wrap="around" w:vAnchor="text" w:hAnchor="margin" w:xAlign="center" w:y="1"/>
    </w:pPr>
    <w:r>
      <w:rPr>
        <w:rStyle w:val="244"/>
      </w:rPr>
      <w:fldChar w:fldCharType="begin"/>
    </w:r>
    <w:r>
      <w:rPr>
        <w:rStyle w:val="244"/>
      </w:rPr>
      <w:instrText xml:space="preserve">PAGE  </w:instrText>
    </w:r>
    <w:r>
      <w:rPr>
        <w:rStyle w:val="244"/>
      </w:rPr>
      <w:fldChar w:fldCharType="end"/>
    </w:r>
    <w:r>
      <w:rPr>
        <w:rStyle w:val="244"/>
      </w:rPr>
    </w:r>
    <w:r/>
  </w:p>
  <w:p>
    <w:pPr>
      <w:pStyle w:val="2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pStyle w:val="248"/>
      <w:suff w:val="tab"/>
      <w:lvlText w:val="%1)"/>
      <w:lvlJc w:val="left"/>
      <w:pPr>
        <w:pStyle w:val="230"/>
        <w:ind w:left="1440" w:hanging="354"/>
      </w:pPr>
    </w:lvl>
    <w:lvl w:ilvl="1">
      <w:start w:val="1"/>
      <w:numFmt w:val="lowerLetter"/>
      <w:suff w:val="tab"/>
      <w:lvlText w:val="%2."/>
      <w:lvlJc w:val="left"/>
      <w:pPr>
        <w:pStyle w:val="230"/>
        <w:ind w:left="2160" w:hanging="354"/>
      </w:pPr>
    </w:lvl>
    <w:lvl w:ilvl="2">
      <w:start w:val="1"/>
      <w:numFmt w:val="lowerRoman"/>
      <w:suff w:val="tab"/>
      <w:lvlText w:val="%3."/>
      <w:lvlJc w:val="right"/>
      <w:pPr>
        <w:pStyle w:val="230"/>
        <w:ind w:left="2880" w:hanging="174"/>
      </w:pPr>
    </w:lvl>
    <w:lvl w:ilvl="3">
      <w:start w:val="1"/>
      <w:numFmt w:val="decimal"/>
      <w:suff w:val="tab"/>
      <w:lvlText w:val="%4."/>
      <w:lvlJc w:val="left"/>
      <w:pPr>
        <w:pStyle w:val="230"/>
        <w:ind w:left="3600" w:hanging="354"/>
      </w:pPr>
    </w:lvl>
    <w:lvl w:ilvl="4">
      <w:start w:val="1"/>
      <w:numFmt w:val="lowerLetter"/>
      <w:suff w:val="tab"/>
      <w:lvlText w:val="%5."/>
      <w:lvlJc w:val="left"/>
      <w:pPr>
        <w:pStyle w:val="230"/>
        <w:ind w:left="4320" w:hanging="354"/>
      </w:pPr>
    </w:lvl>
    <w:lvl w:ilvl="5">
      <w:start w:val="1"/>
      <w:numFmt w:val="lowerRoman"/>
      <w:suff w:val="tab"/>
      <w:lvlText w:val="%6."/>
      <w:lvlJc w:val="right"/>
      <w:pPr>
        <w:pStyle w:val="230"/>
        <w:ind w:left="5040" w:hanging="174"/>
      </w:pPr>
    </w:lvl>
    <w:lvl w:ilvl="6">
      <w:start w:val="1"/>
      <w:numFmt w:val="decimal"/>
      <w:suff w:val="tab"/>
      <w:lvlText w:val="%7."/>
      <w:lvlJc w:val="left"/>
      <w:pPr>
        <w:pStyle w:val="230"/>
        <w:ind w:left="5760" w:hanging="354"/>
      </w:pPr>
    </w:lvl>
    <w:lvl w:ilvl="7">
      <w:start w:val="1"/>
      <w:numFmt w:val="lowerLetter"/>
      <w:suff w:val="tab"/>
      <w:lvlText w:val="%8."/>
      <w:lvlJc w:val="left"/>
      <w:pPr>
        <w:pStyle w:val="230"/>
        <w:ind w:left="6480" w:hanging="354"/>
      </w:pPr>
    </w:lvl>
    <w:lvl w:ilvl="8">
      <w:start w:val="1"/>
      <w:numFmt w:val="lowerRoman"/>
      <w:suff w:val="tab"/>
      <w:lvlText w:val="%9."/>
      <w:lvlJc w:val="right"/>
      <w:pPr>
        <w:pStyle w:val="230"/>
        <w:ind w:left="7200" w:hanging="174"/>
      </w:pPr>
    </w:lvl>
  </w:abstractNum>
  <w:abstractNum w:abstractNumId="1">
    <w:multiLevelType w:val="hybridMultilevel"/>
    <w:lvl w:ilvl="0">
      <w:start w:val="1"/>
      <w:numFmt w:val="decimal"/>
      <w:pStyle w:val="249"/>
      <w:suff w:val="tab"/>
      <w:lvlText w:val="%1."/>
      <w:lvlJc w:val="left"/>
      <w:pPr>
        <w:pStyle w:val="230"/>
        <w:ind w:left="644" w:hanging="354"/>
      </w:pPr>
    </w:lvl>
    <w:lvl w:ilvl="1">
      <w:start w:val="1"/>
      <w:numFmt w:val="decimal"/>
      <w:suff w:val="tab"/>
      <w:lvlText w:val="%2)."/>
      <w:lvlJc w:val="left"/>
      <w:pPr>
        <w:pStyle w:val="230"/>
        <w:ind w:left="1440" w:hanging="354"/>
      </w:pPr>
    </w:lvl>
    <w:lvl w:ilvl="2">
      <w:start w:val="1"/>
      <w:numFmt w:val="lowerRoman"/>
      <w:suff w:val="tab"/>
      <w:lvlText w:val="%3."/>
      <w:lvlJc w:val="right"/>
      <w:pPr>
        <w:pStyle w:val="230"/>
        <w:ind w:left="2160" w:hanging="174"/>
      </w:pPr>
    </w:lvl>
    <w:lvl w:ilvl="3">
      <w:start w:val="1"/>
      <w:numFmt w:val="decimal"/>
      <w:suff w:val="tab"/>
      <w:lvlText w:val="%4."/>
      <w:lvlJc w:val="left"/>
      <w:pPr>
        <w:pStyle w:val="230"/>
        <w:ind w:left="2880" w:hanging="354"/>
      </w:pPr>
    </w:lvl>
    <w:lvl w:ilvl="4">
      <w:start w:val="1"/>
      <w:numFmt w:val="lowerLetter"/>
      <w:suff w:val="tab"/>
      <w:lvlText w:val="%5."/>
      <w:lvlJc w:val="left"/>
      <w:pPr>
        <w:pStyle w:val="230"/>
        <w:ind w:left="3600" w:hanging="354"/>
      </w:pPr>
    </w:lvl>
    <w:lvl w:ilvl="5">
      <w:start w:val="1"/>
      <w:numFmt w:val="lowerRoman"/>
      <w:suff w:val="tab"/>
      <w:lvlText w:val="%6."/>
      <w:lvlJc w:val="right"/>
      <w:pPr>
        <w:pStyle w:val="230"/>
        <w:ind w:left="4320" w:hanging="174"/>
      </w:pPr>
    </w:lvl>
    <w:lvl w:ilvl="6">
      <w:start w:val="1"/>
      <w:numFmt w:val="decimal"/>
      <w:suff w:val="tab"/>
      <w:lvlText w:val="%7."/>
      <w:lvlJc w:val="left"/>
      <w:pPr>
        <w:pStyle w:val="230"/>
        <w:ind w:left="5040" w:hanging="354"/>
      </w:pPr>
    </w:lvl>
    <w:lvl w:ilvl="7">
      <w:start w:val="1"/>
      <w:numFmt w:val="lowerLetter"/>
      <w:suff w:val="tab"/>
      <w:lvlText w:val="%8."/>
      <w:lvlJc w:val="left"/>
      <w:pPr>
        <w:pStyle w:val="230"/>
        <w:ind w:left="5760" w:hanging="354"/>
      </w:pPr>
    </w:lvl>
    <w:lvl w:ilvl="8">
      <w:start w:val="1"/>
      <w:numFmt w:val="lowerRoman"/>
      <w:suff w:val="tab"/>
      <w:lvlText w:val="%9."/>
      <w:lvlJc w:val="right"/>
      <w:pPr>
        <w:pStyle w:val="230"/>
        <w:ind w:left="6480" w:hanging="17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8">
    <w:name w:val="Heading 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character" w:styleId="169">
    <w:name w:val="Heading 1 Char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paragraph" w:styleId="170">
    <w:name w:val="Heading 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character" w:styleId="171">
    <w:name w:val="Heading 2 Char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paragraph" w:styleId="172">
    <w:name w:val="Heading 3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character" w:styleId="173">
    <w:name w:val="Heading 3 Char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paragraph" w:styleId="174">
    <w:name w:val="Heading 4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75">
    <w:name w:val="Heading 4 Char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76">
    <w:name w:val="Heading 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177">
    <w:name w:val="Heading 5 Char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178">
    <w:name w:val="Heading 6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179">
    <w:name w:val="Heading 6 Char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180">
    <w:name w:val="Heading 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181">
    <w:name w:val="Heading 7 Char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182">
    <w:name w:val="Heading 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183">
    <w:name w:val="Heading 8 Char"/>
    <w:uiPriority w:val="9"/>
    <w:rPr>
      <w:rFonts w:ascii="Arial" w:hAnsi="Arial" w:cs="Arial" w:eastAsia="Arial"/>
      <w:color w:val="444444"/>
      <w:sz w:val="24"/>
      <w:szCs w:val="24"/>
    </w:rPr>
  </w:style>
  <w:style w:type="paragraph" w:styleId="184">
    <w:name w:val="Heading 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185">
    <w:name w:val="Heading 9 Char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186">
    <w:name w:val="List Paragraph"/>
    <w:qFormat/>
    <w:uiPriority w:val="34"/>
    <w:pPr>
      <w:contextualSpacing w:val="true"/>
      <w:ind w:left="720"/>
    </w:pPr>
  </w:style>
  <w:style w:type="paragraph" w:styleId="187">
    <w:name w:val="No Spacing"/>
    <w:qFormat/>
    <w:uiPriority w:val="1"/>
    <w:rPr>
      <w:color w:val="000000"/>
    </w:rPr>
    <w:pPr>
      <w:spacing w:lineRule="auto" w:line="240" w:after="0"/>
    </w:pPr>
  </w:style>
  <w:style w:type="paragraph" w:styleId="188">
    <w:name w:val="Title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189">
    <w:name w:val="Subtitle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190">
    <w:name w:val="Quote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91">
    <w:name w:val="Intense Quote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192">
    <w:name w:val="Head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193">
    <w:name w:val="Foot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194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">
    <w:name w:val="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9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9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9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19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0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0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0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0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0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09">
    <w:name w:val="Bordered &amp; 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0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1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2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3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4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5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16">
    <w:name w:val="Hyperlink"/>
    <w:uiPriority w:val="99"/>
    <w:unhideWhenUsed/>
    <w:rPr>
      <w:color w:val="0000FF" w:themeColor="hyperlink"/>
      <w:u w:val="single"/>
    </w:rPr>
  </w:style>
  <w:style w:type="paragraph" w:styleId="217">
    <w:name w:val="footnote text"/>
    <w:uiPriority w:val="99"/>
    <w:semiHidden/>
    <w:unhideWhenUsed/>
    <w:rPr>
      <w:sz w:val="20"/>
    </w:rPr>
    <w:pPr>
      <w:spacing w:lineRule="auto" w:line="240" w:after="0"/>
    </w:pPr>
  </w:style>
  <w:style w:type="character" w:styleId="218">
    <w:name w:val="Footnote Text Char"/>
    <w:uiPriority w:val="99"/>
    <w:semiHidden/>
    <w:rPr>
      <w:sz w:val="20"/>
    </w:rPr>
  </w:style>
  <w:style w:type="character" w:styleId="219">
    <w:name w:val="footnote reference"/>
    <w:uiPriority w:val="99"/>
    <w:semiHidden/>
    <w:unhideWhenUsed/>
    <w:rPr>
      <w:vertAlign w:val="superscript"/>
    </w:rPr>
  </w:style>
  <w:style w:type="paragraph" w:styleId="220">
    <w:name w:val="toc 1"/>
    <w:uiPriority w:val="39"/>
    <w:unhideWhenUsed/>
    <w:pPr>
      <w:ind w:left="0" w:right="0" w:hanging="0"/>
      <w:spacing w:after="57"/>
    </w:pPr>
  </w:style>
  <w:style w:type="paragraph" w:styleId="221">
    <w:name w:val="toc 2"/>
    <w:uiPriority w:val="39"/>
    <w:unhideWhenUsed/>
    <w:pPr>
      <w:ind w:left="283" w:right="0" w:hanging="0"/>
      <w:spacing w:after="57"/>
    </w:pPr>
  </w:style>
  <w:style w:type="paragraph" w:styleId="222">
    <w:name w:val="toc 3"/>
    <w:uiPriority w:val="39"/>
    <w:unhideWhenUsed/>
    <w:pPr>
      <w:ind w:left="567" w:right="0" w:hanging="0"/>
      <w:spacing w:after="57"/>
    </w:pPr>
  </w:style>
  <w:style w:type="paragraph" w:styleId="223">
    <w:name w:val="toc 4"/>
    <w:uiPriority w:val="39"/>
    <w:unhideWhenUsed/>
    <w:pPr>
      <w:ind w:left="850" w:right="0" w:hanging="0"/>
      <w:spacing w:after="57"/>
    </w:pPr>
  </w:style>
  <w:style w:type="paragraph" w:styleId="224">
    <w:name w:val="toc 5"/>
    <w:uiPriority w:val="39"/>
    <w:unhideWhenUsed/>
    <w:pPr>
      <w:ind w:left="1134" w:right="0" w:hanging="0"/>
      <w:spacing w:after="57"/>
    </w:pPr>
  </w:style>
  <w:style w:type="paragraph" w:styleId="225">
    <w:name w:val="toc 6"/>
    <w:uiPriority w:val="39"/>
    <w:unhideWhenUsed/>
    <w:pPr>
      <w:ind w:left="1417" w:right="0" w:hanging="0"/>
      <w:spacing w:after="57"/>
    </w:pPr>
  </w:style>
  <w:style w:type="paragraph" w:styleId="226">
    <w:name w:val="toc 7"/>
    <w:uiPriority w:val="39"/>
    <w:unhideWhenUsed/>
    <w:pPr>
      <w:ind w:left="1701" w:right="0" w:hanging="0"/>
      <w:spacing w:after="57"/>
    </w:pPr>
  </w:style>
  <w:style w:type="paragraph" w:styleId="227">
    <w:name w:val="toc 8"/>
    <w:uiPriority w:val="39"/>
    <w:unhideWhenUsed/>
    <w:pPr>
      <w:ind w:left="1984" w:right="0" w:hanging="0"/>
      <w:spacing w:after="57"/>
    </w:pPr>
  </w:style>
  <w:style w:type="paragraph" w:styleId="228">
    <w:name w:val="toc 9"/>
    <w:uiPriority w:val="39"/>
    <w:unhideWhenUsed/>
    <w:pPr>
      <w:ind w:left="2268" w:right="0" w:hanging="0"/>
      <w:spacing w:after="57"/>
    </w:pPr>
  </w:style>
  <w:style w:type="paragraph" w:styleId="229">
    <w:name w:val="TOC Heading"/>
    <w:uiPriority w:val="39"/>
    <w:unhideWhenUsed/>
  </w:style>
  <w:style w:type="paragraph" w:styleId="230">
    <w:name w:val="Обычный"/>
    <w:next w:val="230"/>
    <w:rPr>
      <w:sz w:val="26"/>
      <w:szCs w:val="24"/>
      <w:lang w:val="ru-RU" w:bidi="ar-SA" w:eastAsia="ru-RU"/>
    </w:rPr>
  </w:style>
  <w:style w:type="character" w:styleId="231">
    <w:name w:val="Основной шрифт абзаца, Знак Знак1"/>
    <w:next w:val="231"/>
    <w:semiHidden/>
  </w:style>
  <w:style w:type="table" w:styleId="232">
    <w:name w:val="Обычная таблица"/>
    <w:next w:val="232"/>
    <w:semiHidden/>
    <w:tblPr/>
  </w:style>
  <w:style w:type="numbering" w:styleId="233">
    <w:name w:val="Нет списка"/>
    <w:next w:val="233"/>
    <w:semiHidden/>
  </w:style>
  <w:style w:type="paragraph" w:styleId="234">
    <w:name w:val="Основной текст"/>
    <w:basedOn w:val="230"/>
    <w:next w:val="234"/>
    <w:pPr>
      <w:jc w:val="center"/>
    </w:pPr>
  </w:style>
  <w:style w:type="paragraph" w:styleId="235">
    <w:name w:val="FR1"/>
    <w:next w:val="235"/>
    <w:rPr>
      <w:rFonts w:ascii="Arial" w:hAnsi="Arial"/>
      <w:sz w:val="18"/>
      <w:szCs w:val="18"/>
      <w:lang w:val="ru-RU" w:bidi="ar-SA" w:eastAsia="ru-RU"/>
    </w:rPr>
    <w:pPr>
      <w:ind w:left="40" w:right="2000" w:firstLine="480"/>
      <w:jc w:val="both"/>
      <w:spacing w:lineRule="auto" w:line="260" w:before="140"/>
      <w:widowControl w:val="off"/>
    </w:pPr>
  </w:style>
  <w:style w:type="paragraph" w:styleId="236">
    <w:name w:val="Основной текст с отступом"/>
    <w:basedOn w:val="230"/>
    <w:next w:val="236"/>
    <w:rPr>
      <w:sz w:val="28"/>
      <w:lang w:val="en-US" w:eastAsia="en-US"/>
    </w:rPr>
    <w:pPr>
      <w:ind w:firstLine="720"/>
      <w:jc w:val="both"/>
    </w:pPr>
  </w:style>
  <w:style w:type="paragraph" w:styleId="237">
    <w:name w:val="ConsPlusNonformat"/>
    <w:next w:val="237"/>
    <w:rPr>
      <w:rFonts w:ascii="Courier New" w:hAnsi="Courier New"/>
      <w:lang w:val="ru-RU" w:bidi="ar-SA" w:eastAsia="ru-RU"/>
    </w:rPr>
    <w:pPr>
      <w:widowControl w:val="off"/>
    </w:pPr>
  </w:style>
  <w:style w:type="paragraph" w:styleId="238">
    <w:name w:val="ConsPlusTitle"/>
    <w:next w:val="238"/>
    <w:rPr>
      <w:b/>
      <w:bCs/>
      <w:sz w:val="28"/>
      <w:szCs w:val="28"/>
      <w:lang w:val="ru-RU" w:bidi="ar-SA" w:eastAsia="ru-RU"/>
    </w:rPr>
    <w:pPr>
      <w:widowControl w:val="off"/>
    </w:pPr>
  </w:style>
  <w:style w:type="paragraph" w:styleId="239">
    <w:name w:val="Текст выноски"/>
    <w:basedOn w:val="230"/>
    <w:next w:val="239"/>
    <w:semiHidden/>
    <w:rPr>
      <w:rFonts w:ascii="Tahoma" w:hAnsi="Tahoma"/>
      <w:sz w:val="16"/>
      <w:szCs w:val="16"/>
    </w:rPr>
  </w:style>
  <w:style w:type="character" w:styleId="240">
    <w:name w:val="Гиперссылка"/>
    <w:next w:val="240"/>
    <w:rPr>
      <w:color w:val="0000FF"/>
      <w:u w:val="single"/>
    </w:rPr>
  </w:style>
  <w:style w:type="table" w:styleId="241">
    <w:name w:val="Сетка таблицы"/>
    <w:basedOn w:val="232"/>
    <w:next w:val="241"/>
    <w:tblPr/>
  </w:style>
  <w:style w:type="paragraph" w:styleId="242">
    <w:name w:val="UserStyle_4"/>
    <w:basedOn w:val="230"/>
    <w:next w:val="242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243">
    <w:name w:val="Верхний колонтитул"/>
    <w:basedOn w:val="230"/>
    <w:next w:val="243"/>
    <w:rPr>
      <w:lang w:val="en-US" w:eastAsia="en-US"/>
    </w:rPr>
    <w:pPr>
      <w:tabs>
        <w:tab w:val="center" w:pos="4677" w:leader="none"/>
        <w:tab w:val="right" w:pos="9355" w:leader="none"/>
      </w:tabs>
    </w:pPr>
  </w:style>
  <w:style w:type="character" w:styleId="244">
    <w:name w:val="Номер страницы"/>
    <w:basedOn w:val="231"/>
    <w:next w:val="244"/>
  </w:style>
  <w:style w:type="paragraph" w:styleId="245">
    <w:name w:val="Нижний колонтитул"/>
    <w:basedOn w:val="230"/>
    <w:next w:val="245"/>
    <w:pPr>
      <w:tabs>
        <w:tab w:val="center" w:pos="4677" w:leader="none"/>
        <w:tab w:val="right" w:pos="9355" w:leader="none"/>
      </w:tabs>
    </w:pPr>
  </w:style>
  <w:style w:type="character" w:styleId="246">
    <w:name w:val="Верхний колонтитул Знак"/>
    <w:next w:val="246"/>
    <w:rPr>
      <w:sz w:val="26"/>
      <w:szCs w:val="24"/>
    </w:rPr>
  </w:style>
  <w:style w:type="character" w:styleId="247">
    <w:name w:val="Основной текст с отступом Знак"/>
    <w:next w:val="247"/>
    <w:rPr>
      <w:sz w:val="28"/>
      <w:szCs w:val="24"/>
    </w:rPr>
  </w:style>
  <w:style w:type="paragraph" w:styleId="248">
    <w:name w:val="Рег. Списки одного уровня: а) б) в)"/>
    <w:basedOn w:val="230"/>
    <w:next w:val="248"/>
    <w:rPr>
      <w:rFonts w:eastAsia="Calibri"/>
      <w:sz w:val="28"/>
      <w:szCs w:val="28"/>
      <w:lang w:eastAsia="ar-SA"/>
    </w:rPr>
    <w:pPr>
      <w:numPr>
        <w:ilvl w:val="0"/>
        <w:numId w:val="1"/>
      </w:numPr>
      <w:contextualSpacing w:val="true"/>
      <w:jc w:val="both"/>
      <w:spacing w:lineRule="auto" w:line="276" w:after="120"/>
    </w:pPr>
  </w:style>
  <w:style w:type="paragraph" w:styleId="249">
    <w:name w:val="Рег. Основной нумерованный 1. текст"/>
    <w:basedOn w:val="230"/>
    <w:next w:val="249"/>
    <w:rPr>
      <w:rFonts w:eastAsia="Calibri"/>
      <w:sz w:val="28"/>
      <w:szCs w:val="28"/>
      <w:lang w:eastAsia="en-US"/>
    </w:rPr>
    <w:pPr>
      <w:numPr>
        <w:ilvl w:val="0"/>
        <w:numId w:val="2"/>
      </w:numPr>
      <w:jc w:val="both"/>
      <w:spacing w:lineRule="auto" w:line="276"/>
    </w:pPr>
  </w:style>
  <w:style w:type="character" w:styleId="250" w:default="1">
    <w:name w:val="Default Paragraph Font"/>
    <w:uiPriority w:val="1"/>
    <w:semiHidden/>
    <w:unhideWhenUsed/>
  </w:style>
  <w:style w:type="numbering" w:styleId="251" w:default="1">
    <w:name w:val="No List"/>
    <w:uiPriority w:val="99"/>
    <w:semiHidden/>
    <w:unhideWhenUsed/>
  </w:style>
  <w:style w:type="paragraph" w:styleId="252" w:default="1">
    <w:name w:val="Normal"/>
    <w:qFormat/>
  </w:style>
  <w:style w:type="table" w:styleId="2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