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C3" w:rsidRDefault="007679C7">
      <w:pPr>
        <w:tabs>
          <w:tab w:val="left" w:pos="5790"/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Приложение 3</w:t>
      </w:r>
    </w:p>
    <w:tbl>
      <w:tblPr>
        <w:tblStyle w:val="ad"/>
        <w:tblW w:w="0" w:type="auto"/>
        <w:tblInd w:w="5353" w:type="dxa"/>
        <w:tblLook w:val="04A0" w:firstRow="1" w:lastRow="0" w:firstColumn="1" w:lastColumn="0" w:noHBand="0" w:noVBand="1"/>
      </w:tblPr>
      <w:tblGrid>
        <w:gridCol w:w="5069"/>
      </w:tblGrid>
      <w:tr w:rsidR="002C3DC3">
        <w:trPr>
          <w:trHeight w:val="2967"/>
        </w:trPr>
        <w:tc>
          <w:tcPr>
            <w:tcW w:w="50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ядку проведения мониторинга качества финансового менеджмента главных распорядителей средств бюджета, главных администраторов доходов бюджета, главных администраторов источников финансирования дефицита бюджета городского округа Котельники Московской области</w:t>
            </w:r>
          </w:p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9C7">
              <w:rPr>
                <w:rFonts w:ascii="Times New Roman" w:hAnsi="Times New Roman" w:cs="Times New Roman"/>
                <w:sz w:val="28"/>
                <w:szCs w:val="28"/>
              </w:rPr>
              <w:t>от18.03.2021 № 220-ПГ</w:t>
            </w:r>
            <w:bookmarkStart w:id="0" w:name="_GoBack"/>
            <w:bookmarkEnd w:id="0"/>
          </w:p>
        </w:tc>
      </w:tr>
    </w:tbl>
    <w:p w:rsidR="002C3DC3" w:rsidRDefault="002C3DC3">
      <w:pPr>
        <w:widowControl w:val="0"/>
        <w:ind w:left="3828" w:firstLine="2409"/>
        <w:rPr>
          <w:rFonts w:ascii="Times New Roman" w:hAnsi="Times New Roman" w:cs="Times New Roman"/>
          <w:sz w:val="28"/>
          <w:szCs w:val="28"/>
        </w:rPr>
      </w:pPr>
    </w:p>
    <w:p w:rsidR="002C3DC3" w:rsidRDefault="007679C7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2C3DC3" w:rsidRDefault="007679C7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качества управления доходами бюджета</w:t>
      </w:r>
    </w:p>
    <w:p w:rsidR="002C3DC3" w:rsidRDefault="002C3DC3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DC3" w:rsidRDefault="0076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управления доходами рассчитывается по совокупности баллов, полученных каждым ГАБС по применимым к нему показателям оценки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, по следующей формуле:</w:t>
      </w:r>
    </w:p>
    <w:p w:rsidR="002C3DC3" w:rsidRDefault="0076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Y4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×100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, если:</w:t>
      </w:r>
    </w:p>
    <w:p w:rsidR="002C3DC3" w:rsidRDefault="0076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MAX4 - максимально возможное количество баллов, которое может получить ГАБС за показатель оценки качества управления доходами бюджета исходя из применимости показателей;</w:t>
      </w:r>
    </w:p>
    <w:p w:rsidR="002C3DC3" w:rsidRDefault="0076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4 = P4 + ... + P4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2C3DC3" w:rsidRDefault="0076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4 – сумма бал</w:t>
      </w:r>
      <w:r>
        <w:rPr>
          <w:rFonts w:ascii="Times New Roman" w:hAnsi="Times New Roman" w:cs="Times New Roman"/>
          <w:sz w:val="28"/>
          <w:szCs w:val="28"/>
        </w:rPr>
        <w:t>лов, полученных в результате оценки качества финансового менеджмента соответствующего ГАБС по каждому показателю;</w:t>
      </w:r>
    </w:p>
    <w:p w:rsidR="002C3DC3" w:rsidRDefault="0076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P4 - баллы по 1-му показателю оценки качества финансового менеджмента;</w:t>
      </w:r>
    </w:p>
    <w:p w:rsidR="002C3DC3" w:rsidRDefault="0076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3DC3">
          <w:headerReference w:type="default" r:id="rId7"/>
          <w:pgSz w:w="11906" w:h="16838"/>
          <w:pgMar w:top="1135" w:right="566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оценки качества финансового менеджмента.</w:t>
      </w:r>
    </w:p>
    <w:p w:rsidR="002C3DC3" w:rsidRDefault="007679C7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ПОКАЗАТЕЛИ</w:t>
      </w:r>
    </w:p>
    <w:p w:rsidR="002C3DC3" w:rsidRDefault="007679C7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оценки качества управления доходами бюджета</w:t>
      </w:r>
    </w:p>
    <w:p w:rsidR="002C3DC3" w:rsidRDefault="002C3DC3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5095" w:type="dxa"/>
        <w:tblInd w:w="27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247"/>
        <w:gridCol w:w="2507"/>
        <w:gridCol w:w="1276"/>
        <w:gridCol w:w="2410"/>
        <w:gridCol w:w="1276"/>
      </w:tblGrid>
      <w:tr w:rsidR="002C3DC3">
        <w:trPr>
          <w:trHeight w:val="1134"/>
          <w:tblHeader/>
        </w:trPr>
        <w:tc>
          <w:tcPr>
            <w:tcW w:w="709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268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показателя</w:t>
            </w:r>
          </w:p>
        </w:tc>
        <w:tc>
          <w:tcPr>
            <w:tcW w:w="1247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измере-ния</w:t>
            </w:r>
          </w:p>
        </w:tc>
        <w:tc>
          <w:tcPr>
            <w:tcW w:w="2507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Параметры определения значения показателя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баллов</w:t>
            </w:r>
          </w:p>
        </w:tc>
        <w:tc>
          <w:tcPr>
            <w:tcW w:w="2410" w:type="dxa"/>
          </w:tcPr>
          <w:p w:rsidR="002C3DC3" w:rsidRDefault="007679C7">
            <w:pPr>
              <w:widowControl w:val="0"/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проведе-ния монито-ринга</w:t>
            </w:r>
          </w:p>
        </w:tc>
      </w:tr>
    </w:tbl>
    <w:p w:rsidR="002C3DC3" w:rsidRDefault="002C3D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d"/>
        <w:tblW w:w="1509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247"/>
        <w:gridCol w:w="2507"/>
        <w:gridCol w:w="1276"/>
        <w:gridCol w:w="2410"/>
        <w:gridCol w:w="1276"/>
      </w:tblGrid>
      <w:tr w:rsidR="002C3DC3">
        <w:trPr>
          <w:trHeight w:val="336"/>
          <w:tblHeader/>
        </w:trPr>
        <w:tc>
          <w:tcPr>
            <w:tcW w:w="709" w:type="dxa"/>
          </w:tcPr>
          <w:p w:rsidR="002C3DC3" w:rsidRDefault="007679C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2C3DC3" w:rsidRDefault="007679C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2C3DC3" w:rsidRDefault="007679C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:rsidR="002C3DC3" w:rsidRDefault="007679C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7" w:type="dxa"/>
          </w:tcPr>
          <w:p w:rsidR="002C3DC3" w:rsidRDefault="007679C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2C3DC3" w:rsidRDefault="007679C7">
            <w:pPr>
              <w:widowControl w:val="0"/>
              <w:ind w:hanging="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ind w:hanging="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C3DC3">
        <w:trPr>
          <w:trHeight w:val="747"/>
        </w:trPr>
        <w:tc>
          <w:tcPr>
            <w:tcW w:w="709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планирования поступлений доходов в бюджет городского округа Котельники Московской области</w:t>
            </w:r>
          </w:p>
          <w:p w:rsidR="002C3DC3" w:rsidRDefault="002C3DC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R&lt;S</w:t>
            </w:r>
          </w:p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R&gt;S</w:t>
            </w:r>
          </w:p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кассовое исполнение по доходам (без учета безвозмездных поступлений) по соответствующему ГАДБ на конец отчетного периода;</w:t>
            </w:r>
          </w:p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запланированного кассового дохода ГАДБ, без учета безвозмездных поступлений, на начало отчетного периода</w:t>
            </w:r>
          </w:p>
        </w:tc>
        <w:tc>
          <w:tcPr>
            <w:tcW w:w="1247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200 ≤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&lt;50,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либо план не установлен</w:t>
            </w:r>
          </w:p>
          <w:p w:rsidR="002C3DC3" w:rsidRDefault="002C3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≤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&lt;70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 ≤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&lt; 200</w:t>
            </w:r>
          </w:p>
          <w:p w:rsidR="002C3DC3" w:rsidRDefault="002C3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 ≤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&lt;80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120 ≤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&lt;150</w:t>
            </w:r>
          </w:p>
          <w:p w:rsidR="002C3DC3" w:rsidRDefault="002C3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 ≤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&lt;90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110 ≤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&lt;120</w:t>
            </w: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 ≤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&lt;100</w:t>
            </w: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≤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&lt;110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C3DC3" w:rsidRDefault="007679C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Данный показатель характеризует качество планирования поступлений  доходов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2C3DC3">
        <w:trPr>
          <w:trHeight w:val="3771"/>
        </w:trPr>
        <w:tc>
          <w:tcPr>
            <w:tcW w:w="709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</w:tcPr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просроченной</w:t>
            </w: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дебиторской задолженности ГАБС и 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отчетном периоде</w:t>
            </w:r>
          </w:p>
        </w:tc>
        <w:tc>
          <w:tcPr>
            <w:tcW w:w="3402" w:type="dxa"/>
          </w:tcPr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=D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дебиторской задолженности ГАБС и КУ в отчетном финансовом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 состоянию на 1 января года, следующего за отчетным</w:t>
            </w:r>
          </w:p>
        </w:tc>
        <w:tc>
          <w:tcPr>
            <w:tcW w:w="1247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&gt; 0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Негативным считается факт накопления объема дебиторской задолженности по доходам в отчетном финансовом году по состоянию на 1 января года, следующего за отчетным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2C3DC3">
        <w:trPr>
          <w:trHeight w:val="2793"/>
        </w:trPr>
        <w:tc>
          <w:tcPr>
            <w:tcW w:w="709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управления просроченной дебиторской задолженностью АУ и БУ в отчетном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периоде</w:t>
            </w:r>
          </w:p>
        </w:tc>
        <w:tc>
          <w:tcPr>
            <w:tcW w:w="3402" w:type="dxa"/>
          </w:tcPr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=D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– объем просроченной дебиторской задолженности АУ и БУ в отчетном финансовом году по состоянию на 1 января года, следующего за отчетным</w:t>
            </w:r>
          </w:p>
        </w:tc>
        <w:tc>
          <w:tcPr>
            <w:tcW w:w="1247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&gt; 0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Негативным считается факт накопления объема дебиторской задолженности по доходам в отчетном финансовом году по состоянию на 1 января года, следующего за отчетным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2C3DC3">
        <w:trPr>
          <w:trHeight w:val="3682"/>
        </w:trPr>
        <w:tc>
          <w:tcPr>
            <w:tcW w:w="709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68" w:type="dxa"/>
          </w:tcPr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работы с просроченной дебиторской задолженностью ГАБС, КУ, АУ и БУ в отчет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 периоде</w:t>
            </w:r>
          </w:p>
        </w:tc>
        <w:tc>
          <w:tcPr>
            <w:tcW w:w="3402" w:type="dxa"/>
          </w:tcPr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Dr1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</m:sub>
                  </m:sSub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дебиторской задолженности ГАБС, КУ, АУ и БУ на конец отчетного периода;</w:t>
            </w:r>
          </w:p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Dr1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дебиторской задолженности ГАБС, КУ, АУ и БУ на начало отчетного периода</w:t>
            </w:r>
          </w:p>
          <w:p w:rsidR="002C3DC3" w:rsidRDefault="002C3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0,9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 ˂ Р ≤ 0,9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˂ Р ≤ 0,7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˂ Р ≤ 0,5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Данный показатель оценивает качество работы по снижению просроченной дебиторской задолженности. Позитивно рассматривается факт снижения объема просроченной дебиторской задолженности или ее полное отсутствие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й/ ежеквар-тальный</w:t>
            </w:r>
          </w:p>
        </w:tc>
      </w:tr>
      <w:tr w:rsidR="002C3DC3">
        <w:trPr>
          <w:trHeight w:val="1125"/>
        </w:trPr>
        <w:tc>
          <w:tcPr>
            <w:tcW w:w="709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невыясненных поступлений по доходам, администрируе-мым соответствующим ГАДБ</w:t>
            </w:r>
          </w:p>
        </w:tc>
        <w:tc>
          <w:tcPr>
            <w:tcW w:w="3402" w:type="dxa"/>
          </w:tcPr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**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сумма невыясненных поступлений по доходам бюджета городского округа Котельники Московской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администрируемых соответствующим ГАДБ на конец отчетного периода;</w:t>
            </w:r>
          </w:p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&lt;**&gt; - расчет указанной суммы невыясненных поступлений может быть скорректирован на суммы невыясненных поступлений, образовавшихся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причине, независящей от работы ГАДБ с невыясненными пост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уплениями, также в случае поступления невыясненных платежей в течении трех рабочих дней до окончания отчетного периода;</w:t>
            </w:r>
          </w:p>
          <w:p w:rsidR="002C3DC3" w:rsidRDefault="00767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кассовое исполнение по доходам по соответствующему ГАДБ на конец отчетного периода </w:t>
            </w:r>
          </w:p>
        </w:tc>
        <w:tc>
          <w:tcPr>
            <w:tcW w:w="1247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&gt; 35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≤ 35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≤ 30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≤ 25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≤ 20</w:t>
            </w:r>
          </w:p>
          <w:p w:rsidR="002C3DC3" w:rsidRDefault="00767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≤ 15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C3DC3" w:rsidRDefault="002C3D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Негативно расценивается наличие и превышение суммы невыясненных поступлений ГАДБ на конец отчетного периода над средним значением суммы невыясненных поступлений на конец отчетного периода.</w:t>
            </w:r>
          </w:p>
          <w:p w:rsidR="002C3DC3" w:rsidRDefault="007679C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Позитивно расценивается отсутствие сумм невыясненных поступлений</w:t>
            </w:r>
          </w:p>
        </w:tc>
        <w:tc>
          <w:tcPr>
            <w:tcW w:w="1276" w:type="dxa"/>
          </w:tcPr>
          <w:p w:rsidR="002C3DC3" w:rsidRDefault="007679C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Годовой/ ежеквар-тальный</w:t>
            </w:r>
          </w:p>
        </w:tc>
      </w:tr>
    </w:tbl>
    <w:p w:rsidR="002C3DC3" w:rsidRDefault="002C3DC3">
      <w:pPr>
        <w:pStyle w:val="ConsPlusCell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sectPr w:rsidR="002C3DC3">
      <w:headerReference w:type="default" r:id="rId8"/>
      <w:pgSz w:w="16838" w:h="11906" w:orient="landscape"/>
      <w:pgMar w:top="1134" w:right="678" w:bottom="993" w:left="993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79C7">
      <w:pPr>
        <w:spacing w:after="0" w:line="240" w:lineRule="auto"/>
      </w:pPr>
      <w:r>
        <w:separator/>
      </w:r>
    </w:p>
  </w:endnote>
  <w:endnote w:type="continuationSeparator" w:id="0">
    <w:p w:rsidR="00000000" w:rsidRDefault="0076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C3" w:rsidRDefault="007679C7">
      <w:pPr>
        <w:spacing w:after="0" w:line="240" w:lineRule="auto"/>
      </w:pPr>
      <w:r>
        <w:separator/>
      </w:r>
    </w:p>
  </w:footnote>
  <w:footnote w:type="continuationSeparator" w:id="0">
    <w:p w:rsidR="002C3DC3" w:rsidRDefault="0076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368373"/>
      <w:docPartObj>
        <w:docPartGallery w:val="Page Numbers (Top of Page)"/>
        <w:docPartUnique/>
      </w:docPartObj>
    </w:sdtPr>
    <w:sdtEndPr/>
    <w:sdtContent>
      <w:p w:rsidR="002C3DC3" w:rsidRDefault="007679C7">
        <w:pPr>
          <w:pStyle w:val="af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3DC3" w:rsidRDefault="002C3DC3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432017"/>
      <w:docPartObj>
        <w:docPartGallery w:val="Page Numbers (Top of Page)"/>
        <w:docPartUnique/>
      </w:docPartObj>
    </w:sdtPr>
    <w:sdtEndPr/>
    <w:sdtContent>
      <w:p w:rsidR="002C3DC3" w:rsidRDefault="007679C7">
        <w:pPr>
          <w:pStyle w:val="af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7C3"/>
    <w:multiLevelType w:val="hybridMultilevel"/>
    <w:tmpl w:val="3E080B3E"/>
    <w:lvl w:ilvl="0" w:tplc="99BC46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2DAB9A0">
      <w:start w:val="1"/>
      <w:numFmt w:val="lowerLetter"/>
      <w:lvlText w:val="%2."/>
      <w:lvlJc w:val="left"/>
      <w:pPr>
        <w:ind w:left="1440" w:hanging="360"/>
      </w:pPr>
    </w:lvl>
    <w:lvl w:ilvl="2" w:tplc="E1DA2434">
      <w:start w:val="1"/>
      <w:numFmt w:val="lowerRoman"/>
      <w:lvlText w:val="%3."/>
      <w:lvlJc w:val="right"/>
      <w:pPr>
        <w:ind w:left="2160" w:hanging="180"/>
      </w:pPr>
    </w:lvl>
    <w:lvl w:ilvl="3" w:tplc="36FAA42E">
      <w:start w:val="1"/>
      <w:numFmt w:val="decimal"/>
      <w:lvlText w:val="%4."/>
      <w:lvlJc w:val="left"/>
      <w:pPr>
        <w:ind w:left="2880" w:hanging="360"/>
      </w:pPr>
    </w:lvl>
    <w:lvl w:ilvl="4" w:tplc="23D2BA7A">
      <w:start w:val="1"/>
      <w:numFmt w:val="lowerLetter"/>
      <w:lvlText w:val="%5."/>
      <w:lvlJc w:val="left"/>
      <w:pPr>
        <w:ind w:left="3600" w:hanging="360"/>
      </w:pPr>
    </w:lvl>
    <w:lvl w:ilvl="5" w:tplc="6DC6CD54">
      <w:start w:val="1"/>
      <w:numFmt w:val="lowerRoman"/>
      <w:lvlText w:val="%6."/>
      <w:lvlJc w:val="right"/>
      <w:pPr>
        <w:ind w:left="4320" w:hanging="180"/>
      </w:pPr>
    </w:lvl>
    <w:lvl w:ilvl="6" w:tplc="ACAE0184">
      <w:start w:val="1"/>
      <w:numFmt w:val="decimal"/>
      <w:lvlText w:val="%7."/>
      <w:lvlJc w:val="left"/>
      <w:pPr>
        <w:ind w:left="5040" w:hanging="360"/>
      </w:pPr>
    </w:lvl>
    <w:lvl w:ilvl="7" w:tplc="68BC5D0A">
      <w:start w:val="1"/>
      <w:numFmt w:val="lowerLetter"/>
      <w:lvlText w:val="%8."/>
      <w:lvlJc w:val="left"/>
      <w:pPr>
        <w:ind w:left="5760" w:hanging="360"/>
      </w:pPr>
    </w:lvl>
    <w:lvl w:ilvl="8" w:tplc="DF1248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126"/>
    <w:multiLevelType w:val="multilevel"/>
    <w:tmpl w:val="4BA2D5B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FF0000"/>
      </w:rPr>
    </w:lvl>
  </w:abstractNum>
  <w:abstractNum w:abstractNumId="2" w15:restartNumberingAfterBreak="0">
    <w:nsid w:val="0F555C81"/>
    <w:multiLevelType w:val="hybridMultilevel"/>
    <w:tmpl w:val="F6328208"/>
    <w:lvl w:ilvl="0" w:tplc="D1428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165ED0">
      <w:start w:val="1"/>
      <w:numFmt w:val="lowerLetter"/>
      <w:lvlText w:val="%2."/>
      <w:lvlJc w:val="left"/>
      <w:pPr>
        <w:ind w:left="1440" w:hanging="360"/>
      </w:pPr>
    </w:lvl>
    <w:lvl w:ilvl="2" w:tplc="AFDAEAB0">
      <w:start w:val="1"/>
      <w:numFmt w:val="lowerRoman"/>
      <w:lvlText w:val="%3."/>
      <w:lvlJc w:val="right"/>
      <w:pPr>
        <w:ind w:left="2160" w:hanging="180"/>
      </w:pPr>
    </w:lvl>
    <w:lvl w:ilvl="3" w:tplc="18E45A9C">
      <w:start w:val="1"/>
      <w:numFmt w:val="decimal"/>
      <w:lvlText w:val="%4."/>
      <w:lvlJc w:val="left"/>
      <w:pPr>
        <w:ind w:left="2880" w:hanging="360"/>
      </w:pPr>
    </w:lvl>
    <w:lvl w:ilvl="4" w:tplc="AC1A05B0">
      <w:start w:val="1"/>
      <w:numFmt w:val="lowerLetter"/>
      <w:lvlText w:val="%5."/>
      <w:lvlJc w:val="left"/>
      <w:pPr>
        <w:ind w:left="3600" w:hanging="360"/>
      </w:pPr>
    </w:lvl>
    <w:lvl w:ilvl="5" w:tplc="B05AF99A">
      <w:start w:val="1"/>
      <w:numFmt w:val="lowerRoman"/>
      <w:lvlText w:val="%6."/>
      <w:lvlJc w:val="right"/>
      <w:pPr>
        <w:ind w:left="4320" w:hanging="180"/>
      </w:pPr>
    </w:lvl>
    <w:lvl w:ilvl="6" w:tplc="48C07604">
      <w:start w:val="1"/>
      <w:numFmt w:val="decimal"/>
      <w:lvlText w:val="%7."/>
      <w:lvlJc w:val="left"/>
      <w:pPr>
        <w:ind w:left="5040" w:hanging="360"/>
      </w:pPr>
    </w:lvl>
    <w:lvl w:ilvl="7" w:tplc="DD382FFE">
      <w:start w:val="1"/>
      <w:numFmt w:val="lowerLetter"/>
      <w:lvlText w:val="%8."/>
      <w:lvlJc w:val="left"/>
      <w:pPr>
        <w:ind w:left="5760" w:hanging="360"/>
      </w:pPr>
    </w:lvl>
    <w:lvl w:ilvl="8" w:tplc="A3AA3E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2FD6"/>
    <w:multiLevelType w:val="multilevel"/>
    <w:tmpl w:val="FA346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" w:hanging="1440"/>
      </w:pPr>
      <w:rPr>
        <w:rFonts w:hint="default"/>
      </w:rPr>
    </w:lvl>
  </w:abstractNum>
  <w:abstractNum w:abstractNumId="4" w15:restartNumberingAfterBreak="0">
    <w:nsid w:val="1CF175A2"/>
    <w:multiLevelType w:val="hybridMultilevel"/>
    <w:tmpl w:val="411C6520"/>
    <w:lvl w:ilvl="0" w:tplc="D50E0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46EA80">
      <w:start w:val="1"/>
      <w:numFmt w:val="lowerLetter"/>
      <w:lvlText w:val="%2."/>
      <w:lvlJc w:val="left"/>
      <w:pPr>
        <w:ind w:left="1440" w:hanging="360"/>
      </w:pPr>
    </w:lvl>
    <w:lvl w:ilvl="2" w:tplc="F1B8DE42">
      <w:start w:val="1"/>
      <w:numFmt w:val="lowerRoman"/>
      <w:lvlText w:val="%3."/>
      <w:lvlJc w:val="right"/>
      <w:pPr>
        <w:ind w:left="2160" w:hanging="180"/>
      </w:pPr>
    </w:lvl>
    <w:lvl w:ilvl="3" w:tplc="0CA696CA">
      <w:start w:val="1"/>
      <w:numFmt w:val="decimal"/>
      <w:lvlText w:val="%4."/>
      <w:lvlJc w:val="left"/>
      <w:pPr>
        <w:ind w:left="2880" w:hanging="360"/>
      </w:pPr>
    </w:lvl>
    <w:lvl w:ilvl="4" w:tplc="7182F43A">
      <w:start w:val="1"/>
      <w:numFmt w:val="lowerLetter"/>
      <w:lvlText w:val="%5."/>
      <w:lvlJc w:val="left"/>
      <w:pPr>
        <w:ind w:left="3600" w:hanging="360"/>
      </w:pPr>
    </w:lvl>
    <w:lvl w:ilvl="5" w:tplc="EF9CC6BA">
      <w:start w:val="1"/>
      <w:numFmt w:val="lowerRoman"/>
      <w:lvlText w:val="%6."/>
      <w:lvlJc w:val="right"/>
      <w:pPr>
        <w:ind w:left="4320" w:hanging="180"/>
      </w:pPr>
    </w:lvl>
    <w:lvl w:ilvl="6" w:tplc="63B0B810">
      <w:start w:val="1"/>
      <w:numFmt w:val="decimal"/>
      <w:lvlText w:val="%7."/>
      <w:lvlJc w:val="left"/>
      <w:pPr>
        <w:ind w:left="5040" w:hanging="360"/>
      </w:pPr>
    </w:lvl>
    <w:lvl w:ilvl="7" w:tplc="F3721D94">
      <w:start w:val="1"/>
      <w:numFmt w:val="lowerLetter"/>
      <w:lvlText w:val="%8."/>
      <w:lvlJc w:val="left"/>
      <w:pPr>
        <w:ind w:left="5760" w:hanging="360"/>
      </w:pPr>
    </w:lvl>
    <w:lvl w:ilvl="8" w:tplc="19E6FC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3FF5"/>
    <w:multiLevelType w:val="hybridMultilevel"/>
    <w:tmpl w:val="C5F6F710"/>
    <w:lvl w:ilvl="0" w:tplc="C848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86FCDC">
      <w:start w:val="1"/>
      <w:numFmt w:val="lowerLetter"/>
      <w:lvlText w:val="%2."/>
      <w:lvlJc w:val="left"/>
      <w:pPr>
        <w:ind w:left="1440" w:hanging="360"/>
      </w:pPr>
    </w:lvl>
    <w:lvl w:ilvl="2" w:tplc="3D3A6C5C">
      <w:start w:val="1"/>
      <w:numFmt w:val="lowerRoman"/>
      <w:lvlText w:val="%3."/>
      <w:lvlJc w:val="right"/>
      <w:pPr>
        <w:ind w:left="2160" w:hanging="180"/>
      </w:pPr>
    </w:lvl>
    <w:lvl w:ilvl="3" w:tplc="8BF83064">
      <w:start w:val="1"/>
      <w:numFmt w:val="decimal"/>
      <w:lvlText w:val="%4."/>
      <w:lvlJc w:val="left"/>
      <w:pPr>
        <w:ind w:left="2880" w:hanging="360"/>
      </w:pPr>
    </w:lvl>
    <w:lvl w:ilvl="4" w:tplc="E2AC9508">
      <w:start w:val="1"/>
      <w:numFmt w:val="lowerLetter"/>
      <w:lvlText w:val="%5."/>
      <w:lvlJc w:val="left"/>
      <w:pPr>
        <w:ind w:left="3600" w:hanging="360"/>
      </w:pPr>
    </w:lvl>
    <w:lvl w:ilvl="5" w:tplc="EC7E537C">
      <w:start w:val="1"/>
      <w:numFmt w:val="lowerRoman"/>
      <w:lvlText w:val="%6."/>
      <w:lvlJc w:val="right"/>
      <w:pPr>
        <w:ind w:left="4320" w:hanging="180"/>
      </w:pPr>
    </w:lvl>
    <w:lvl w:ilvl="6" w:tplc="32FE8CEE">
      <w:start w:val="1"/>
      <w:numFmt w:val="decimal"/>
      <w:lvlText w:val="%7."/>
      <w:lvlJc w:val="left"/>
      <w:pPr>
        <w:ind w:left="5040" w:hanging="360"/>
      </w:pPr>
    </w:lvl>
    <w:lvl w:ilvl="7" w:tplc="F2FAE3B2">
      <w:start w:val="1"/>
      <w:numFmt w:val="lowerLetter"/>
      <w:lvlText w:val="%8."/>
      <w:lvlJc w:val="left"/>
      <w:pPr>
        <w:ind w:left="5760" w:hanging="360"/>
      </w:pPr>
    </w:lvl>
    <w:lvl w:ilvl="8" w:tplc="D2D84A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B4D1C"/>
    <w:multiLevelType w:val="multilevel"/>
    <w:tmpl w:val="C4F80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D426CE"/>
    <w:multiLevelType w:val="multilevel"/>
    <w:tmpl w:val="49743E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3C36214A"/>
    <w:multiLevelType w:val="hybridMultilevel"/>
    <w:tmpl w:val="B46C3FCC"/>
    <w:lvl w:ilvl="0" w:tplc="031EF1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6E47FEC">
      <w:start w:val="1"/>
      <w:numFmt w:val="lowerLetter"/>
      <w:lvlText w:val="%2."/>
      <w:lvlJc w:val="left"/>
      <w:pPr>
        <w:ind w:left="1620" w:hanging="360"/>
      </w:pPr>
    </w:lvl>
    <w:lvl w:ilvl="2" w:tplc="E4F648E8">
      <w:start w:val="1"/>
      <w:numFmt w:val="lowerRoman"/>
      <w:lvlText w:val="%3."/>
      <w:lvlJc w:val="right"/>
      <w:pPr>
        <w:ind w:left="2340" w:hanging="180"/>
      </w:pPr>
    </w:lvl>
    <w:lvl w:ilvl="3" w:tplc="70980C74">
      <w:start w:val="1"/>
      <w:numFmt w:val="decimal"/>
      <w:lvlText w:val="%4."/>
      <w:lvlJc w:val="left"/>
      <w:pPr>
        <w:ind w:left="3060" w:hanging="360"/>
      </w:pPr>
    </w:lvl>
    <w:lvl w:ilvl="4" w:tplc="438A6248">
      <w:start w:val="1"/>
      <w:numFmt w:val="lowerLetter"/>
      <w:lvlText w:val="%5."/>
      <w:lvlJc w:val="left"/>
      <w:pPr>
        <w:ind w:left="3780" w:hanging="360"/>
      </w:pPr>
    </w:lvl>
    <w:lvl w:ilvl="5" w:tplc="F118A948">
      <w:start w:val="1"/>
      <w:numFmt w:val="lowerRoman"/>
      <w:lvlText w:val="%6."/>
      <w:lvlJc w:val="right"/>
      <w:pPr>
        <w:ind w:left="4500" w:hanging="180"/>
      </w:pPr>
    </w:lvl>
    <w:lvl w:ilvl="6" w:tplc="D3226A4C">
      <w:start w:val="1"/>
      <w:numFmt w:val="decimal"/>
      <w:lvlText w:val="%7."/>
      <w:lvlJc w:val="left"/>
      <w:pPr>
        <w:ind w:left="5220" w:hanging="360"/>
      </w:pPr>
    </w:lvl>
    <w:lvl w:ilvl="7" w:tplc="6F0A4C0A">
      <w:start w:val="1"/>
      <w:numFmt w:val="lowerLetter"/>
      <w:lvlText w:val="%8."/>
      <w:lvlJc w:val="left"/>
      <w:pPr>
        <w:ind w:left="5940" w:hanging="360"/>
      </w:pPr>
    </w:lvl>
    <w:lvl w:ilvl="8" w:tplc="9572E0BA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E532940"/>
    <w:multiLevelType w:val="hybridMultilevel"/>
    <w:tmpl w:val="6B90F738"/>
    <w:lvl w:ilvl="0" w:tplc="CC0C9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36814C">
      <w:start w:val="1"/>
      <w:numFmt w:val="lowerLetter"/>
      <w:lvlText w:val="%2."/>
      <w:lvlJc w:val="left"/>
      <w:pPr>
        <w:ind w:left="1440" w:hanging="360"/>
      </w:pPr>
    </w:lvl>
    <w:lvl w:ilvl="2" w:tplc="BC9ACEA6">
      <w:start w:val="1"/>
      <w:numFmt w:val="lowerRoman"/>
      <w:lvlText w:val="%3."/>
      <w:lvlJc w:val="right"/>
      <w:pPr>
        <w:ind w:left="2160" w:hanging="180"/>
      </w:pPr>
    </w:lvl>
    <w:lvl w:ilvl="3" w:tplc="5C70CB2E">
      <w:start w:val="1"/>
      <w:numFmt w:val="decimal"/>
      <w:lvlText w:val="%4."/>
      <w:lvlJc w:val="left"/>
      <w:pPr>
        <w:ind w:left="2880" w:hanging="360"/>
      </w:pPr>
    </w:lvl>
    <w:lvl w:ilvl="4" w:tplc="3D48663E">
      <w:start w:val="1"/>
      <w:numFmt w:val="lowerLetter"/>
      <w:lvlText w:val="%5."/>
      <w:lvlJc w:val="left"/>
      <w:pPr>
        <w:ind w:left="3600" w:hanging="360"/>
      </w:pPr>
    </w:lvl>
    <w:lvl w:ilvl="5" w:tplc="EE04D348">
      <w:start w:val="1"/>
      <w:numFmt w:val="lowerRoman"/>
      <w:lvlText w:val="%6."/>
      <w:lvlJc w:val="right"/>
      <w:pPr>
        <w:ind w:left="4320" w:hanging="180"/>
      </w:pPr>
    </w:lvl>
    <w:lvl w:ilvl="6" w:tplc="FF3A0528">
      <w:start w:val="1"/>
      <w:numFmt w:val="decimal"/>
      <w:lvlText w:val="%7."/>
      <w:lvlJc w:val="left"/>
      <w:pPr>
        <w:ind w:left="5040" w:hanging="360"/>
      </w:pPr>
    </w:lvl>
    <w:lvl w:ilvl="7" w:tplc="49D4C034">
      <w:start w:val="1"/>
      <w:numFmt w:val="lowerLetter"/>
      <w:lvlText w:val="%8."/>
      <w:lvlJc w:val="left"/>
      <w:pPr>
        <w:ind w:left="5760" w:hanging="360"/>
      </w:pPr>
    </w:lvl>
    <w:lvl w:ilvl="8" w:tplc="30D84F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921F3"/>
    <w:multiLevelType w:val="hybridMultilevel"/>
    <w:tmpl w:val="63CE5EDE"/>
    <w:lvl w:ilvl="0" w:tplc="CECC122E">
      <w:start w:val="2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CA385A2E">
      <w:start w:val="1"/>
      <w:numFmt w:val="lowerLetter"/>
      <w:lvlText w:val="%2."/>
      <w:lvlJc w:val="left"/>
      <w:pPr>
        <w:ind w:left="945" w:hanging="360"/>
      </w:pPr>
    </w:lvl>
    <w:lvl w:ilvl="2" w:tplc="01A464A2">
      <w:start w:val="1"/>
      <w:numFmt w:val="lowerRoman"/>
      <w:lvlText w:val="%3."/>
      <w:lvlJc w:val="right"/>
      <w:pPr>
        <w:ind w:left="1665" w:hanging="180"/>
      </w:pPr>
    </w:lvl>
    <w:lvl w:ilvl="3" w:tplc="20A6CD96">
      <w:start w:val="1"/>
      <w:numFmt w:val="decimal"/>
      <w:lvlText w:val="%4."/>
      <w:lvlJc w:val="left"/>
      <w:pPr>
        <w:ind w:left="2385" w:hanging="360"/>
      </w:pPr>
    </w:lvl>
    <w:lvl w:ilvl="4" w:tplc="76EEE768">
      <w:start w:val="1"/>
      <w:numFmt w:val="lowerLetter"/>
      <w:lvlText w:val="%5."/>
      <w:lvlJc w:val="left"/>
      <w:pPr>
        <w:ind w:left="3105" w:hanging="360"/>
      </w:pPr>
    </w:lvl>
    <w:lvl w:ilvl="5" w:tplc="33DA9BEE">
      <w:start w:val="1"/>
      <w:numFmt w:val="lowerRoman"/>
      <w:lvlText w:val="%6."/>
      <w:lvlJc w:val="right"/>
      <w:pPr>
        <w:ind w:left="3825" w:hanging="180"/>
      </w:pPr>
    </w:lvl>
    <w:lvl w:ilvl="6" w:tplc="76F29D5C">
      <w:start w:val="1"/>
      <w:numFmt w:val="decimal"/>
      <w:lvlText w:val="%7."/>
      <w:lvlJc w:val="left"/>
      <w:pPr>
        <w:ind w:left="4545" w:hanging="360"/>
      </w:pPr>
    </w:lvl>
    <w:lvl w:ilvl="7" w:tplc="6914BABE">
      <w:start w:val="1"/>
      <w:numFmt w:val="lowerLetter"/>
      <w:lvlText w:val="%8."/>
      <w:lvlJc w:val="left"/>
      <w:pPr>
        <w:ind w:left="5265" w:hanging="360"/>
      </w:pPr>
    </w:lvl>
    <w:lvl w:ilvl="8" w:tplc="A0880B00">
      <w:start w:val="1"/>
      <w:numFmt w:val="lowerRoman"/>
      <w:lvlText w:val="%9."/>
      <w:lvlJc w:val="right"/>
      <w:pPr>
        <w:ind w:left="5985" w:hanging="180"/>
      </w:pPr>
    </w:lvl>
  </w:abstractNum>
  <w:abstractNum w:abstractNumId="11" w15:restartNumberingAfterBreak="0">
    <w:nsid w:val="411760C1"/>
    <w:multiLevelType w:val="multilevel"/>
    <w:tmpl w:val="2F1224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6C233B47"/>
    <w:multiLevelType w:val="hybridMultilevel"/>
    <w:tmpl w:val="A37C6330"/>
    <w:lvl w:ilvl="0" w:tplc="ADC62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2A698C">
      <w:start w:val="1"/>
      <w:numFmt w:val="lowerLetter"/>
      <w:lvlText w:val="%2."/>
      <w:lvlJc w:val="left"/>
      <w:pPr>
        <w:ind w:left="1440" w:hanging="360"/>
      </w:pPr>
    </w:lvl>
    <w:lvl w:ilvl="2" w:tplc="AAD07D0A">
      <w:start w:val="1"/>
      <w:numFmt w:val="lowerRoman"/>
      <w:lvlText w:val="%3."/>
      <w:lvlJc w:val="right"/>
      <w:pPr>
        <w:ind w:left="2160" w:hanging="180"/>
      </w:pPr>
    </w:lvl>
    <w:lvl w:ilvl="3" w:tplc="83C6DEF0">
      <w:start w:val="1"/>
      <w:numFmt w:val="decimal"/>
      <w:lvlText w:val="%4."/>
      <w:lvlJc w:val="left"/>
      <w:pPr>
        <w:ind w:left="2880" w:hanging="360"/>
      </w:pPr>
    </w:lvl>
    <w:lvl w:ilvl="4" w:tplc="481E3B1C">
      <w:start w:val="1"/>
      <w:numFmt w:val="lowerLetter"/>
      <w:lvlText w:val="%5."/>
      <w:lvlJc w:val="left"/>
      <w:pPr>
        <w:ind w:left="3600" w:hanging="360"/>
      </w:pPr>
    </w:lvl>
    <w:lvl w:ilvl="5" w:tplc="3442458A">
      <w:start w:val="1"/>
      <w:numFmt w:val="lowerRoman"/>
      <w:lvlText w:val="%6."/>
      <w:lvlJc w:val="right"/>
      <w:pPr>
        <w:ind w:left="4320" w:hanging="180"/>
      </w:pPr>
    </w:lvl>
    <w:lvl w:ilvl="6" w:tplc="220A3066">
      <w:start w:val="1"/>
      <w:numFmt w:val="decimal"/>
      <w:lvlText w:val="%7."/>
      <w:lvlJc w:val="left"/>
      <w:pPr>
        <w:ind w:left="5040" w:hanging="360"/>
      </w:pPr>
    </w:lvl>
    <w:lvl w:ilvl="7" w:tplc="0F5EF8EA">
      <w:start w:val="1"/>
      <w:numFmt w:val="lowerLetter"/>
      <w:lvlText w:val="%8."/>
      <w:lvlJc w:val="left"/>
      <w:pPr>
        <w:ind w:left="5760" w:hanging="360"/>
      </w:pPr>
    </w:lvl>
    <w:lvl w:ilvl="8" w:tplc="F1C6F4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41278"/>
    <w:multiLevelType w:val="multilevel"/>
    <w:tmpl w:val="4D2C2006"/>
    <w:lvl w:ilvl="0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1800"/>
      </w:pPr>
      <w:rPr>
        <w:rFonts w:hint="default"/>
      </w:rPr>
    </w:lvl>
  </w:abstractNum>
  <w:abstractNum w:abstractNumId="14" w15:restartNumberingAfterBreak="0">
    <w:nsid w:val="7FC4684A"/>
    <w:multiLevelType w:val="hybridMultilevel"/>
    <w:tmpl w:val="4640576A"/>
    <w:lvl w:ilvl="0" w:tplc="08D64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927280">
      <w:start w:val="1"/>
      <w:numFmt w:val="lowerLetter"/>
      <w:lvlText w:val="%2."/>
      <w:lvlJc w:val="left"/>
      <w:pPr>
        <w:ind w:left="1440" w:hanging="360"/>
      </w:pPr>
    </w:lvl>
    <w:lvl w:ilvl="2" w:tplc="037E7C2C">
      <w:start w:val="1"/>
      <w:numFmt w:val="lowerRoman"/>
      <w:lvlText w:val="%3."/>
      <w:lvlJc w:val="right"/>
      <w:pPr>
        <w:ind w:left="2160" w:hanging="180"/>
      </w:pPr>
    </w:lvl>
    <w:lvl w:ilvl="3" w:tplc="1E08859A">
      <w:start w:val="1"/>
      <w:numFmt w:val="decimal"/>
      <w:lvlText w:val="%4."/>
      <w:lvlJc w:val="left"/>
      <w:pPr>
        <w:ind w:left="2880" w:hanging="360"/>
      </w:pPr>
    </w:lvl>
    <w:lvl w:ilvl="4" w:tplc="FA6C9450">
      <w:start w:val="1"/>
      <w:numFmt w:val="lowerLetter"/>
      <w:lvlText w:val="%5."/>
      <w:lvlJc w:val="left"/>
      <w:pPr>
        <w:ind w:left="3600" w:hanging="360"/>
      </w:pPr>
    </w:lvl>
    <w:lvl w:ilvl="5" w:tplc="52DEA31A">
      <w:start w:val="1"/>
      <w:numFmt w:val="lowerRoman"/>
      <w:lvlText w:val="%6."/>
      <w:lvlJc w:val="right"/>
      <w:pPr>
        <w:ind w:left="4320" w:hanging="180"/>
      </w:pPr>
    </w:lvl>
    <w:lvl w:ilvl="6" w:tplc="9FD2B6BE">
      <w:start w:val="1"/>
      <w:numFmt w:val="decimal"/>
      <w:lvlText w:val="%7."/>
      <w:lvlJc w:val="left"/>
      <w:pPr>
        <w:ind w:left="5040" w:hanging="360"/>
      </w:pPr>
    </w:lvl>
    <w:lvl w:ilvl="7" w:tplc="2BB88A6C">
      <w:start w:val="1"/>
      <w:numFmt w:val="lowerLetter"/>
      <w:lvlText w:val="%8."/>
      <w:lvlJc w:val="left"/>
      <w:pPr>
        <w:ind w:left="5760" w:hanging="360"/>
      </w:pPr>
    </w:lvl>
    <w:lvl w:ilvl="8" w:tplc="E626C5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C3"/>
    <w:rsid w:val="002C3DC3"/>
    <w:rsid w:val="007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3C7C7-2BB4-49D4-9CCF-75E9D415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lang w:eastAsia="ru-RU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af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customStyle="1" w:styleId="af1">
    <w:name w:val="Нормальный (таблица)"/>
    <w:basedOn w:val="a"/>
    <w:next w:val="a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3">
    <w:name w:val="Гипертекстовая ссылка"/>
    <w:basedOn w:val="a0"/>
    <w:uiPriority w:val="99"/>
    <w:rPr>
      <w:b w:val="0"/>
      <w:bCs w:val="0"/>
      <w:color w:val="106BB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next w:val="a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3852</Characters>
  <Application>Microsoft Office Word</Application>
  <DocSecurity>0</DocSecurity>
  <Lines>32</Lines>
  <Paragraphs>9</Paragraphs>
  <ScaleCrop>false</ScaleCrop>
  <Company>Министерство экономики и финансов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ValevaVA</dc:creator>
  <dc:description>exif_MSED_77907f1f13d6022675c9fce23fda15a968c101620a279cf4037d76d0b0fd6b2d</dc:description>
  <cp:lastModifiedBy>Матыцина О.В.</cp:lastModifiedBy>
  <cp:revision>76</cp:revision>
  <dcterms:created xsi:type="dcterms:W3CDTF">2019-09-12T09:35:00Z</dcterms:created>
  <dcterms:modified xsi:type="dcterms:W3CDTF">2021-03-22T07:40:00Z</dcterms:modified>
</cp:coreProperties>
</file>