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47761B" w:rsidTr="0047761B">
        <w:tc>
          <w:tcPr>
            <w:tcW w:w="3969" w:type="dxa"/>
          </w:tcPr>
          <w:p w:rsidR="0047761B" w:rsidRDefault="0047761B" w:rsidP="0047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7761B" w:rsidRDefault="0047761B" w:rsidP="0047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47761B" w:rsidRDefault="0047761B" w:rsidP="0047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Котельники</w:t>
            </w:r>
          </w:p>
          <w:p w:rsidR="0047761B" w:rsidRDefault="0047761B" w:rsidP="0047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47761B" w:rsidRDefault="0047761B" w:rsidP="0047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 № ________</w:t>
            </w:r>
          </w:p>
        </w:tc>
      </w:tr>
    </w:tbl>
    <w:p w:rsidR="0047761B" w:rsidRDefault="0047761B" w:rsidP="0047761B">
      <w:pPr>
        <w:spacing w:after="0"/>
        <w:ind w:left="10490" w:firstLine="567"/>
        <w:rPr>
          <w:rFonts w:ascii="Times New Roman" w:hAnsi="Times New Roman" w:cs="Times New Roman"/>
          <w:sz w:val="20"/>
          <w:szCs w:val="20"/>
        </w:rPr>
      </w:pPr>
    </w:p>
    <w:p w:rsidR="0047761B" w:rsidRDefault="000C2ADB" w:rsidP="0047761B">
      <w:pPr>
        <w:spacing w:after="0"/>
        <w:ind w:left="10490" w:firstLine="850"/>
        <w:rPr>
          <w:rFonts w:ascii="Times New Roman" w:hAnsi="Times New Roman" w:cs="Times New Roman"/>
          <w:sz w:val="20"/>
          <w:szCs w:val="20"/>
        </w:rPr>
      </w:pPr>
      <w:r w:rsidRPr="000C2ADB">
        <w:rPr>
          <w:rFonts w:ascii="Times New Roman" w:hAnsi="Times New Roman" w:cs="Times New Roman"/>
          <w:sz w:val="20"/>
          <w:szCs w:val="20"/>
        </w:rPr>
        <w:t>(форма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0C2ADB">
        <w:rPr>
          <w:rFonts w:ascii="Times New Roman" w:hAnsi="Times New Roman" w:cs="Times New Roman"/>
          <w:sz w:val="20"/>
          <w:szCs w:val="20"/>
        </w:rPr>
        <w:t xml:space="preserve"> приложени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47761B">
        <w:rPr>
          <w:rFonts w:ascii="Times New Roman" w:hAnsi="Times New Roman" w:cs="Times New Roman"/>
          <w:sz w:val="20"/>
          <w:szCs w:val="20"/>
        </w:rPr>
        <w:t xml:space="preserve"> 2 к постановлению</w:t>
      </w:r>
    </w:p>
    <w:p w:rsidR="0047761B" w:rsidRDefault="000C2ADB" w:rsidP="0047761B">
      <w:pPr>
        <w:spacing w:after="0"/>
        <w:ind w:left="10490" w:firstLine="850"/>
        <w:rPr>
          <w:rFonts w:ascii="Times New Roman" w:hAnsi="Times New Roman" w:cs="Times New Roman"/>
          <w:sz w:val="20"/>
          <w:szCs w:val="20"/>
        </w:rPr>
      </w:pPr>
      <w:r w:rsidRPr="000C2ADB">
        <w:rPr>
          <w:rFonts w:ascii="Times New Roman" w:hAnsi="Times New Roman" w:cs="Times New Roman"/>
          <w:sz w:val="20"/>
          <w:szCs w:val="20"/>
        </w:rPr>
        <w:t>Правительства Ро</w:t>
      </w:r>
      <w:r w:rsidR="0047761B">
        <w:rPr>
          <w:rFonts w:ascii="Times New Roman" w:hAnsi="Times New Roman" w:cs="Times New Roman"/>
          <w:sz w:val="20"/>
          <w:szCs w:val="20"/>
        </w:rPr>
        <w:t>ссийской Федерации</w:t>
      </w:r>
    </w:p>
    <w:p w:rsidR="000C2ADB" w:rsidRDefault="0047761B" w:rsidP="0047761B">
      <w:pPr>
        <w:spacing w:after="0"/>
        <w:ind w:left="10490" w:firstLine="8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0C2ADB">
        <w:rPr>
          <w:rFonts w:ascii="Times New Roman" w:hAnsi="Times New Roman" w:cs="Times New Roman"/>
          <w:sz w:val="20"/>
          <w:szCs w:val="20"/>
        </w:rPr>
        <w:t xml:space="preserve">13.06.06 </w:t>
      </w:r>
      <w:r w:rsidR="000C2ADB" w:rsidRPr="000C2ADB">
        <w:rPr>
          <w:rFonts w:ascii="Times New Roman" w:hAnsi="Times New Roman" w:cs="Times New Roman"/>
          <w:sz w:val="20"/>
          <w:szCs w:val="20"/>
        </w:rPr>
        <w:t>№ 374)</w:t>
      </w:r>
    </w:p>
    <w:p w:rsidR="000C2ADB" w:rsidRPr="0047761B" w:rsidRDefault="000C2ADB" w:rsidP="00477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ADB" w:rsidRPr="0047761B" w:rsidRDefault="000C2ADB" w:rsidP="00477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61B" w:rsidRPr="0047761B" w:rsidRDefault="0047761B" w:rsidP="00477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61B">
        <w:rPr>
          <w:rFonts w:ascii="Times New Roman" w:hAnsi="Times New Roman" w:cs="Times New Roman"/>
          <w:sz w:val="28"/>
          <w:szCs w:val="28"/>
        </w:rPr>
        <w:t>ПЕРЕЧЕНЬ</w:t>
      </w:r>
    </w:p>
    <w:p w:rsidR="00F831D5" w:rsidRPr="0047761B" w:rsidRDefault="00E049CF" w:rsidP="00477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61B">
        <w:rPr>
          <w:rFonts w:ascii="Times New Roman" w:hAnsi="Times New Roman" w:cs="Times New Roman"/>
          <w:sz w:val="28"/>
          <w:szCs w:val="28"/>
        </w:rPr>
        <w:t>имущества, предлагаемого к передаче из муниципальной собственности в собственность субъекта Российской Федерации (Московскую область)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376"/>
        <w:gridCol w:w="2835"/>
        <w:gridCol w:w="2835"/>
        <w:gridCol w:w="2694"/>
        <w:gridCol w:w="4394"/>
      </w:tblGrid>
      <w:tr w:rsidR="00F831D5" w:rsidTr="0047761B">
        <w:trPr>
          <w:trHeight w:val="814"/>
        </w:trPr>
        <w:tc>
          <w:tcPr>
            <w:tcW w:w="2376" w:type="dxa"/>
            <w:vAlign w:val="center"/>
          </w:tcPr>
          <w:p w:rsidR="00F831D5" w:rsidRDefault="00F831D5" w:rsidP="00F8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организации(*)</w:t>
            </w:r>
          </w:p>
        </w:tc>
        <w:tc>
          <w:tcPr>
            <w:tcW w:w="2835" w:type="dxa"/>
            <w:vAlign w:val="center"/>
          </w:tcPr>
          <w:p w:rsidR="00F831D5" w:rsidRDefault="00F831D5" w:rsidP="00F8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организации (*), ИНН организации</w:t>
            </w:r>
          </w:p>
        </w:tc>
        <w:tc>
          <w:tcPr>
            <w:tcW w:w="2835" w:type="dxa"/>
            <w:vAlign w:val="center"/>
          </w:tcPr>
          <w:p w:rsidR="00F831D5" w:rsidRDefault="00F831D5" w:rsidP="00F8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94" w:type="dxa"/>
            <w:vAlign w:val="center"/>
          </w:tcPr>
          <w:p w:rsidR="00F831D5" w:rsidRDefault="00F831D5" w:rsidP="00F8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4394" w:type="dxa"/>
            <w:vAlign w:val="center"/>
          </w:tcPr>
          <w:p w:rsidR="00F831D5" w:rsidRDefault="00F831D5" w:rsidP="00F8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 имущества (**)</w:t>
            </w:r>
          </w:p>
        </w:tc>
      </w:tr>
      <w:tr w:rsidR="00F831D5" w:rsidTr="00DE7BC4">
        <w:trPr>
          <w:trHeight w:val="967"/>
        </w:trPr>
        <w:tc>
          <w:tcPr>
            <w:tcW w:w="2376" w:type="dxa"/>
          </w:tcPr>
          <w:p w:rsidR="00F831D5" w:rsidRDefault="00C81969" w:rsidP="00F8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2835" w:type="dxa"/>
          </w:tcPr>
          <w:p w:rsidR="00C81969" w:rsidRDefault="00C81969" w:rsidP="00F8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69" w:rsidRDefault="00D83999" w:rsidP="00F83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Котельники, г.о. Котельники, Дзержинское шоссе, д.</w:t>
            </w:r>
            <w:r w:rsidR="00477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ИНН </w:t>
            </w:r>
            <w:r w:rsidRPr="00D83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5027036772</w:t>
            </w:r>
          </w:p>
        </w:tc>
        <w:tc>
          <w:tcPr>
            <w:tcW w:w="2835" w:type="dxa"/>
            <w:vAlign w:val="center"/>
          </w:tcPr>
          <w:p w:rsidR="00F2509D" w:rsidRDefault="000D2401" w:rsidP="00CB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Светофорный объект</w:t>
            </w:r>
          </w:p>
        </w:tc>
        <w:tc>
          <w:tcPr>
            <w:tcW w:w="2694" w:type="dxa"/>
          </w:tcPr>
          <w:p w:rsidR="00F831D5" w:rsidRPr="000D2401" w:rsidRDefault="00F2509D" w:rsidP="000D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г. Котельники, </w:t>
            </w:r>
            <w:r w:rsidR="000D2401">
              <w:rPr>
                <w:rFonts w:ascii="Times New Roman" w:hAnsi="Times New Roman" w:cs="Times New Roman"/>
                <w:sz w:val="28"/>
                <w:szCs w:val="28"/>
              </w:rPr>
              <w:t>пересечение автомобильных дорог «Дзержинское шоссе» и «Белая Дача – МКАД» (</w:t>
            </w:r>
            <w:r w:rsidR="000D2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  <w:r w:rsidR="000D2401" w:rsidRPr="000D2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401">
              <w:rPr>
                <w:rFonts w:ascii="Times New Roman" w:hAnsi="Times New Roman" w:cs="Times New Roman"/>
                <w:sz w:val="28"/>
                <w:szCs w:val="28"/>
              </w:rPr>
              <w:t>координаты 55.656132 37.8568</w:t>
            </w:r>
            <w:r w:rsidR="00D83999">
              <w:rPr>
                <w:rFonts w:ascii="Times New Roman" w:hAnsi="Times New Roman" w:cs="Times New Roman"/>
                <w:sz w:val="28"/>
                <w:szCs w:val="28"/>
              </w:rPr>
              <w:t>75)</w:t>
            </w:r>
          </w:p>
        </w:tc>
        <w:tc>
          <w:tcPr>
            <w:tcW w:w="4394" w:type="dxa"/>
          </w:tcPr>
          <w:p w:rsidR="00F831D5" w:rsidRDefault="003A357A" w:rsidP="00D8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Светофорный объект состоит из:</w:t>
            </w:r>
          </w:p>
          <w:p w:rsidR="003A357A" w:rsidRDefault="003A357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 транспортный ламповый – 13 шт.</w:t>
            </w:r>
          </w:p>
          <w:p w:rsidR="003A357A" w:rsidRDefault="003A357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Поворотная секция ламповая – 12 шт.</w:t>
            </w:r>
          </w:p>
          <w:p w:rsidR="003A357A" w:rsidRDefault="003A357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 пешеходный ламповый – 2 шт.</w:t>
            </w:r>
          </w:p>
          <w:p w:rsidR="003A357A" w:rsidRDefault="003A357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светофорный для поворотных секций – 9 шт.</w:t>
            </w:r>
          </w:p>
          <w:p w:rsidR="003A357A" w:rsidRDefault="003A357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Контроллер (модель) – 1 шт.</w:t>
            </w:r>
          </w:p>
          <w:p w:rsidR="003A357A" w:rsidRDefault="003A357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Выносной пульт управления (ВПУ) – 1 шт.</w:t>
            </w:r>
          </w:p>
          <w:p w:rsidR="003A357A" w:rsidRDefault="003A357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Фундамент для ВПУ – 1 шт.</w:t>
            </w:r>
          </w:p>
          <w:p w:rsidR="003A357A" w:rsidRDefault="003A357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Фундамент контроллера – 1шт.</w:t>
            </w:r>
          </w:p>
          <w:p w:rsidR="003A357A" w:rsidRDefault="003A357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 транспортная оцинкованная – 1 шт.</w:t>
            </w:r>
          </w:p>
          <w:p w:rsidR="003A357A" w:rsidRDefault="003A357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Опора консольная оцинкованная в сборе (Основание консольной опоры, кронштейн выносной, коробка универсальная, узел крепления на консоль)</w:t>
            </w:r>
          </w:p>
          <w:p w:rsidR="003A357A" w:rsidRDefault="003A357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Труба Д-159 мм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11м</w:t>
            </w:r>
          </w:p>
          <w:p w:rsidR="003A357A" w:rsidRDefault="003A357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Хомут Д-89 мм</w:t>
            </w:r>
          </w:p>
          <w:p w:rsidR="003A357A" w:rsidRDefault="003A357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Хомут Д-159 мм</w:t>
            </w:r>
          </w:p>
          <w:p w:rsidR="003A357A" w:rsidRDefault="003A357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звуковое пешеходное (УЗСП) – 2 шт.</w:t>
            </w:r>
          </w:p>
          <w:p w:rsidR="003A357A" w:rsidRDefault="003A357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Коробка универсальная брызгозащитная оцинкованная – 2 шт.</w:t>
            </w:r>
          </w:p>
          <w:p w:rsidR="003A357A" w:rsidRDefault="003A357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Коробка под автоматический выключатель – 1 шт.</w:t>
            </w:r>
          </w:p>
          <w:p w:rsidR="003A357A" w:rsidRDefault="003A357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Автоматический выключатель АЕ 16А – 1 шт.</w:t>
            </w:r>
          </w:p>
          <w:p w:rsidR="003A357A" w:rsidRDefault="003A357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Автоматический выключатель АЕ 40А – 1 шт.</w:t>
            </w:r>
          </w:p>
          <w:p w:rsidR="003A357A" w:rsidRDefault="003A357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КВВГ 7х1,5 длиной 218 м.</w:t>
            </w:r>
          </w:p>
          <w:p w:rsidR="003A357A" w:rsidRDefault="003A357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КВВГ 10х1,5 длиной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 м.</w:t>
            </w:r>
          </w:p>
          <w:p w:rsidR="003A357A" w:rsidRDefault="003A357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КВВГ 14х1,5 длиной 100 м.</w:t>
            </w:r>
          </w:p>
          <w:p w:rsidR="003A357A" w:rsidRDefault="00C0721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КВВГ 19х1,5 длиной 86 м.</w:t>
            </w:r>
          </w:p>
          <w:p w:rsidR="00C0721A" w:rsidRDefault="00C0721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ТППэП 10 х 2 х 0,5 мм2</w:t>
            </w:r>
          </w:p>
          <w:p w:rsidR="00C0721A" w:rsidRDefault="00C0721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Анкер тросовый – 3 шт.</w:t>
            </w:r>
          </w:p>
          <w:p w:rsidR="00C0721A" w:rsidRDefault="00C0721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монтажная длиной 6м.</w:t>
            </w:r>
          </w:p>
          <w:p w:rsidR="00C0721A" w:rsidRDefault="00C0721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Пряжка для ленты – 6 шт.</w:t>
            </w:r>
          </w:p>
          <w:p w:rsidR="00C0721A" w:rsidRDefault="00C0721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Изоляторы – 10 шт.</w:t>
            </w:r>
          </w:p>
          <w:p w:rsidR="00C0721A" w:rsidRDefault="00C0721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Канат стальной ДУ 4.2 длиной 200м.</w:t>
            </w:r>
          </w:p>
          <w:p w:rsidR="00C0721A" w:rsidRDefault="00C0721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Натяжитель троса – 2 шт.</w:t>
            </w:r>
          </w:p>
          <w:p w:rsidR="00C0721A" w:rsidRDefault="00C0721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дорожного знака – 2 шт.</w:t>
            </w:r>
          </w:p>
          <w:p w:rsidR="00C0721A" w:rsidRDefault="00C0721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 6.16 «Стоп-линия» - 3 шт.</w:t>
            </w:r>
          </w:p>
          <w:p w:rsidR="00C0721A" w:rsidRDefault="00C0721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 2.1 «Главная дорога» - 1 шт.</w:t>
            </w:r>
          </w:p>
          <w:p w:rsidR="00C0721A" w:rsidRDefault="00C0721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 2.4 «Уступи дорогу» - 1 шт.</w:t>
            </w:r>
          </w:p>
          <w:p w:rsidR="00C0721A" w:rsidRDefault="00C0721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 5.19.1 «Пешеходный переход» - 2 шт.</w:t>
            </w:r>
          </w:p>
          <w:p w:rsidR="00C0721A" w:rsidRPr="003A357A" w:rsidRDefault="00C0721A" w:rsidP="00C0721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 5.19.2 «Пешеходный переход» - 2 шт.</w:t>
            </w:r>
          </w:p>
        </w:tc>
      </w:tr>
    </w:tbl>
    <w:p w:rsidR="00F2509D" w:rsidRPr="00F2509D" w:rsidRDefault="00F2509D" w:rsidP="00F250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509D" w:rsidRPr="00F2509D" w:rsidSect="0047761B">
      <w:headerReference w:type="default" r:id="rId8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14A" w:rsidRDefault="00B7714A" w:rsidP="0047761B">
      <w:pPr>
        <w:spacing w:after="0" w:line="240" w:lineRule="auto"/>
      </w:pPr>
      <w:r>
        <w:separator/>
      </w:r>
    </w:p>
  </w:endnote>
  <w:endnote w:type="continuationSeparator" w:id="0">
    <w:p w:rsidR="00B7714A" w:rsidRDefault="00B7714A" w:rsidP="0047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14A" w:rsidRDefault="00B7714A" w:rsidP="0047761B">
      <w:pPr>
        <w:spacing w:after="0" w:line="240" w:lineRule="auto"/>
      </w:pPr>
      <w:r>
        <w:separator/>
      </w:r>
    </w:p>
  </w:footnote>
  <w:footnote w:type="continuationSeparator" w:id="0">
    <w:p w:rsidR="00B7714A" w:rsidRDefault="00B7714A" w:rsidP="00477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1578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7761B" w:rsidRPr="0047761B" w:rsidRDefault="0047761B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7761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7761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7761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08E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7761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7761B" w:rsidRPr="0047761B" w:rsidRDefault="0047761B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0903"/>
    <w:multiLevelType w:val="hybridMultilevel"/>
    <w:tmpl w:val="094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EC"/>
    <w:rsid w:val="000C2ADB"/>
    <w:rsid w:val="000D2401"/>
    <w:rsid w:val="003A357A"/>
    <w:rsid w:val="0047761B"/>
    <w:rsid w:val="004D0C45"/>
    <w:rsid w:val="00551EFA"/>
    <w:rsid w:val="00580AEC"/>
    <w:rsid w:val="00AF61C2"/>
    <w:rsid w:val="00B7714A"/>
    <w:rsid w:val="00B8086E"/>
    <w:rsid w:val="00C0721A"/>
    <w:rsid w:val="00C81969"/>
    <w:rsid w:val="00CB11F8"/>
    <w:rsid w:val="00CB4596"/>
    <w:rsid w:val="00CF459D"/>
    <w:rsid w:val="00D04861"/>
    <w:rsid w:val="00D83999"/>
    <w:rsid w:val="00DD08EE"/>
    <w:rsid w:val="00DE7BC4"/>
    <w:rsid w:val="00E012E4"/>
    <w:rsid w:val="00E049CF"/>
    <w:rsid w:val="00F2509D"/>
    <w:rsid w:val="00F8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203D3-D968-46CC-A068-3C8549CE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35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61B"/>
  </w:style>
  <w:style w:type="paragraph" w:styleId="a7">
    <w:name w:val="footer"/>
    <w:basedOn w:val="a"/>
    <w:link w:val="a8"/>
    <w:uiPriority w:val="99"/>
    <w:unhideWhenUsed/>
    <w:rsid w:val="0047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CA8A5-ABFB-44BD-A17F-5ADDC719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Гераим</dc:creator>
  <cp:lastModifiedBy>Uzzer</cp:lastModifiedBy>
  <cp:revision>2</cp:revision>
  <cp:lastPrinted>2019-12-09T07:49:00Z</cp:lastPrinted>
  <dcterms:created xsi:type="dcterms:W3CDTF">2021-09-21T09:38:00Z</dcterms:created>
  <dcterms:modified xsi:type="dcterms:W3CDTF">2021-09-21T09:38:00Z</dcterms:modified>
</cp:coreProperties>
</file>