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anchor xmlns:wp="http://schemas.openxmlformats.org/drawingml/2006/wordprocessingDrawing" distT="0" distB="0" distL="114300" distR="114300" simplePos="0" relativeHeight="1" behindDoc="1" locked="0" layoutInCell="1" allowOverlap="1">
            <wp:simplePos x="0" y="0"/>
            <wp:positionH relativeFrom="margin">
              <wp:posOffset>2982591</wp:posOffset>
            </wp:positionH>
            <wp:positionV relativeFrom="paragraph">
              <wp:posOffset>24759</wp:posOffset>
            </wp:positionV>
            <wp:extent cx="509904" cy="636264"/>
            <wp:effectExtent l="6345" t="6345" r="6345" b="6345"/>
            <wp:wrapNone/>
            <wp:docPr id="1" name="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pStyle w:val="235"/>
        <w:spacing w:lineRule="auto" w:line="240" w:after="0"/>
        <w:tabs>
          <w:tab w:val="center" w:pos="4677" w:leader="none"/>
          <w:tab w:val="right" w:pos="935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0"/>
          <w:szCs w:val="40"/>
        </w:rPr>
      </w:r>
      <w:r>
        <w:rPr>
          <w:rFonts w:ascii="Times New Roman" w:hAnsi="Times New Roman" w:cs="Times New Roman" w:eastAsia="Times New Roman"/>
          <w:b/>
          <w:sz w:val="20"/>
          <w:szCs w:val="40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40"/>
          <w:szCs w:val="40"/>
        </w:rPr>
      </w:pPr>
      <w:r>
        <w:rPr>
          <w:rFonts w:ascii="Times New Roman" w:hAnsi="Times New Roman" w:cs="Times New Roman" w:eastAsia="Times New Roman"/>
          <w:b/>
          <w:sz w:val="40"/>
          <w:szCs w:val="40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40"/>
          <w:szCs w:val="40"/>
        </w:rPr>
        <w:t xml:space="preserve">ГЛАВА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ГОРОДСКОГО ОКРУГА КОТЕЛЬНИКИ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36"/>
          <w:szCs w:val="36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36"/>
          <w:szCs w:val="40"/>
        </w:rPr>
        <w:t xml:space="preserve">ПОСТАНОВЛЕНИЕ</w:t>
      </w:r>
      <w:r>
        <w:rPr>
          <w:rFonts w:ascii="Times New Roman" w:hAnsi="Times New Roman" w:cs="Times New Roman" w:eastAsia="Times New Roman"/>
          <w:sz w:val="36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11.03.2019 № 116-ПГ</w:t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г. Котельники</w:t>
      </w:r>
      <w:r>
        <w:rPr>
          <w:rFonts w:ascii="Times New Roman" w:hAnsi="Times New Roman" w:cs="Times New Roman" w:eastAsia="Times New Roman"/>
        </w:rPr>
      </w:r>
      <w:r/>
    </w:p>
    <w:p>
      <w:pPr>
        <w:pStyle w:val="235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округа Котельники Московской области от </w:t>
      </w:r>
      <w:r>
        <w:rPr>
          <w:sz w:val="28"/>
          <w:szCs w:val="28"/>
        </w:rPr>
        <w:t xml:space="preserve">11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12</w:t>
      </w:r>
      <w:r>
        <w:rPr>
          <w:color w:val="000000"/>
          <w:sz w:val="28"/>
          <w:szCs w:val="28"/>
        </w:rPr>
        <w:t xml:space="preserve">.201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961</w:t>
      </w:r>
      <w:r>
        <w:rPr>
          <w:color w:val="000000"/>
          <w:sz w:val="28"/>
          <w:szCs w:val="28"/>
        </w:rPr>
        <w:t xml:space="preserve">-П</w:t>
      </w:r>
      <w:r>
        <w:rPr>
          <w:color w:val="000000"/>
          <w:sz w:val="28"/>
          <w:szCs w:val="28"/>
        </w:rPr>
        <w:t xml:space="preserve">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и состава </w:t>
      </w:r>
      <w:r>
        <w:rPr>
          <w:bCs/>
          <w:sz w:val="28"/>
          <w:szCs w:val="28"/>
        </w:rPr>
        <w:t xml:space="preserve">комиссии по рассмотрению вопросов о постановке на учёт многодетных семей городского округа Котельники Московской области в целях бесплатного предоставления земельных участков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235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235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27.10.2010 № 210-ФЗ «Об организации предоставления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ственных и муниципальных услуг»,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пунктом 6 статьи 39.5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Земельного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Российской Федерации, законом Московской области от 07.06.1996 № 23/96-ОЗ «О регулировании земельных отношений в Московской области», </w:t>
      </w:r>
      <w:r>
        <w:rPr>
          <w:sz w:val="28"/>
          <w:szCs w:val="28"/>
        </w:rPr>
        <w:t xml:space="preserve">Законом Московской области от 01.06.2011 № 73/2011-ОЗ «О бесплатном предоставлении земельных участков многодетным семьям в Московской области», Постановлением Правительства Московской области от 04.04.2013 № 222/12 «О мерах по реализации Закона Московской области» «О бесплатном предоставлении земельных участков многодетным семьям в Московской области»» (вместе с «Перечнем и порядком представления документов и сведений для постановки многодетной семьи на учёт в целях бесплатного предоставления земельного участка»), </w:t>
      </w:r>
      <w:r>
        <w:rPr>
          <w:sz w:val="28"/>
          <w:szCs w:val="28"/>
        </w:rPr>
        <w:t xml:space="preserve">Положением о порядке учёта многодетных семей </w:t>
      </w:r>
      <w:r>
        <w:rPr>
          <w:bCs/>
          <w:sz w:val="28"/>
          <w:szCs w:val="28"/>
        </w:rPr>
        <w:t xml:space="preserve">городского округа Котельники Московской области в целях бесплатного предоставления земельных участков</w:t>
      </w:r>
      <w:r>
        <w:rPr>
          <w:sz w:val="28"/>
          <w:szCs w:val="28"/>
        </w:rPr>
        <w:t xml:space="preserve">, утвержденным постановлением администрации городского округа Котельники от 26.05.2015 № 362-ПА</w:t>
      </w:r>
      <w:r>
        <w:rPr>
          <w:rStyle w:val="259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округа Котельники Московской области, постановляю:</w:t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</w:rPr>
        <w:t xml:space="preserve">1. В постановление администрации городского округа Котельники Московской области от 11.12.2015 № 961-ПА «Об утверждении Положения и состава </w:t>
      </w:r>
      <w:r>
        <w:rPr>
          <w:bCs/>
          <w:sz w:val="28"/>
          <w:szCs w:val="28"/>
        </w:rPr>
        <w:t xml:space="preserve">комиссии по рассмотрению вопросов о постановке на учёт многодетных семей городского округа Котельники Московской области в целях бесплатного предоставления земельных участков</w:t>
      </w:r>
      <w:r>
        <w:rPr>
          <w:sz w:val="28"/>
          <w:szCs w:val="28"/>
        </w:rPr>
        <w:t xml:space="preserve">» внести в «Со</w:t>
      </w:r>
      <w:r>
        <w:rPr>
          <w:spacing w:val="0"/>
          <w:sz w:val="28"/>
          <w:szCs w:val="28"/>
        </w:rPr>
        <w:t xml:space="preserve">став</w:t>
      </w:r>
      <w:r>
        <w:rPr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 xml:space="preserve"> по рассмотрению вопросов о постановке на учёт многодетных семей городского округа Котельники Московской области в целях бесплатного предоставления земельных участков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  <w:t xml:space="preserve"> (далее - постановление) сл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едующие изменения:</w:t>
      </w:r>
      <w:r>
        <w:rPr>
          <w:sz w:val="28"/>
          <w:szCs w:val="28"/>
        </w:rPr>
      </w:r>
      <w:r/>
    </w:p>
    <w:p>
      <w:pPr>
        <w:pStyle w:val="235"/>
        <w:ind w:left="0" w:right="0" w:firstLine="850"/>
        <w:jc w:val="both"/>
        <w:spacing w:lineRule="auto" w:line="240" w:after="0"/>
        <w:tabs>
          <w:tab w:val="left" w:pos="0" w:leader="none"/>
          <w:tab w:val="clear" w:pos="720" w:leader="none"/>
          <w:tab w:val="left" w:pos="96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1.1. Приложение 2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</w:t>
      </w:r>
      <w:r>
        <w:rPr>
          <w:sz w:val="28"/>
          <w:szCs w:val="28"/>
        </w:rPr>
        <w:t xml:space="preserve">Со</w:t>
      </w:r>
      <w:r>
        <w:rPr>
          <w:spacing w:val="0"/>
          <w:sz w:val="28"/>
          <w:szCs w:val="28"/>
        </w:rPr>
        <w:t xml:space="preserve">став</w:t>
      </w:r>
      <w:r>
        <w:rPr>
          <w:sz w:val="28"/>
          <w:szCs w:val="28"/>
        </w:rPr>
        <w:t xml:space="preserve"> комиссии</w:t>
      </w:r>
      <w:r>
        <w:rPr>
          <w:bCs/>
          <w:sz w:val="28"/>
          <w:szCs w:val="28"/>
        </w:rPr>
        <w:t xml:space="preserve"> по рассмотрению вопросов о постановке на учёт многодетных семей городского округа Котельники Московской области в целях бесплатного предоставления земельных участков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к постановлению изложив в новой редакции (согласно приложению 1).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0" w:right="0" w:firstLine="850"/>
        <w:jc w:val="both"/>
        <w:rPr>
          <w:rFonts w:ascii="Times New Roman" w:hAnsi="Times New Roman" w:cs="Times New Roman" w:eastAsia="Times New Roman"/>
          <w:spacing w:val="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информационного обеспечения управления внутренней политики МКУ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«Развитие Котельники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размещение (опубликование) на Интернет-портале администрации городского округа Котельники Московской области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pacing w:val="0"/>
          <w:sz w:val="28"/>
          <w:szCs w:val="28"/>
        </w:rPr>
      </w:r>
      <w:r/>
    </w:p>
    <w:p>
      <w:pPr>
        <w:pStyle w:val="266"/>
        <w:ind w:left="0" w:right="282" w:firstLine="850"/>
        <w:tabs>
          <w:tab w:val="left" w:pos="0" w:leader="none"/>
          <w:tab w:val="clear" w:pos="720" w:leader="none"/>
          <w:tab w:val="left" w:pos="1418" w:leader="none"/>
        </w:tabs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Контроль за </w:t>
      </w:r>
      <w:r>
        <w:rPr>
          <w:sz w:val="28"/>
          <w:szCs w:val="28"/>
          <w:lang w:val="ru-RU"/>
        </w:rPr>
        <w:t xml:space="preserve">вы</w:t>
      </w:r>
      <w:r>
        <w:rPr>
          <w:sz w:val="28"/>
          <w:szCs w:val="28"/>
          <w:lang w:val="ru-RU"/>
        </w:rPr>
        <w:t xml:space="preserve">полнением данного постановления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возложить на заместителя главы администрации </w:t>
      </w:r>
      <w:r>
        <w:rPr>
          <w:sz w:val="28"/>
          <w:szCs w:val="28"/>
          <w:lang w:val="ru-RU"/>
        </w:rPr>
        <w:t xml:space="preserve">Жигалкина С</w:t>
      </w:r>
      <w:r>
        <w:rPr>
          <w:sz w:val="28"/>
          <w:szCs w:val="28"/>
          <w:lang w:val="ru-RU"/>
        </w:rPr>
        <w:t xml:space="preserve">.А.</w:t>
      </w: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Котельники </w:t>
      </w:r>
      <w:r/>
    </w:p>
    <w:p>
      <w:pPr>
        <w:pStyle w:val="235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</w:t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А.А. Булгаков</w:t>
      </w:r>
      <w:r/>
    </w:p>
    <w:p>
      <w:pPr>
        <w:pStyle w:val="235"/>
        <w:ind w:firstLine="851"/>
        <w:jc w:val="both"/>
        <w:shd w:val="clear" w:color="auto" w:fill="FFFFFF"/>
        <w:widowControl w:val="off"/>
        <w:tabs>
          <w:tab w:val="left" w:pos="0" w:leader="none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35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56"/>
        <w:rPr>
          <w:rFonts w:ascii="Times New Roman" w:hAnsi="Times New Roman"/>
        </w:rPr>
        <w:sectPr>
          <w:footnotePr/>
          <w:type w:val="nextPage"/>
          <w:pgSz w:w="11906" w:h="16838"/>
          <w:pgMar w:top="1134" w:right="1134" w:bottom="1134" w:left="1134" w:gutter="0" w:header="720" w:footer="720"/>
          <w:cols w:num="1" w:sep="0" w:space="708" w:equalWidth="1"/>
          <w:docGrid w:linePitch="360"/>
        </w:sectPr>
      </w:pPr>
      <w:r>
        <w:rPr>
          <w:rFonts w:ascii="Times New Roman" w:hAnsi="Times New Roman"/>
        </w:rPr>
      </w:r>
      <w:r/>
    </w:p>
    <w:p>
      <w:pPr>
        <w:ind w:left="0" w:right="0" w:firstLine="4677"/>
        <w:jc w:val="left"/>
        <w:spacing w:lineRule="auto" w:line="240" w:after="0"/>
        <w:tabs>
          <w:tab w:val="left" w:pos="481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/>
    </w:p>
    <w:p>
      <w:pPr>
        <w:ind w:left="0" w:right="0" w:firstLine="4677"/>
        <w:jc w:val="left"/>
        <w:spacing w:lineRule="auto" w:line="240" w:after="0"/>
        <w:tabs>
          <w:tab w:val="left" w:pos="4819" w:leader="none"/>
        </w:tabs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главы </w:t>
      </w:r>
      <w:r>
        <w:rPr>
          <w:rFonts w:ascii="Times New Roman" w:hAnsi="Times New Roman"/>
          <w:sz w:val="28"/>
          <w:szCs w:val="28"/>
        </w:rPr>
        <w:t xml:space="preserve">городского                               </w:t>
      </w:r>
      <w:r>
        <w:rPr>
          <w:rFonts w:ascii="Times New Roman" w:hAnsi="Times New Roman"/>
        </w:rPr>
      </w:r>
      <w:r/>
    </w:p>
    <w:p>
      <w:pPr>
        <w:ind w:left="0" w:right="0" w:firstLine="4677"/>
        <w:jc w:val="left"/>
        <w:spacing w:lineRule="auto" w:line="240" w:after="0"/>
        <w:tabs>
          <w:tab w:val="left" w:pos="4819" w:leader="none"/>
        </w:tabs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Котельники Московской области</w:t>
      </w:r>
      <w:r>
        <w:rPr>
          <w:rFonts w:ascii="Times New Roman" w:hAnsi="Times New Roman"/>
        </w:rPr>
      </w:r>
      <w:r/>
    </w:p>
    <w:p>
      <w:pPr>
        <w:pStyle w:val="246"/>
        <w:ind w:left="0" w:right="0" w:firstLine="4677"/>
        <w:jc w:val="left"/>
        <w:tabs>
          <w:tab w:val="left" w:pos="481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___»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_________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2019г. №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______-ПГ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Котельники </w:t>
      </w:r>
      <w:r>
        <w:rPr>
          <w:sz w:val="28"/>
          <w:szCs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11» декабря</w:t>
      </w:r>
      <w:r>
        <w:rPr>
          <w:sz w:val="28"/>
          <w:szCs w:val="28"/>
        </w:rPr>
        <w:t xml:space="preserve"> 2015 № </w:t>
      </w:r>
      <w:r>
        <w:rPr>
          <w:sz w:val="28"/>
          <w:szCs w:val="28"/>
        </w:rPr>
        <w:t xml:space="preserve">961-ПА</w:t>
      </w:r>
      <w:r>
        <w:rPr>
          <w:sz w:val="28"/>
          <w:szCs w:val="28"/>
        </w:rPr>
      </w:r>
      <w:r/>
    </w:p>
    <w:p>
      <w:pPr>
        <w:pStyle w:val="235"/>
        <w:ind w:left="0" w:right="0" w:firstLine="4677"/>
        <w:jc w:val="left"/>
        <w:tabs>
          <w:tab w:val="left" w:pos="481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  <w:r/>
    </w:p>
    <w:p>
      <w:pPr>
        <w:pStyle w:val="235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ОСТАВ</w:t>
      </w:r>
      <w:r/>
    </w:p>
    <w:p>
      <w:pPr>
        <w:pStyle w:val="235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рассмотрению вопросов о постановке на учёт многодетных семей городского округа Котельники Московской области в целях бесплатного предоставления земельных участков</w:t>
      </w:r>
      <w:r/>
    </w:p>
    <w:p>
      <w:pPr>
        <w:pStyle w:val="235"/>
        <w:ind w:firstLine="851"/>
        <w:jc w:val="center"/>
        <w:rPr>
          <w:b/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tbl>
      <w:tblPr>
        <w:tblW w:w="9659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6"/>
        <w:gridCol w:w="5973"/>
      </w:tblGrid>
      <w:tr>
        <w:trPr>
          <w:trHeight w:val="54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</w:t>
            </w:r>
            <w:r>
              <w:rPr>
                <w:b/>
                <w:sz w:val="28"/>
                <w:szCs w:val="28"/>
              </w:rPr>
              <w:t xml:space="preserve">игалкин С.А.</w:t>
            </w:r>
            <w:r>
              <w:rPr>
                <w:b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округа 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тельники Московской области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председатель комиссии)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Гювелян Ж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К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управления имущественных отношений администрации городского округа Котельники Мо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ковской области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заместитель председателя комиссии)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</w:pPr>
            <w:r>
              <w:rPr>
                <w:b/>
                <w:sz w:val="28"/>
              </w:rPr>
              <w:t xml:space="preserve">Годун Д.С.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sz w:val="28"/>
              </w:rPr>
              <w:t xml:space="preserve">главный эксперт </w:t>
            </w:r>
            <w:r>
              <w:rPr>
                <w:sz w:val="28"/>
                <w:szCs w:val="28"/>
              </w:rPr>
              <w:t xml:space="preserve">отдела правовой работы и нормотворчества правового управления администрации городского округа Котельники Московской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b/>
                <w:sz w:val="28"/>
                <w:szCs w:val="28"/>
              </w:rPr>
              <w:t xml:space="preserve">Кугатова Д.М.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sz w:val="28"/>
                <w:szCs w:val="28"/>
              </w:rPr>
              <w:t xml:space="preserve">заместитель начальника управления - начальник отдела правовой работы и нормотворчества правового управления администрации городского округа Котельники Московской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b/>
                <w:sz w:val="28"/>
                <w:szCs w:val="28"/>
              </w:rPr>
              <w:t xml:space="preserve">Мокшина С.В.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vMerge w:val="restart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sz w:val="28"/>
                <w:szCs w:val="28"/>
              </w:rPr>
              <w:t xml:space="preserve">начальник правового управления  администрации городского округа Котельники Московской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Русу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А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textDirection w:val="lrTb"/>
            <w:noWrap w:val="false"/>
          </w:tcPr>
          <w:p>
            <w:pPr>
              <w:pStyle w:val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rStyle w:val="267"/>
                <w:sz w:val="28"/>
                <w:szCs w:val="28"/>
              </w:rPr>
              <w:t xml:space="preserve">начальника управления - начальник земельного отдела </w:t>
            </w:r>
            <w:r>
              <w:rPr>
                <w:rStyle w:val="267"/>
                <w:sz w:val="28"/>
                <w:szCs w:val="28"/>
              </w:rPr>
              <w:t xml:space="preserve">управления имущественных отношений </w:t>
            </w:r>
            <w:r>
              <w:rPr>
                <w:sz w:val="28"/>
                <w:szCs w:val="28"/>
              </w:rPr>
              <w:t xml:space="preserve">администрации городского округа Котельники Московской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 (помощник секретаря комиссии)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572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b/>
                <w:sz w:val="28"/>
                <w:szCs w:val="28"/>
              </w:rPr>
              <w:t xml:space="preserve">Савченко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  <w:t xml:space="preserve">С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973" w:type="dxa"/>
            <w:vAlign w:val="top"/>
            <w:textDirection w:val="lrTb"/>
            <w:noWrap w:val="false"/>
          </w:tcPr>
          <w:p>
            <w:pPr>
              <w:pStyle w:val="235"/>
              <w:jc w:val="both"/>
            </w:pP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  <w:t xml:space="preserve"> земельного отдела управления имущественных отношений администрации городского округа Котельники Мо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ковской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(секретарь комиссии)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type w:val="nextPage"/>
      <w:pgSz w:w="11906" w:h="16838"/>
      <w:pgMar w:top="709" w:right="1134" w:bottom="1134" w:left="1134" w:gutter="0" w:header="720" w:footer="72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235"/>
        <w:ind w:left="720" w:hanging="353"/>
        <w:tabs>
          <w:tab w:val="left" w:pos="720" w:leader="none"/>
        </w:tabs>
      </w:pPr>
    </w:lvl>
    <w:lvl w:ilvl="1">
      <w:start w:val="1"/>
      <w:numFmt w:val="bullet"/>
      <w:suff w:val="tab"/>
      <w:lvlText w:val=""/>
      <w:lvlJc w:val="left"/>
      <w:pPr>
        <w:pStyle w:val="235"/>
        <w:ind w:left="1440" w:hanging="353"/>
        <w:tabs>
          <w:tab w:val="left" w:pos="1440" w:leader="none"/>
        </w:tabs>
      </w:pPr>
      <w:rPr>
        <w:rFonts w:ascii="Wingdings" w:hAnsi="Wingdings"/>
      </w:rPr>
    </w:lvl>
    <w:lvl w:ilvl="2">
      <w:start w:val="1"/>
      <w:numFmt w:val="lowerRoman"/>
      <w:suff w:val="tab"/>
      <w:lvlText w:val="%3."/>
      <w:lvlJc w:val="left"/>
      <w:pPr>
        <w:pStyle w:val="235"/>
        <w:ind w:left="2160" w:hanging="173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880" w:hanging="353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35"/>
        <w:ind w:left="3600" w:hanging="353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35"/>
        <w:ind w:left="4320" w:hanging="173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040" w:hanging="353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35"/>
        <w:ind w:left="5760" w:hanging="353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35"/>
        <w:ind w:left="6480" w:hanging="173"/>
        <w:tabs>
          <w:tab w:val="left" w:pos="648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235"/>
        <w:ind w:left="644" w:hanging="353"/>
        <w:tabs>
          <w:tab w:val="left" w:pos="644" w:leader="none"/>
        </w:tabs>
      </w:pPr>
      <w:rPr>
        <w:b/>
      </w:rPr>
    </w:lvl>
    <w:lvl w:ilvl="1">
      <w:start w:val="1"/>
      <w:numFmt w:val="bullet"/>
      <w:suff w:val="tab"/>
      <w:lvlText w:val=""/>
      <w:lvlJc w:val="left"/>
      <w:pPr>
        <w:pStyle w:val="235"/>
        <w:ind w:left="1506" w:hanging="353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35"/>
        <w:ind w:left="2226" w:hanging="173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946" w:hanging="353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35"/>
        <w:ind w:left="3666" w:hanging="353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35"/>
        <w:ind w:left="4386" w:hanging="173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106" w:hanging="353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35"/>
        <w:ind w:left="5826" w:hanging="353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35"/>
        <w:ind w:left="6546" w:hanging="173"/>
        <w:tabs>
          <w:tab w:val="left" w:pos="6546" w:leader="none"/>
        </w:tabs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235"/>
        <w:ind w:left="720" w:hanging="353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235"/>
        <w:ind w:left="1440" w:hanging="353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pStyle w:val="235"/>
        <w:ind w:left="2160" w:hanging="353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880" w:hanging="353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pStyle w:val="235"/>
        <w:ind w:left="3600" w:hanging="353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pStyle w:val="235"/>
        <w:ind w:left="4320" w:hanging="353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040" w:hanging="353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pStyle w:val="235"/>
        <w:ind w:left="5760" w:hanging="353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pStyle w:val="235"/>
        <w:ind w:left="6480" w:hanging="353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 "/>
      <w:lvlJc w:val="left"/>
      <w:pPr>
        <w:pStyle w:val="235"/>
        <w:ind w:left="720" w:hanging="353"/>
        <w:tabs>
          <w:tab w:val="left" w:pos="720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35"/>
        <w:ind w:left="1506" w:hanging="353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35"/>
        <w:ind w:left="2226" w:hanging="173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946" w:hanging="353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35"/>
        <w:ind w:left="3666" w:hanging="353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35"/>
        <w:ind w:left="4386" w:hanging="173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106" w:hanging="353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35"/>
        <w:ind w:left="5826" w:hanging="353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35"/>
        <w:ind w:left="6546" w:hanging="173"/>
        <w:tabs>
          <w:tab w:val="left" w:pos="6546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 "/>
      <w:lvlJc w:val="left"/>
      <w:pPr>
        <w:pStyle w:val="235"/>
        <w:ind w:left="720" w:hanging="353"/>
        <w:tabs>
          <w:tab w:val="left" w:pos="720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35"/>
        <w:ind w:left="1506" w:hanging="353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35"/>
        <w:ind w:left="2226" w:hanging="173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946" w:hanging="353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35"/>
        <w:ind w:left="3666" w:hanging="353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35"/>
        <w:ind w:left="4386" w:hanging="173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106" w:hanging="353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35"/>
        <w:ind w:left="5826" w:hanging="353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35"/>
        <w:ind w:left="6546" w:hanging="173"/>
        <w:tabs>
          <w:tab w:val="left" w:pos="6546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235"/>
        <w:ind w:left="720" w:hanging="353"/>
        <w:tabs>
          <w:tab w:val="left" w:pos="720" w:leader="none"/>
        </w:tabs>
      </w:pPr>
    </w:lvl>
    <w:lvl w:ilvl="1">
      <w:start w:val="1"/>
      <w:numFmt w:val="bullet"/>
      <w:suff w:val="tab"/>
      <w:lvlText w:val=""/>
      <w:lvlJc w:val="left"/>
      <w:pPr>
        <w:pStyle w:val="235"/>
        <w:ind w:left="1440" w:hanging="353"/>
        <w:tabs>
          <w:tab w:val="left" w:pos="1440" w:leader="none"/>
        </w:tabs>
      </w:pPr>
      <w:rPr>
        <w:rFonts w:ascii="Wingdings" w:hAnsi="Wingdings"/>
      </w:rPr>
    </w:lvl>
    <w:lvl w:ilvl="2">
      <w:start w:val="1"/>
      <w:numFmt w:val="lowerRoman"/>
      <w:suff w:val="tab"/>
      <w:lvlText w:val="%3."/>
      <w:lvlJc w:val="left"/>
      <w:pPr>
        <w:pStyle w:val="235"/>
        <w:ind w:left="2160" w:hanging="173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235"/>
        <w:ind w:left="2880" w:hanging="353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35"/>
        <w:ind w:left="3600" w:hanging="353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35"/>
        <w:ind w:left="4320" w:hanging="173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235"/>
        <w:ind w:left="5040" w:hanging="353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35"/>
        <w:ind w:left="5760" w:hanging="353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35"/>
        <w:ind w:left="6480" w:hanging="173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235"/>
        <w:ind w:left="720" w:hanging="343"/>
        <w:tabs>
          <w:tab w:val="left" w:pos="720" w:leader="none"/>
        </w:tabs>
      </w:pPr>
      <w:rPr>
        <w:b w:val="false"/>
      </w:rPr>
    </w:lvl>
    <w:lvl w:ilvl="1">
      <w:start w:val="1"/>
      <w:numFmt w:val="decimal"/>
      <w:suff w:val="tab"/>
      <w:lvlText w:val="%1.%2."/>
      <w:lvlJc w:val="left"/>
      <w:pPr>
        <w:pStyle w:val="235"/>
        <w:ind w:left="1080" w:hanging="703"/>
        <w:tabs>
          <w:tab w:val="left" w:pos="1080" w:leader="none"/>
        </w:tabs>
      </w:pPr>
    </w:lvl>
    <w:lvl w:ilvl="2">
      <w:start w:val="1"/>
      <w:numFmt w:val="decimal"/>
      <w:suff w:val="tab"/>
      <w:lvlText w:val="%1.%2.%3."/>
      <w:lvlJc w:val="left"/>
      <w:pPr>
        <w:pStyle w:val="235"/>
        <w:ind w:left="1080" w:hanging="703"/>
        <w:tabs>
          <w:tab w:val="left" w:pos="1080" w:leader="none"/>
        </w:tabs>
      </w:pPr>
    </w:lvl>
    <w:lvl w:ilvl="3">
      <w:start w:val="1"/>
      <w:numFmt w:val="decimal"/>
      <w:suff w:val="tab"/>
      <w:lvlText w:val="%1.%2.%3.%4."/>
      <w:lvlJc w:val="left"/>
      <w:pPr>
        <w:pStyle w:val="235"/>
        <w:ind w:left="1440" w:hanging="1063"/>
        <w:tabs>
          <w:tab w:val="left" w:pos="1440" w:leader="none"/>
        </w:tabs>
      </w:pPr>
    </w:lvl>
    <w:lvl w:ilvl="4">
      <w:start w:val="1"/>
      <w:numFmt w:val="decimal"/>
      <w:suff w:val="tab"/>
      <w:lvlText w:val="%1.%2.%3.%4.%5."/>
      <w:lvlJc w:val="left"/>
      <w:pPr>
        <w:pStyle w:val="235"/>
        <w:ind w:left="1440" w:hanging="1063"/>
        <w:tabs>
          <w:tab w:val="left" w:pos="1440" w:leader="none"/>
        </w:tabs>
      </w:pPr>
    </w:lvl>
    <w:lvl w:ilvl="5">
      <w:start w:val="1"/>
      <w:numFmt w:val="decimal"/>
      <w:suff w:val="tab"/>
      <w:lvlText w:val="%1.%2.%3.%4.%5.%6."/>
      <w:lvlJc w:val="left"/>
      <w:pPr>
        <w:pStyle w:val="235"/>
        <w:ind w:left="1800" w:hanging="1423"/>
        <w:tabs>
          <w:tab w:val="left" w:pos="1800" w:leader="none"/>
        </w:tabs>
      </w:pPr>
    </w:lvl>
    <w:lvl w:ilvl="6">
      <w:start w:val="1"/>
      <w:numFmt w:val="decimal"/>
      <w:suff w:val="tab"/>
      <w:lvlText w:val="%1.%2.%3.%4.%5.%6.%7."/>
      <w:lvlJc w:val="left"/>
      <w:pPr>
        <w:pStyle w:val="235"/>
        <w:ind w:left="1800" w:hanging="1423"/>
        <w:tabs>
          <w:tab w:val="left" w:pos="1800" w:leader="none"/>
        </w:tabs>
      </w:pPr>
    </w:lvl>
    <w:lvl w:ilvl="7">
      <w:start w:val="1"/>
      <w:numFmt w:val="decimal"/>
      <w:suff w:val="tab"/>
      <w:lvlText w:val="%1.%2.%3.%4.%5.%6.%7.%8."/>
      <w:lvlJc w:val="left"/>
      <w:pPr>
        <w:pStyle w:val="235"/>
        <w:ind w:left="2160" w:hanging="1783"/>
        <w:tabs>
          <w:tab w:val="left" w:pos="2160" w:leader="none"/>
        </w:tabs>
      </w:pPr>
    </w:lvl>
    <w:lvl w:ilvl="8">
      <w:start w:val="1"/>
      <w:numFmt w:val="decimal"/>
      <w:suff w:val="tab"/>
      <w:lvlText w:val="%1.%2.%3.%4.%5.%6.%7.%8.%9."/>
      <w:lvlJc w:val="left"/>
      <w:pPr>
        <w:pStyle w:val="235"/>
        <w:ind w:left="2160" w:hanging="1783"/>
        <w:tabs>
          <w:tab w:val="left" w:pos="216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3">
    <w:name w:val="Heading 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74">
    <w:name w:val="Heading 1 Char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75">
    <w:name w:val="Heading 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76">
    <w:name w:val="Heading 2 Char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77">
    <w:name w:val="Heading 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78">
    <w:name w:val="Heading 3 Char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9">
    <w:name w:val="Heading 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80">
    <w:name w:val="Heading 4 Char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81">
    <w:name w:val="Heading 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82">
    <w:name w:val="Heading 5 Char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83">
    <w:name w:val="Heading 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84">
    <w:name w:val="Heading 6 Char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5">
    <w:name w:val="Heading 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6">
    <w:name w:val="Heading 7 Char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7">
    <w:name w:val="Heading 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8">
    <w:name w:val="Heading 8 Char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9">
    <w:name w:val="Heading 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90">
    <w:name w:val="Heading 9 Char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91">
    <w:name w:val="List Paragraph"/>
    <w:qFormat/>
    <w:uiPriority w:val="34"/>
    <w:pPr>
      <w:contextualSpacing w:val="true"/>
      <w:ind w:left="720"/>
    </w:pPr>
  </w:style>
  <w:style w:type="paragraph" w:styleId="192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193">
    <w:name w:val="Title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94">
    <w:name w:val="Subtitle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5">
    <w:name w:val="Quote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6">
    <w:name w:val="Intense Quote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7">
    <w:name w:val="Head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98">
    <w:name w:val="Foot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00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01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02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03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04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5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6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1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1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1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1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14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21">
    <w:name w:val="Hyperlink"/>
    <w:uiPriority w:val="99"/>
    <w:unhideWhenUsed/>
    <w:rPr>
      <w:color w:val="0000FF" w:themeColor="hyperlink"/>
      <w:u w:val="single"/>
    </w:rPr>
  </w:style>
  <w:style w:type="paragraph" w:styleId="222">
    <w:name w:val="footnote text"/>
    <w:uiPriority w:val="99"/>
    <w:semiHidden/>
    <w:unhideWhenUsed/>
    <w:rPr>
      <w:sz w:val="20"/>
    </w:rPr>
    <w:pPr>
      <w:spacing w:lineRule="auto" w:line="240" w:after="0"/>
    </w:pPr>
  </w:style>
  <w:style w:type="character" w:styleId="223">
    <w:name w:val="Footnote Text Char"/>
    <w:uiPriority w:val="99"/>
    <w:semiHidden/>
    <w:rPr>
      <w:sz w:val="20"/>
    </w:rPr>
  </w:style>
  <w:style w:type="character" w:styleId="224">
    <w:name w:val="footnote reference"/>
    <w:uiPriority w:val="99"/>
    <w:semiHidden/>
    <w:unhideWhenUsed/>
    <w:rPr>
      <w:vertAlign w:val="superscript"/>
    </w:rPr>
  </w:style>
  <w:style w:type="paragraph" w:styleId="225">
    <w:name w:val="toc 1"/>
    <w:uiPriority w:val="39"/>
    <w:unhideWhenUsed/>
    <w:pPr>
      <w:ind w:left="0" w:right="0" w:hanging="0"/>
      <w:spacing w:after="57"/>
    </w:pPr>
  </w:style>
  <w:style w:type="paragraph" w:styleId="226">
    <w:name w:val="toc 2"/>
    <w:uiPriority w:val="39"/>
    <w:unhideWhenUsed/>
    <w:pPr>
      <w:ind w:left="283" w:right="0" w:hanging="0"/>
      <w:spacing w:after="57"/>
    </w:pPr>
  </w:style>
  <w:style w:type="paragraph" w:styleId="227">
    <w:name w:val="toc 3"/>
    <w:uiPriority w:val="39"/>
    <w:unhideWhenUsed/>
    <w:pPr>
      <w:ind w:left="567" w:right="0" w:hanging="0"/>
      <w:spacing w:after="57"/>
    </w:pPr>
  </w:style>
  <w:style w:type="paragraph" w:styleId="228">
    <w:name w:val="toc 4"/>
    <w:uiPriority w:val="39"/>
    <w:unhideWhenUsed/>
    <w:pPr>
      <w:ind w:left="850" w:right="0" w:hanging="0"/>
      <w:spacing w:after="57"/>
    </w:pPr>
  </w:style>
  <w:style w:type="paragraph" w:styleId="229">
    <w:name w:val="toc 5"/>
    <w:uiPriority w:val="39"/>
    <w:unhideWhenUsed/>
    <w:pPr>
      <w:ind w:left="1134" w:right="0" w:hanging="0"/>
      <w:spacing w:after="57"/>
    </w:pPr>
  </w:style>
  <w:style w:type="paragraph" w:styleId="230">
    <w:name w:val="toc 6"/>
    <w:uiPriority w:val="39"/>
    <w:unhideWhenUsed/>
    <w:pPr>
      <w:ind w:left="1417" w:right="0" w:hanging="0"/>
      <w:spacing w:after="57"/>
    </w:pPr>
  </w:style>
  <w:style w:type="paragraph" w:styleId="231">
    <w:name w:val="toc 7"/>
    <w:uiPriority w:val="39"/>
    <w:unhideWhenUsed/>
    <w:pPr>
      <w:ind w:left="1701" w:right="0" w:hanging="0"/>
      <w:spacing w:after="57"/>
    </w:pPr>
  </w:style>
  <w:style w:type="paragraph" w:styleId="232">
    <w:name w:val="toc 8"/>
    <w:uiPriority w:val="39"/>
    <w:unhideWhenUsed/>
    <w:pPr>
      <w:ind w:left="1984" w:right="0" w:hanging="0"/>
      <w:spacing w:after="57"/>
    </w:pPr>
  </w:style>
  <w:style w:type="paragraph" w:styleId="233">
    <w:name w:val="toc 9"/>
    <w:uiPriority w:val="39"/>
    <w:unhideWhenUsed/>
    <w:pPr>
      <w:ind w:left="2268" w:right="0" w:hanging="0"/>
      <w:spacing w:after="57"/>
    </w:pPr>
  </w:style>
  <w:style w:type="paragraph" w:styleId="234">
    <w:name w:val="TOC Heading"/>
    <w:uiPriority w:val="39"/>
    <w:unhideWhenUsed/>
  </w:style>
  <w:style w:type="paragraph" w:styleId="235">
    <w:name w:val="Обычный"/>
    <w:next w:val="235"/>
    <w:rPr>
      <w:color w:val="000000"/>
      <w:sz w:val="24"/>
      <w:szCs w:val="24"/>
      <w:lang w:val="ru-RU" w:bidi="ar-SA" w:eastAsia="ru-RU"/>
    </w:rPr>
  </w:style>
  <w:style w:type="paragraph" w:styleId="236">
    <w:name w:val="Заголовок 1"/>
    <w:basedOn w:val="235"/>
    <w:next w:val="235"/>
    <w:rPr>
      <w:b/>
      <w:sz w:val="22"/>
      <w:szCs w:val="20"/>
    </w:rPr>
    <w:pPr>
      <w:keepNext/>
      <w:outlineLvl w:val="0"/>
    </w:pPr>
  </w:style>
  <w:style w:type="paragraph" w:styleId="237">
    <w:name w:val="Заголовок 2"/>
    <w:basedOn w:val="236"/>
    <w:next w:val="235"/>
    <w:rPr>
      <w:sz w:val="32"/>
      <w:szCs w:val="32"/>
    </w:rPr>
    <w:pPr>
      <w:keepLines/>
      <w:spacing w:after="60" w:before="240"/>
      <w:widowControl w:val="off"/>
      <w:outlineLvl w:val="1"/>
    </w:pPr>
  </w:style>
  <w:style w:type="paragraph" w:styleId="238">
    <w:name w:val="Заголовок 3"/>
    <w:basedOn w:val="237"/>
    <w:next w:val="235"/>
    <w:rPr>
      <w:sz w:val="28"/>
      <w:szCs w:val="28"/>
    </w:rPr>
    <w:pPr>
      <w:outlineLvl w:val="2"/>
    </w:pPr>
  </w:style>
  <w:style w:type="paragraph" w:styleId="239">
    <w:name w:val="Заголовок 5"/>
    <w:basedOn w:val="235"/>
    <w:next w:val="235"/>
    <w:semiHidden/>
    <w:rPr>
      <w:rFonts w:ascii="Calibri" w:hAnsi="Calibri" w:eastAsia="Times New Roman"/>
      <w:b/>
      <w:bCs/>
      <w:i/>
      <w:iCs/>
      <w:sz w:val="26"/>
      <w:szCs w:val="26"/>
    </w:rPr>
    <w:pPr>
      <w:spacing w:after="60" w:before="240"/>
      <w:outlineLvl w:val="4"/>
    </w:pPr>
  </w:style>
  <w:style w:type="character" w:styleId="240">
    <w:name w:val="Основной шрифт абзаца"/>
    <w:next w:val="240"/>
    <w:semiHidden/>
  </w:style>
  <w:style w:type="table" w:styleId="241">
    <w:name w:val="Обычная таблица"/>
    <w:next w:val="241"/>
    <w:semiHidden/>
    <w:tblPr/>
  </w:style>
  <w:style w:type="numbering" w:styleId="242">
    <w:name w:val="Нет списка"/>
    <w:next w:val="242"/>
    <w:semiHidden/>
  </w:style>
  <w:style w:type="paragraph" w:styleId="243">
    <w:name w:val="Нижний колонтитул"/>
    <w:basedOn w:val="235"/>
    <w:next w:val="243"/>
    <w:rPr>
      <w:szCs w:val="20"/>
    </w:rPr>
    <w:pPr>
      <w:tabs>
        <w:tab w:val="center" w:pos="4677" w:leader="none"/>
        <w:tab w:val="right" w:pos="9355" w:leader="none"/>
      </w:tabs>
    </w:pPr>
  </w:style>
  <w:style w:type="paragraph" w:styleId="244">
    <w:name w:val="Основной текст"/>
    <w:basedOn w:val="235"/>
    <w:next w:val="244"/>
    <w:rPr>
      <w:szCs w:val="20"/>
    </w:rPr>
    <w:pPr>
      <w:jc w:val="both"/>
    </w:pPr>
  </w:style>
  <w:style w:type="paragraph" w:styleId="245">
    <w:name w:val="Основной текст 3"/>
    <w:basedOn w:val="235"/>
    <w:next w:val="245"/>
    <w:rPr>
      <w:szCs w:val="20"/>
    </w:rPr>
    <w:pPr>
      <w:ind w:right="5404"/>
      <w:jc w:val="both"/>
    </w:pPr>
  </w:style>
  <w:style w:type="paragraph" w:styleId="246">
    <w:name w:val="ConsPlusTitle"/>
    <w:next w:val="246"/>
    <w:rPr>
      <w:rFonts w:ascii="Arial" w:hAnsi="Arial"/>
      <w:b/>
      <w:color w:val="000000"/>
      <w:lang w:val="ru-RU" w:bidi="ar-SA" w:eastAsia="ru-RU"/>
    </w:rPr>
    <w:pPr>
      <w:widowControl w:val="off"/>
    </w:pPr>
  </w:style>
  <w:style w:type="paragraph" w:styleId="247">
    <w:name w:val="Схема документа"/>
    <w:basedOn w:val="235"/>
    <w:next w:val="247"/>
    <w:semiHidden/>
    <w:rPr>
      <w:rFonts w:ascii="Tahoma" w:hAnsi="Tahoma"/>
      <w:sz w:val="20"/>
      <w:szCs w:val="20"/>
    </w:rPr>
    <w:pPr>
      <w:shd w:val="clear" w:color="auto" w:fill="00007F"/>
    </w:pPr>
  </w:style>
  <w:style w:type="paragraph" w:styleId="248">
    <w:name w:val="Текст выноски"/>
    <w:basedOn w:val="235"/>
    <w:next w:val="248"/>
    <w:semiHidden/>
    <w:rPr>
      <w:rFonts w:ascii="Tahoma" w:hAnsi="Tahoma"/>
      <w:sz w:val="16"/>
      <w:szCs w:val="16"/>
    </w:rPr>
  </w:style>
  <w:style w:type="paragraph" w:styleId="249">
    <w:name w:val="Текст примечания"/>
    <w:basedOn w:val="235"/>
    <w:next w:val="249"/>
    <w:semiHidden/>
    <w:rPr>
      <w:sz w:val="20"/>
      <w:szCs w:val="20"/>
    </w:rPr>
  </w:style>
  <w:style w:type="paragraph" w:styleId="250">
    <w:name w:val="Тема примечания"/>
    <w:basedOn w:val="249"/>
    <w:next w:val="249"/>
    <w:semiHidden/>
    <w:rPr>
      <w:b/>
    </w:rPr>
  </w:style>
  <w:style w:type="paragraph" w:styleId="251">
    <w:name w:val="обычный"/>
    <w:basedOn w:val="235"/>
    <w:next w:val="251"/>
    <w:rPr>
      <w:sz w:val="20"/>
      <w:szCs w:val="20"/>
    </w:rPr>
  </w:style>
  <w:style w:type="character" w:styleId="252">
    <w:name w:val="Гиперссылка"/>
    <w:next w:val="252"/>
    <w:rPr>
      <w:color w:val="0000FF"/>
      <w:u w:val="single"/>
    </w:rPr>
  </w:style>
  <w:style w:type="character" w:styleId="253">
    <w:name w:val="Знак примечания"/>
    <w:next w:val="253"/>
    <w:semiHidden/>
    <w:rPr>
      <w:sz w:val="16"/>
    </w:rPr>
  </w:style>
  <w:style w:type="paragraph" w:styleId="254">
    <w:name w:val="Верхний колонтитул"/>
    <w:basedOn w:val="235"/>
    <w:next w:val="254"/>
    <w:rPr>
      <w:color w:val="000000"/>
    </w:rPr>
    <w:pPr>
      <w:tabs>
        <w:tab w:val="center" w:pos="4677" w:leader="none"/>
        <w:tab w:val="right" w:pos="9355" w:leader="none"/>
      </w:tabs>
    </w:pPr>
  </w:style>
  <w:style w:type="paragraph" w:styleId="255">
    <w:name w:val="ConsPlusNonformat"/>
    <w:next w:val="255"/>
    <w:rPr>
      <w:rFonts w:ascii="Courier New" w:hAnsi="Courier New"/>
      <w:lang w:val="ru-RU" w:bidi="ar-SA" w:eastAsia="ru-RU"/>
    </w:rPr>
    <w:pPr>
      <w:widowControl w:val="off"/>
    </w:pPr>
  </w:style>
  <w:style w:type="paragraph" w:styleId="256">
    <w:name w:val="ConsPlusNormal"/>
    <w:next w:val="256"/>
    <w:rPr>
      <w:rFonts w:ascii="Arial" w:hAnsi="Arial"/>
      <w:lang w:val="ru-RU" w:bidi="ar-SA" w:eastAsia="ru-RU"/>
    </w:rPr>
    <w:pPr>
      <w:ind w:firstLine="720"/>
      <w:widowControl w:val="off"/>
    </w:pPr>
  </w:style>
  <w:style w:type="table" w:styleId="257">
    <w:name w:val="Сетка таблицы"/>
    <w:basedOn w:val="241"/>
    <w:next w:val="257"/>
    <w:rPr>
      <w:lang w:val="ru-RU" w:bidi="ar-SA" w:eastAsia="ru-RU"/>
    </w:rPr>
    <w:tblPr/>
  </w:style>
  <w:style w:type="character" w:styleId="258">
    <w:name w:val="Нижний колонтитул Знак"/>
    <w:next w:val="258"/>
    <w:rPr>
      <w:color w:val="000000"/>
      <w:sz w:val="24"/>
      <w:lang w:val="ru-RU" w:eastAsia="ru-RU"/>
    </w:rPr>
  </w:style>
  <w:style w:type="character" w:styleId="259">
    <w:name w:val="Font Style17"/>
    <w:next w:val="259"/>
    <w:rPr>
      <w:rFonts w:ascii="Times New Roman" w:hAnsi="Times New Roman"/>
      <w:sz w:val="22"/>
    </w:rPr>
  </w:style>
  <w:style w:type="character" w:styleId="260">
    <w:name w:val="Заголовок 5 Знак"/>
    <w:basedOn w:val="240"/>
    <w:next w:val="260"/>
    <w:semiHidden/>
    <w:rPr>
      <w:rFonts w:ascii="Calibri" w:hAnsi="Calibri" w:eastAsia="Times New Roman"/>
      <w:b/>
      <w:bCs/>
      <w:i/>
      <w:iCs/>
      <w:color w:val="000000"/>
      <w:sz w:val="26"/>
      <w:szCs w:val="26"/>
    </w:rPr>
  </w:style>
  <w:style w:type="paragraph" w:styleId="261">
    <w:name w:val="formattext topleveltext"/>
    <w:basedOn w:val="235"/>
    <w:next w:val="261"/>
    <w:rPr>
      <w:color w:val="000000"/>
      <w:spacing w:val="-1"/>
      <w:sz w:val="28"/>
      <w:szCs w:val="28"/>
    </w:rPr>
    <w:pPr>
      <w:ind w:right="0" w:firstLine="851"/>
      <w:jc w:val="both"/>
      <w:spacing w:after="100" w:afterAutospacing="1" w:before="100" w:beforeAutospacing="1"/>
      <w:shd w:val="clear" w:color="auto" w:fill="FFFFFF"/>
      <w:widowControl w:val="off"/>
      <w:tabs>
        <w:tab w:val="left" w:pos="0" w:leader="none"/>
        <w:tab w:val="left" w:pos="720" w:leader="none"/>
        <w:tab w:val="left" w:pos="993" w:leader="none"/>
      </w:tabs>
    </w:pPr>
  </w:style>
  <w:style w:type="character" w:styleId="262" w:default="1">
    <w:name w:val="Default Paragraph Font"/>
    <w:uiPriority w:val="1"/>
    <w:semiHidden/>
    <w:unhideWhenUsed/>
  </w:style>
  <w:style w:type="numbering" w:styleId="263" w:default="1">
    <w:name w:val="No List"/>
    <w:uiPriority w:val="99"/>
    <w:semiHidden/>
    <w:unhideWhenUsed/>
  </w:style>
  <w:style w:type="paragraph" w:styleId="264" w:default="1">
    <w:name w:val="Normal"/>
    <w:qFormat/>
  </w:style>
  <w:style w:type="table" w:styleId="265" w:default="1">
    <w:name w:val="Normal Table"/>
    <w:uiPriority w:val="99"/>
    <w:semiHidden/>
    <w:unhideWhenUsed/>
    <w:tblPr/>
  </w:style>
  <w:style w:type="paragraph" w:styleId="266">
    <w:name w:val="Основной текст,бп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0"/>
      <w:u w:val="none"/>
      <w:vertAlign w:val="baseline"/>
      <w:rtl w:val="false"/>
      <w:cs w:val="false"/>
      <w:lang w:val="en-US" w:bidi="ar-SA" w:eastAsia="en-US"/>
    </w:rPr>
    <w:pPr>
      <w:contextualSpacing w:val="false"/>
      <w:ind w:left="0" w:right="0" w:hanging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267">
    <w:name w:val="Font Style27"/>
    <w:next w:val="256"/>
    <w:rPr>
      <w:rFonts w:ascii="Times New Roman" w:hAnsi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