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8.xml" ContentType="application/vnd.openxmlformats-officedocument.wordprocessingml.footer+xml"/>
  <Override PartName="/word/footer7.xml" ContentType="application/vnd.openxmlformats-officedocument.wordprocessingml.footer+xml"/>
  <Override PartName="/word/footer5.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75"/>
        <w:jc w:val="right"/>
        <w:spacing w:lineRule="auto" w:line="240" w:after="0" w:before="0"/>
        <w:tabs>
          <w:tab w:val="right" w:pos="9911" w:leader="dot"/>
        </w:tabs>
      </w:pPr>
      <w:r>
        <w:t xml:space="preserve">Проект</w:t>
      </w:r>
      <w:r/>
    </w:p>
    <w:p>
      <w:pPr>
        <w:pStyle w:val="814"/>
        <w:jc w:val="center"/>
        <w:spacing w:lineRule="auto" w:line="276"/>
        <w:rPr>
          <w:rFonts w:ascii="Times New Roman" w:hAnsi="Times New Roman"/>
          <w:b/>
          <w:color w:val="000000"/>
          <w:sz w:val="24"/>
          <w:szCs w:val="24"/>
        </w:rPr>
      </w:pPr>
      <w:r>
        <w:rPr>
          <w:rFonts w:ascii="Times New Roman" w:hAnsi="Times New Roman"/>
          <w:b/>
          <w:color w:val="000000"/>
          <w:sz w:val="24"/>
          <w:szCs w:val="24"/>
        </w:rPr>
      </w:r>
      <w:r/>
    </w:p>
    <w:p>
      <w:pPr>
        <w:pStyle w:val="814"/>
        <w:jc w:val="center"/>
        <w:spacing w:lineRule="auto" w:line="276"/>
        <w:rPr>
          <w:rFonts w:ascii="Times New Roman" w:hAnsi="Times New Roman"/>
          <w:b/>
          <w:sz w:val="24"/>
          <w:szCs w:val="24"/>
        </w:rPr>
      </w:pPr>
      <w:r>
        <w:rPr>
          <w:rFonts w:ascii="Times New Roman" w:hAnsi="Times New Roman"/>
          <w:b/>
          <w:color w:val="000000"/>
          <w:sz w:val="24"/>
          <w:szCs w:val="24"/>
        </w:rPr>
        <w:t xml:space="preserve">А</w:t>
      </w:r>
      <w:r>
        <w:rPr>
          <w:rFonts w:ascii="Times New Roman" w:hAnsi="Times New Roman"/>
          <w:b/>
          <w:color w:val="000000"/>
          <w:sz w:val="24"/>
          <w:szCs w:val="24"/>
        </w:rPr>
        <w:t xml:space="preserve">дминистративн</w:t>
      </w:r>
      <w:r>
        <w:rPr>
          <w:rFonts w:ascii="Times New Roman" w:hAnsi="Times New Roman"/>
          <w:b/>
          <w:color w:val="000000"/>
          <w:sz w:val="24"/>
          <w:szCs w:val="24"/>
        </w:rPr>
        <w:t xml:space="preserve">ый</w:t>
      </w:r>
      <w:r>
        <w:rPr>
          <w:rFonts w:ascii="Times New Roman" w:hAnsi="Times New Roman"/>
          <w:b/>
          <w:color w:val="000000"/>
          <w:sz w:val="24"/>
          <w:szCs w:val="24"/>
        </w:rPr>
        <w:t xml:space="preserve"> регламент</w:t>
      </w:r>
      <w:r>
        <w:rPr>
          <w:rFonts w:ascii="Times New Roman" w:hAnsi="Times New Roman"/>
          <w:b/>
          <w:color w:val="000000"/>
          <w:sz w:val="24"/>
          <w:szCs w:val="24"/>
        </w:rPr>
      </w:r>
      <w:r/>
    </w:p>
    <w:p>
      <w:pPr>
        <w:pStyle w:val="814"/>
        <w:ind w:firstLine="540"/>
        <w:jc w:val="center"/>
        <w:spacing w:lineRule="auto" w:line="276"/>
        <w:rPr>
          <w:rFonts w:ascii="Times New Roman" w:hAnsi="Times New Roman"/>
          <w:b/>
          <w:color w:val="000000"/>
          <w:sz w:val="24"/>
          <w:szCs w:val="24"/>
        </w:rPr>
      </w:pPr>
      <w:r>
        <w:rPr>
          <w:rFonts w:ascii="Times New Roman" w:hAnsi="Times New Roman"/>
          <w:b/>
          <w:color w:val="000000"/>
          <w:sz w:val="24"/>
          <w:szCs w:val="24"/>
        </w:rPr>
        <w:t xml:space="preserve">предоставления муниципальной услуги «Прием заявлений, постановка на учет и </w:t>
      </w:r>
      <w:r>
        <w:rPr>
          <w:rFonts w:ascii="Times New Roman" w:hAnsi="Times New Roman"/>
          <w:b/>
          <w:color w:val="000000"/>
          <w:sz w:val="24"/>
          <w:szCs w:val="24"/>
        </w:rPr>
        <w:t xml:space="preserve">направление</w:t>
      </w:r>
      <w:r>
        <w:rPr>
          <w:rFonts w:ascii="Times New Roman" w:hAnsi="Times New Roman"/>
          <w:b/>
          <w:color w:val="000000"/>
          <w:sz w:val="24"/>
          <w:szCs w:val="24"/>
        </w:rPr>
        <w:t xml:space="preserve"> детей в образовательные организации, реализующие образовательную программу дошкольного образования, расположенные на территории муниципального образования Московской области»</w:t>
      </w:r>
      <w:r>
        <w:rPr>
          <w:rFonts w:ascii="Times New Roman" w:hAnsi="Times New Roman"/>
          <w:b/>
          <w:color w:val="000000"/>
          <w:sz w:val="24"/>
          <w:szCs w:val="24"/>
        </w:rPr>
      </w:r>
      <w:r/>
    </w:p>
    <w:p>
      <w:pPr>
        <w:pStyle w:val="814"/>
        <w:ind w:firstLine="540"/>
        <w:jc w:val="center"/>
        <w:spacing w:lineRule="auto" w:line="276"/>
        <w:rPr>
          <w:rFonts w:ascii="Times New Roman" w:hAnsi="Times New Roman"/>
          <w:b/>
          <w:color w:val="000000"/>
          <w:sz w:val="24"/>
          <w:szCs w:val="24"/>
        </w:rPr>
      </w:pPr>
      <w:r>
        <w:rPr>
          <w:rFonts w:ascii="Times New Roman" w:hAnsi="Times New Roman"/>
          <w:b/>
          <w:color w:val="000000"/>
          <w:sz w:val="24"/>
          <w:szCs w:val="24"/>
        </w:rPr>
      </w:r>
      <w:r/>
    </w:p>
    <w:p>
      <w:pPr>
        <w:pStyle w:val="814"/>
        <w:ind w:firstLine="540"/>
        <w:jc w:val="center"/>
        <w:spacing w:lineRule="auto" w:line="276"/>
        <w:rPr>
          <w:rFonts w:ascii="Times New Roman" w:hAnsi="Times New Roman"/>
          <w:b/>
          <w:color w:val="000000"/>
          <w:sz w:val="24"/>
          <w:szCs w:val="24"/>
        </w:rPr>
      </w:pPr>
      <w:r>
        <w:rPr>
          <w:rFonts w:ascii="Times New Roman" w:hAnsi="Times New Roman"/>
          <w:b/>
          <w:color w:val="000000"/>
          <w:sz w:val="24"/>
          <w:szCs w:val="24"/>
        </w:rPr>
        <w:t xml:space="preserve">Оглавление</w:t>
      </w:r>
      <w:r>
        <w:rPr>
          <w:rFonts w:ascii="Times New Roman" w:hAnsi="Times New Roman"/>
          <w:b/>
          <w:color w:val="000000"/>
          <w:sz w:val="24"/>
          <w:szCs w:val="24"/>
        </w:rPr>
      </w:r>
      <w:r/>
    </w:p>
    <w:p>
      <w:pPr>
        <w:pStyle w:val="814"/>
        <w:ind w:firstLine="540"/>
        <w:jc w:val="center"/>
        <w:spacing w:lineRule="auto" w:line="276"/>
        <w:rPr>
          <w:rFonts w:ascii="Times New Roman" w:hAnsi="Times New Roman"/>
          <w:color w:val="000000"/>
          <w:sz w:val="24"/>
          <w:szCs w:val="24"/>
        </w:rPr>
      </w:pPr>
      <w:r>
        <w:rPr>
          <w:rFonts w:ascii="Times New Roman" w:hAnsi="Times New Roman"/>
          <w:color w:val="000000"/>
          <w:sz w:val="24"/>
          <w:szCs w:val="24"/>
        </w:rPr>
      </w:r>
      <w:r/>
    </w:p>
    <w:p>
      <w:pPr>
        <w:pStyle w:val="932"/>
        <w:rPr>
          <w:rFonts w:ascii="Times New Roman" w:hAnsi="Times New Roman" w:cs="Times New Roman" w:eastAsia="Times New Roman"/>
          <w:sz w:val="24"/>
          <w:szCs w:val="24"/>
        </w:rPr>
      </w:pPr>
      <w:r>
        <w:rPr>
          <w:rFonts w:ascii="Times New Roman" w:hAnsi="Times New Roman"/>
          <w:sz w:val="24"/>
          <w:szCs w:val="24"/>
          <w:lang w:eastAsia="ru-RU"/>
        </w:rPr>
        <w:fldChar w:fldCharType="begin"/>
      </w:r>
      <w:r>
        <w:rPr>
          <w:rFonts w:ascii="Times New Roman" w:hAnsi="Times New Roman"/>
          <w:sz w:val="24"/>
          <w:szCs w:val="24"/>
          <w:lang w:eastAsia="ru-RU"/>
        </w:rPr>
        <w:instrText xml:space="preserve">TOC \z \o "1-3" \u \h</w:instrText>
      </w:r>
      <w:r>
        <w:rPr>
          <w:rFonts w:ascii="Times New Roman" w:hAnsi="Times New Roman"/>
          <w:sz w:val="24"/>
          <w:szCs w:val="24"/>
          <w:lang w:eastAsia="ru-RU"/>
        </w:rPr>
        <w:fldChar w:fldCharType="separate"/>
      </w:r>
      <w:r>
        <w:rPr>
          <w:rFonts w:ascii="Times New Roman" w:hAnsi="Times New Roman" w:cs="Times New Roman" w:eastAsia="Times New Roman"/>
        </w:rPr>
        <w:fldChar w:fldCharType="begin"/>
      </w:r>
      <w:r>
        <w:rPr>
          <w:rFonts w:ascii="Times New Roman" w:hAnsi="Times New Roman" w:cs="Times New Roman" w:eastAsia="Times New Roman"/>
        </w:rPr>
        <w:instrText xml:space="preserve">HYPERLINK \l "_Toc508537818" \h</w:instrText>
      </w:r>
      <w:r>
        <w:rPr>
          <w:rFonts w:ascii="Times New Roman" w:hAnsi="Times New Roman" w:cs="Times New Roman" w:eastAsia="Times New Roman"/>
        </w:rPr>
        <w:fldChar w:fldCharType="separate"/>
      </w:r>
      <w:r>
        <w:rPr>
          <w:rFonts w:ascii="Times New Roman" w:hAnsi="Times New Roman" w:cs="Times New Roman" w:eastAsia="Times New Roman"/>
          <w:b/>
          <w:sz w:val="24"/>
          <w:szCs w:val="24"/>
          <w:lang w:eastAsia="ru-RU"/>
        </w:rPr>
        <w:t xml:space="preserve">I. </w:t>
      </w:r>
      <w:r>
        <w:rPr>
          <w:rFonts w:ascii="Times New Roman" w:hAnsi="Times New Roman" w:cs="Times New Roman" w:eastAsia="Times New Roman"/>
          <w:b/>
          <w:sz w:val="24"/>
          <w:szCs w:val="24"/>
          <w:lang w:eastAsia="ru-RU"/>
        </w:rPr>
        <w:t xml:space="preserve">О</w:t>
      </w:r>
      <w:r>
        <w:rPr>
          <w:rFonts w:ascii="Times New Roman" w:hAnsi="Times New Roman" w:cs="Times New Roman" w:eastAsia="Times New Roman"/>
          <w:b/>
          <w:sz w:val="24"/>
          <w:szCs w:val="24"/>
          <w:lang w:eastAsia="ru-RU"/>
        </w:rPr>
        <w:t xml:space="preserve">бщие положения</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val="en-US"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_Toc508537818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4</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rPr>
        <w:fldChar w:fldCharType="end"/>
      </w:r>
      <w:r>
        <w:rPr>
          <w:rFonts w:ascii="Times New Roman" w:hAnsi="Times New Roman" w:cs="Times New Roman" w:eastAsia="Times New Roman"/>
        </w:rPr>
      </w:r>
      <w:r/>
    </w:p>
    <w:p>
      <w:pPr>
        <w:pStyle w:val="933"/>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"_Toc508537819"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1.</w:t>
      </w:r>
      <w:r>
        <w:rPr>
          <w:rFonts w:ascii="Times New Roman" w:hAnsi="Times New Roman" w:cs="Times New Roman" w:eastAsia="Times New Roman"/>
          <w:sz w:val="24"/>
          <w:szCs w:val="24"/>
          <w:lang w:eastAsia="ru-RU"/>
        </w:rPr>
        <w:tab/>
        <w:t xml:space="preserve">Предмет регулирования Административного регламента</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_Toc508537819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4</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3"/>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"_Toc508537820"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2.</w:t>
      </w:r>
      <w:r>
        <w:rPr>
          <w:rFonts w:ascii="Times New Roman" w:hAnsi="Times New Roman" w:cs="Times New Roman" w:eastAsia="Times New Roman"/>
          <w:sz w:val="24"/>
          <w:szCs w:val="24"/>
          <w:lang w:eastAsia="ru-RU"/>
        </w:rPr>
        <w:tab/>
        <w:t xml:space="preserve">Лица, имеющие право на получение Муниципальной услуги</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_Toc508537820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4</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3"/>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"_Toc508537821"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3.</w:t>
      </w:r>
      <w:r>
        <w:rPr>
          <w:rFonts w:ascii="Times New Roman" w:hAnsi="Times New Roman" w:cs="Times New Roman" w:eastAsia="Times New Roman"/>
          <w:sz w:val="24"/>
          <w:szCs w:val="24"/>
          <w:lang w:eastAsia="ru-RU"/>
        </w:rPr>
        <w:tab/>
        <w:t xml:space="preserve">Требования к порядку информирования о </w:t>
      </w:r>
      <w:r>
        <w:rPr>
          <w:rFonts w:ascii="Times New Roman" w:hAnsi="Times New Roman" w:cs="Times New Roman" w:eastAsia="Times New Roman"/>
          <w:sz w:val="24"/>
          <w:szCs w:val="24"/>
          <w:lang w:eastAsia="ru-RU"/>
        </w:rPr>
        <w:t xml:space="preserve">предоставлении</w:t>
      </w:r>
      <w:r>
        <w:rPr>
          <w:rFonts w:ascii="Times New Roman" w:hAnsi="Times New Roman" w:cs="Times New Roman" w:eastAsia="Times New Roman"/>
          <w:sz w:val="24"/>
          <w:szCs w:val="24"/>
          <w:lang w:eastAsia="ru-RU"/>
        </w:rPr>
        <w:t xml:space="preserve"> Муниципальной </w:t>
      </w:r>
      <w:bookmarkStart w:id="0" w:name="_Hlt4602144"/>
      <w:r>
        <w:rPr>
          <w:rFonts w:ascii="Times New Roman" w:hAnsi="Times New Roman" w:cs="Times New Roman" w:eastAsia="Times New Roman"/>
          <w:sz w:val="24"/>
        </w:rPr>
      </w:r>
      <w:bookmarkEnd w:id="0"/>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услуги</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_Toc508537821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8</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2"/>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"_Toc508537822" \h</w:instrText>
      </w:r>
      <w:r>
        <w:rPr>
          <w:rFonts w:ascii="Times New Roman" w:hAnsi="Times New Roman" w:cs="Times New Roman" w:eastAsia="Times New Roman"/>
          <w:sz w:val="24"/>
        </w:rPr>
        <w:fldChar w:fldCharType="separate"/>
      </w:r>
      <w:r>
        <w:rPr>
          <w:rFonts w:ascii="Times New Roman" w:hAnsi="Times New Roman" w:cs="Times New Roman" w:eastAsia="Times New Roman"/>
          <w:b/>
          <w:sz w:val="24"/>
          <w:szCs w:val="24"/>
          <w:lang w:eastAsia="ru-RU"/>
        </w:rPr>
        <w:t xml:space="preserve">II. </w:t>
      </w:r>
      <w:r>
        <w:rPr>
          <w:rFonts w:ascii="Times New Roman" w:hAnsi="Times New Roman" w:cs="Times New Roman" w:eastAsia="Times New Roman"/>
          <w:b/>
          <w:sz w:val="24"/>
          <w:szCs w:val="24"/>
          <w:lang w:eastAsia="ru-RU"/>
        </w:rPr>
        <w:t xml:space="preserve">С</w:t>
      </w:r>
      <w:r>
        <w:rPr>
          <w:rFonts w:ascii="Times New Roman" w:hAnsi="Times New Roman" w:cs="Times New Roman" w:eastAsia="Times New Roman"/>
          <w:b/>
          <w:sz w:val="24"/>
          <w:szCs w:val="24"/>
          <w:lang w:eastAsia="ru-RU"/>
        </w:rPr>
        <w:t xml:space="preserve">тандарт предоставления муниципальной услуги</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_Toc508537822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10</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3"/>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"_Toc508537823"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4.</w:t>
      </w:r>
      <w:r>
        <w:rPr>
          <w:rFonts w:ascii="Times New Roman" w:hAnsi="Times New Roman" w:cs="Times New Roman" w:eastAsia="Times New Roman"/>
          <w:sz w:val="24"/>
          <w:szCs w:val="24"/>
          <w:lang w:eastAsia="ru-RU"/>
        </w:rPr>
        <w:tab/>
        <w:t xml:space="preserve">Наименование Муниципальной услуги</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_Toc508537823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10</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3"/>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"_Toc508537824"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5.</w:t>
      </w:r>
      <w:r>
        <w:rPr>
          <w:rFonts w:ascii="Times New Roman" w:hAnsi="Times New Roman" w:cs="Times New Roman" w:eastAsia="Times New Roman"/>
          <w:sz w:val="24"/>
          <w:szCs w:val="24"/>
          <w:lang w:eastAsia="ru-RU"/>
        </w:rPr>
        <w:tab/>
      </w:r>
      <w:r>
        <w:rPr>
          <w:rFonts w:ascii="Times New Roman" w:hAnsi="Times New Roman" w:cs="Times New Roman" w:eastAsia="Times New Roman"/>
          <w:sz w:val="24"/>
          <w:szCs w:val="24"/>
          <w:lang w:eastAsia="ru-RU"/>
        </w:rPr>
        <w:t xml:space="preserve">Наименование ор</w:t>
      </w:r>
      <w:r>
        <w:rPr>
          <w:rFonts w:ascii="Times New Roman" w:hAnsi="Times New Roman" w:cs="Times New Roman" w:eastAsia="Times New Roman"/>
          <w:sz w:val="24"/>
          <w:szCs w:val="24"/>
          <w:lang w:eastAsia="ru-RU"/>
        </w:rPr>
        <w:t xml:space="preserve">ган</w:t>
      </w:r>
      <w:r>
        <w:rPr>
          <w:rFonts w:ascii="Times New Roman" w:hAnsi="Times New Roman" w:cs="Times New Roman" w:eastAsia="Times New Roman"/>
          <w:sz w:val="24"/>
          <w:szCs w:val="24"/>
          <w:lang w:eastAsia="ru-RU"/>
        </w:rPr>
        <w:t xml:space="preserve">а</w:t>
      </w:r>
      <w:r>
        <w:rPr>
          <w:rFonts w:ascii="Times New Roman" w:hAnsi="Times New Roman" w:cs="Times New Roman" w:eastAsia="Times New Roman"/>
          <w:sz w:val="24"/>
          <w:szCs w:val="24"/>
          <w:lang w:eastAsia="ru-RU"/>
        </w:rPr>
        <w:t xml:space="preserve"> и организации, участвующие в предоставлении  Муниципальной</w:t>
      </w:r>
      <w:r>
        <w:rPr>
          <w:rFonts w:ascii="Times New Roman" w:hAnsi="Times New Roman" w:cs="Times New Roman" w:eastAsia="Times New Roman"/>
          <w:sz w:val="24"/>
          <w:szCs w:val="24"/>
          <w:lang w:eastAsia="ru-RU"/>
        </w:rPr>
        <w:t xml:space="preserve"> услуги</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_Toc508537824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11</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3"/>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"_Toc508537825"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6.</w:t>
      </w:r>
      <w:r>
        <w:rPr>
          <w:rFonts w:ascii="Times New Roman" w:hAnsi="Times New Roman" w:cs="Times New Roman" w:eastAsia="Times New Roman"/>
          <w:sz w:val="24"/>
          <w:szCs w:val="24"/>
          <w:lang w:eastAsia="ru-RU"/>
        </w:rPr>
        <w:tab/>
        <w:t xml:space="preserve">Результаты предоставления Муниципальной услуги</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_Toc508537825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11</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3"/>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"_Toc508537826"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7.</w:t>
      </w:r>
      <w:r>
        <w:rPr>
          <w:rFonts w:ascii="Times New Roman" w:hAnsi="Times New Roman" w:cs="Times New Roman" w:eastAsia="Times New Roman"/>
          <w:sz w:val="24"/>
          <w:szCs w:val="24"/>
          <w:lang w:eastAsia="ru-RU"/>
        </w:rPr>
        <w:tab/>
        <w:t xml:space="preserve">Срок регистрации заявления</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_Toc508537826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12</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3"/>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"_Toc508537827"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8.</w:t>
      </w:r>
      <w:r>
        <w:rPr>
          <w:rFonts w:ascii="Times New Roman" w:hAnsi="Times New Roman" w:cs="Times New Roman" w:eastAsia="Times New Roman"/>
          <w:sz w:val="24"/>
          <w:szCs w:val="24"/>
          <w:lang w:eastAsia="ru-RU"/>
        </w:rPr>
        <w:tab/>
        <w:t xml:space="preserve">Срок предоставления Муниципальной услуги</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_Toc508537827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12</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3"/>
        <w:rPr>
          <w:rFonts w:ascii="Times New Roman" w:hAnsi="Times New Roman" w:cs="Times New Roman" w:eastAsia="Times New Roman"/>
          <w:sz w:val="24"/>
          <w:szCs w:val="24"/>
        </w:rPr>
      </w:pPr>
      <w:r>
        <w:rPr>
          <w:rFonts w:ascii="Times New Roman" w:hAnsi="Times New Roman" w:cs="Times New Roman" w:eastAsia="Times New Roman"/>
          <w:sz w:val="24"/>
          <w:szCs w:val="24"/>
          <w:lang w:eastAsia="ru-RU"/>
        </w:rPr>
        <w:t xml:space="preserve">9</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HYPERLINK \l "_Toc508537828"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ab/>
        <w:t xml:space="preserve">Правовые основания предоставления Муниципальной услуги</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_Toc508537828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12</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r>
      <w:r/>
    </w:p>
    <w:p>
      <w:pPr>
        <w:pStyle w:val="933"/>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"_Toc508537829"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10</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ab/>
        <w:t xml:space="preserve">Исчерпывающий перечень документов, необходимых для предоставления Муниципальной услуги</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_Toc508537829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12</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3"/>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"_Toc508537830"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11.</w:t>
      </w:r>
      <w:r>
        <w:rPr>
          <w:rFonts w:ascii="Times New Roman" w:hAnsi="Times New Roman" w:cs="Times New Roman" w:eastAsia="Times New Roman"/>
          <w:sz w:val="24"/>
          <w:szCs w:val="24"/>
          <w:lang w:eastAsia="ru-RU"/>
        </w:rPr>
        <w:tab/>
        <w:t xml:space="preserve">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_Toc508537830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14</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3"/>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"_Toc508537831"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12.</w:t>
      </w:r>
      <w:r>
        <w:rPr>
          <w:rFonts w:ascii="Times New Roman" w:hAnsi="Times New Roman" w:cs="Times New Roman" w:eastAsia="Times New Roman"/>
          <w:sz w:val="24"/>
          <w:szCs w:val="24"/>
          <w:lang w:eastAsia="ru-RU"/>
        </w:rPr>
        <w:tab/>
        <w:t xml:space="preserve">Исчерпывающий перечень оснований для отказа в приеме и регистрации документов, необходимых для предоставления Муниципальной услуги</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_Toc508537831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15</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3"/>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"_Toc508537832"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13.</w:t>
      </w:r>
      <w:r>
        <w:rPr>
          <w:rFonts w:ascii="Times New Roman" w:hAnsi="Times New Roman" w:cs="Times New Roman" w:eastAsia="Times New Roman"/>
          <w:sz w:val="24"/>
          <w:szCs w:val="24"/>
          <w:lang w:eastAsia="ru-RU"/>
        </w:rPr>
        <w:tab/>
        <w:t xml:space="preserve">Исчерпывающий перечень оснований для отказа в предоставлении Муниципальной услуги</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_Toc508537832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15</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3"/>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"_Toc508537833"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14.</w:t>
      </w:r>
      <w:r>
        <w:rPr>
          <w:rFonts w:ascii="Times New Roman" w:hAnsi="Times New Roman" w:cs="Times New Roman" w:eastAsia="Times New Roman"/>
          <w:sz w:val="24"/>
          <w:szCs w:val="24"/>
          <w:lang w:eastAsia="ru-RU"/>
        </w:rPr>
        <w:tab/>
        <w:t xml:space="preserve">Порядок, размер и основания взимания государственной пошлины или иной платы, взимаемой за предоставление Муниципальной услуги</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_Toc508537833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16</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3"/>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"_Toc508537834"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15.</w:t>
      </w:r>
      <w:r>
        <w:rPr>
          <w:rFonts w:ascii="Times New Roman" w:hAnsi="Times New Roman" w:cs="Times New Roman" w:eastAsia="Times New Roman"/>
          <w:sz w:val="24"/>
          <w:szCs w:val="24"/>
          <w:lang w:eastAsia="ru-RU"/>
        </w:rPr>
        <w:tab/>
        <w:t xml:space="preserve">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_Toc508537834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16</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3"/>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"_Toc508537835"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16.</w:t>
      </w:r>
      <w:r>
        <w:rPr>
          <w:rFonts w:ascii="Times New Roman" w:hAnsi="Times New Roman" w:cs="Times New Roman" w:eastAsia="Times New Roman"/>
          <w:sz w:val="24"/>
          <w:szCs w:val="24"/>
          <w:lang w:eastAsia="ru-RU"/>
        </w:rPr>
        <w:tab/>
        <w:t xml:space="preserve">Способы предоставления Заявителем документов, необходимых для получения Муниципальной услуги</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_Toc508537835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16</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3"/>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"_Toc508537836"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17.</w:t>
      </w:r>
      <w:r>
        <w:rPr>
          <w:rFonts w:ascii="Times New Roman" w:hAnsi="Times New Roman" w:cs="Times New Roman" w:eastAsia="Times New Roman"/>
          <w:sz w:val="24"/>
          <w:szCs w:val="24"/>
          <w:lang w:eastAsia="ru-RU"/>
        </w:rPr>
        <w:tab/>
        <w:t xml:space="preserve">Способы получения Заявителем результатов предоставления Муниципальной услуги</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_Toc508537836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22</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3"/>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"_Toc508537837"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18.</w:t>
      </w:r>
      <w:r>
        <w:rPr>
          <w:rFonts w:ascii="Times New Roman" w:hAnsi="Times New Roman" w:cs="Times New Roman" w:eastAsia="Times New Roman"/>
          <w:sz w:val="24"/>
          <w:szCs w:val="24"/>
          <w:lang w:eastAsia="ru-RU"/>
        </w:rPr>
        <w:tab/>
        <w:t xml:space="preserve">Максимальный срок ожидания в очереди</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_Toc508537837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23</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3"/>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"_Toc508537838"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19.</w:t>
      </w:r>
      <w:r>
        <w:rPr>
          <w:rFonts w:ascii="Times New Roman" w:hAnsi="Times New Roman" w:cs="Times New Roman" w:eastAsia="Times New Roman"/>
          <w:sz w:val="24"/>
          <w:szCs w:val="24"/>
          <w:lang w:eastAsia="ru-RU"/>
        </w:rPr>
        <w:tab/>
        <w:t xml:space="preserve">Требования</w:t>
      </w:r>
      <w:bookmarkStart w:id="1" w:name="_Hlt5021865"/>
      <w:r>
        <w:rPr>
          <w:rFonts w:ascii="Times New Roman" w:hAnsi="Times New Roman" w:cs="Times New Roman" w:eastAsia="Times New Roman"/>
          <w:sz w:val="24"/>
          <w:szCs w:val="24"/>
          <w:lang w:eastAsia="ru-RU"/>
        </w:rPr>
        <w:t xml:space="preserve"> </w:t>
      </w:r>
      <w:bookmarkEnd w:id="1"/>
      <w:r>
        <w:rPr>
          <w:rFonts w:ascii="Times New Roman" w:hAnsi="Times New Roman" w:cs="Times New Roman" w:eastAsia="Times New Roman"/>
          <w:sz w:val="24"/>
          <w:szCs w:val="24"/>
          <w:lang w:eastAsia="ru-RU"/>
        </w:rPr>
        <w:t xml:space="preserve">к помещениям, в которых предоставляется Муниципальная услуга</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_Toc508537838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23</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3"/>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"_Toc508537839"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20.</w:t>
      </w:r>
      <w:r>
        <w:rPr>
          <w:rFonts w:ascii="Times New Roman" w:hAnsi="Times New Roman" w:cs="Times New Roman" w:eastAsia="Times New Roman"/>
          <w:sz w:val="24"/>
          <w:szCs w:val="24"/>
          <w:lang w:eastAsia="ru-RU"/>
        </w:rPr>
        <w:tab/>
        <w:t xml:space="preserve">Показатели доступности и качества Муниципальной услуги</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_Toc508537839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24</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3"/>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"_Toc508537840"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21. Требования к организации предоставления Муниципальной услуги в электронной форме</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_Toc508537840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25</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3"/>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"_Toc508537841"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22.Требования к организации предоставления Муниципальной услуги в МФЦ</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_Toc508537841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26</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2"/>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"_Toc508537842" \h</w:instrText>
      </w:r>
      <w:r>
        <w:rPr>
          <w:rFonts w:ascii="Times New Roman" w:hAnsi="Times New Roman" w:cs="Times New Roman" w:eastAsia="Times New Roman"/>
          <w:sz w:val="24"/>
        </w:rPr>
        <w:fldChar w:fldCharType="separate"/>
      </w:r>
      <w:r>
        <w:rPr>
          <w:rFonts w:ascii="Times New Roman" w:hAnsi="Times New Roman" w:cs="Times New Roman" w:eastAsia="Times New Roman"/>
          <w:b/>
          <w:sz w:val="24"/>
          <w:szCs w:val="24"/>
          <w:lang w:eastAsia="ru-RU"/>
        </w:rPr>
        <w:t xml:space="preserve">III</w:t>
      </w:r>
      <w:r>
        <w:rPr>
          <w:rFonts w:ascii="Times New Roman" w:hAnsi="Times New Roman" w:cs="Times New Roman" w:eastAsia="Times New Roman"/>
          <w:b/>
          <w:sz w:val="24"/>
          <w:szCs w:val="24"/>
          <w:lang w:eastAsia="ru-RU"/>
        </w:rPr>
        <w:t xml:space="preserve">. Состав, последовательность и сроки выполнения административных процедур, требования к порядку их выполнения</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rPr>
        <w:t xml:space="preserve">29</w:t>
        <w:fldChar w:fldCharType="end"/>
      </w:r>
      <w:r>
        <w:rPr>
          <w:rFonts w:ascii="Times New Roman" w:hAnsi="Times New Roman" w:cs="Times New Roman" w:eastAsia="Times New Roman"/>
          <w:sz w:val="24"/>
        </w:rPr>
      </w:r>
      <w:r/>
    </w:p>
    <w:p>
      <w:pPr>
        <w:pStyle w:val="933"/>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"_Toc508537843"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23.</w:t>
      </w:r>
      <w:r>
        <w:rPr>
          <w:rFonts w:ascii="Times New Roman" w:hAnsi="Times New Roman" w:cs="Times New Roman" w:eastAsia="Times New Roman"/>
          <w:sz w:val="24"/>
          <w:szCs w:val="24"/>
          <w:lang w:eastAsia="ru-RU"/>
        </w:rPr>
        <w:tab/>
        <w:t xml:space="preserve">Состав, последовательность и сроки выполнения административных процедур (действий) при предоставлении Муниципальной услуги</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rPr>
        <w:t xml:space="preserve">29</w:t>
        <w:fldChar w:fldCharType="end"/>
      </w:r>
      <w:r>
        <w:rPr>
          <w:rFonts w:ascii="Times New Roman" w:hAnsi="Times New Roman" w:cs="Times New Roman" w:eastAsia="Times New Roman"/>
          <w:sz w:val="24"/>
        </w:rPr>
      </w:r>
      <w:r/>
    </w:p>
    <w:p>
      <w:pPr>
        <w:pStyle w:val="932"/>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"_Toc508537844" \h</w:instrText>
      </w:r>
      <w:r>
        <w:rPr>
          <w:rFonts w:ascii="Times New Roman" w:hAnsi="Times New Roman" w:cs="Times New Roman" w:eastAsia="Times New Roman"/>
          <w:sz w:val="24"/>
        </w:rPr>
        <w:fldChar w:fldCharType="separate"/>
      </w:r>
      <w:r>
        <w:rPr>
          <w:rFonts w:ascii="Times New Roman" w:hAnsi="Times New Roman" w:cs="Times New Roman" w:eastAsia="Times New Roman"/>
          <w:b/>
          <w:sz w:val="24"/>
          <w:szCs w:val="24"/>
          <w:lang w:eastAsia="ru-RU"/>
        </w:rPr>
        <w:t xml:space="preserve">IV. Порядок и формы контроля за исполнением Административного регламента</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_Toc508537844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29</w:t>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3"/>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"_Toc508537845"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24.</w:t>
      </w:r>
      <w:r>
        <w:rPr>
          <w:rFonts w:ascii="Times New Roman" w:hAnsi="Times New Roman" w:cs="Times New Roman" w:eastAsia="Times New Roman"/>
          <w:sz w:val="24"/>
          <w:szCs w:val="24"/>
          <w:lang w:eastAsia="ru-RU"/>
        </w:rPr>
        <w:tab/>
        <w:t xml:space="preserve">Порядок осуществления контроля за соблюдением и исполнением должностными лицами, муниципальными служащими и работниками Подразделения положений Административного регламента и иных нормативных правовых актов, устанавливающих требования к предоставлению Муни</w:t>
      </w:r>
      <w:r>
        <w:rPr>
          <w:rFonts w:ascii="Times New Roman" w:hAnsi="Times New Roman" w:cs="Times New Roman" w:eastAsia="Times New Roman"/>
          <w:sz w:val="24"/>
          <w:szCs w:val="24"/>
          <w:lang w:eastAsia="ru-RU"/>
        </w:rPr>
        <w:t xml:space="preserve">ципальной услуги, а также принятием ими решений</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rPr>
        <w:t xml:space="preserve">29</w:t>
        <w:fldChar w:fldCharType="end"/>
      </w:r>
      <w:r>
        <w:rPr>
          <w:rFonts w:ascii="Times New Roman" w:hAnsi="Times New Roman" w:cs="Times New Roman" w:eastAsia="Times New Roman"/>
          <w:sz w:val="24"/>
        </w:rPr>
      </w:r>
      <w:r/>
    </w:p>
    <w:p>
      <w:pPr>
        <w:pStyle w:val="933"/>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"_Toc508537846"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25.</w:t>
      </w:r>
      <w:r>
        <w:rPr>
          <w:rFonts w:ascii="Times New Roman" w:hAnsi="Times New Roman" w:cs="Times New Roman" w:eastAsia="Times New Roman"/>
          <w:sz w:val="24"/>
          <w:szCs w:val="24"/>
          <w:lang w:eastAsia="ru-RU"/>
        </w:rPr>
        <w:tab/>
        <w:t xml:space="preserve">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rPr>
        <w:t xml:space="preserve">30</w:t>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3"/>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"_Toc508537847"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26.</w:t>
      </w:r>
      <w:r>
        <w:rPr>
          <w:rFonts w:ascii="Times New Roman" w:hAnsi="Times New Roman" w:cs="Times New Roman" w:eastAsia="Times New Roman"/>
          <w:sz w:val="24"/>
          <w:szCs w:val="24"/>
          <w:lang w:eastAsia="ru-RU"/>
        </w:rPr>
        <w:tab/>
        <w:t xml:space="preserve">Ответственность должностных лиц, муниципальных служащих и работников Подразделения за решения и действия (бездействие), принимаемые (осуществляемые) ими в ходе предоставления Муниципальной услуги</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val="en-US" w:eastAsia="ru-RU"/>
        </w:rPr>
        <w:t xml:space="preserve">3</w:t>
      </w:r>
      <w:r>
        <w:rPr>
          <w:rFonts w:ascii="Times New Roman" w:hAnsi="Times New Roman" w:cs="Times New Roman" w:eastAsia="Times New Roman"/>
          <w:sz w:val="24"/>
          <w:szCs w:val="24"/>
          <w:lang w:val="ru-RU"/>
        </w:rPr>
        <w:t xml:space="preserve">0</w:t>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3"/>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"_Toc508537848"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27.</w:t>
      </w:r>
      <w:r>
        <w:rPr>
          <w:rFonts w:ascii="Times New Roman" w:hAnsi="Times New Roman" w:cs="Times New Roman" w:eastAsia="Times New Roman"/>
          <w:sz w:val="24"/>
          <w:szCs w:val="24"/>
          <w:lang w:eastAsia="ru-RU"/>
        </w:rPr>
        <w:tab/>
        <w:t xml:space="preserve">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val="en-US" w:eastAsia="ru-RU"/>
        </w:rPr>
        <w:t xml:space="preserve">3</w:t>
      </w:r>
      <w:r>
        <w:rPr>
          <w:rFonts w:ascii="Times New Roman" w:hAnsi="Times New Roman" w:cs="Times New Roman" w:eastAsia="Times New Roman"/>
          <w:sz w:val="24"/>
          <w:szCs w:val="24"/>
          <w:lang w:val="ru-RU"/>
        </w:rPr>
        <w:t xml:space="preserve">1</w:t>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2"/>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"_Toc508537849" \h</w:instrText>
      </w:r>
      <w:r>
        <w:rPr>
          <w:rFonts w:ascii="Times New Roman" w:hAnsi="Times New Roman" w:cs="Times New Roman" w:eastAsia="Times New Roman"/>
          <w:sz w:val="24"/>
        </w:rPr>
        <w:fldChar w:fldCharType="separate"/>
      </w:r>
      <w:r>
        <w:rPr>
          <w:rFonts w:ascii="Times New Roman" w:hAnsi="Times New Roman" w:cs="Times New Roman" w:eastAsia="Times New Roman"/>
          <w:b/>
          <w:sz w:val="24"/>
          <w:szCs w:val="24"/>
          <w:lang w:eastAsia="ru-RU"/>
        </w:rPr>
        <w:t xml:space="preserve">V</w:t>
      </w:r>
      <w:r>
        <w:rPr>
          <w:rFonts w:ascii="Times New Roman" w:hAnsi="Times New Roman" w:cs="Times New Roman" w:eastAsia="Times New Roman"/>
          <w:b/>
          <w:sz w:val="24"/>
          <w:szCs w:val="24"/>
          <w:lang w:eastAsia="ru-RU"/>
        </w:rPr>
        <w:t xml:space="preserve">. Досудебный (внесудебный) порядок обжалования решений и действий (бездействия) должностных лиц, участвующих в оказании Муниципальной услуги</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………………………………………………………………………………………32</w:t>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3"/>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"_Toc508537850"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28.</w:t>
      </w:r>
      <w:r>
        <w:rPr>
          <w:rFonts w:ascii="Times New Roman" w:hAnsi="Times New Roman" w:cs="Times New Roman" w:eastAsia="Times New Roman"/>
          <w:sz w:val="24"/>
          <w:szCs w:val="24"/>
          <w:lang w:eastAsia="ru-RU"/>
        </w:rPr>
        <w:tab/>
      </w:r>
      <w:r>
        <w:rPr>
          <w:rFonts w:ascii="Times New Roman" w:hAnsi="Times New Roman" w:cs="Times New Roman" w:eastAsia="Times New Roman"/>
          <w:sz w:val="24"/>
          <w:szCs w:val="24"/>
          <w:lang w:eastAsia="ru-RU"/>
        </w:rPr>
        <w:t xml:space="preserve">Досудебный (внесудебный) порядок обжалования решений и действий (бездействия) Министерства, МФЦ, а также их должностных лиц, государственных служащих, работников</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_Toc508537850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32</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2"/>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"_Toc508537853"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Приложение 1 к Административному рег</w:t>
      </w:r>
      <w:r>
        <w:rPr>
          <w:rFonts w:ascii="Times New Roman" w:hAnsi="Times New Roman" w:cs="Times New Roman" w:eastAsia="Times New Roman"/>
          <w:sz w:val="24"/>
          <w:szCs w:val="24"/>
          <w:lang w:eastAsia="ru-RU"/>
        </w:rPr>
        <w:t xml:space="preserve">ламенту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_Toc508537853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38</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2"/>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"_Toc508537854"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Приложение 2  к Административн</w:t>
      </w:r>
      <w:r>
        <w:rPr>
          <w:rFonts w:ascii="Times New Roman" w:hAnsi="Times New Roman" w:cs="Times New Roman" w:eastAsia="Times New Roman"/>
          <w:sz w:val="24"/>
          <w:szCs w:val="24"/>
          <w:lang w:eastAsia="ru-RU"/>
        </w:rPr>
        <w:t xml:space="preserve">ому регламент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_Toc508537854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41</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2"/>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"_Toc508537855"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Приложение 3  к Административному регламенту</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4</w:t>
      </w:r>
      <w:r>
        <w:rPr>
          <w:rFonts w:ascii="Times New Roman" w:hAnsi="Times New Roman" w:cs="Times New Roman" w:eastAsia="Times New Roman"/>
          <w:sz w:val="24"/>
        </w:rPr>
        <w:t xml:space="preserve">2</w:t>
        <w:fldChar w:fldCharType="end"/>
      </w:r>
      <w:r>
        <w:rPr>
          <w:rFonts w:ascii="Times New Roman" w:hAnsi="Times New Roman" w:cs="Times New Roman" w:eastAsia="Times New Roman"/>
          <w:sz w:val="24"/>
        </w:rPr>
      </w:r>
      <w:r/>
    </w:p>
    <w:p>
      <w:pPr>
        <w:pStyle w:val="932"/>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"_Toc508537856"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Приложение 4  к Административному регламенту</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_Toc508537856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43</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2"/>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"_Toc508537857"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Приложение 5  к Административному регламенту</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_Toc508537857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45</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2"/>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"_Toc508537858"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Приложение 6 к Административному регламенту</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fldChar w:fldCharType="begin"/>
      </w:r>
      <w:r>
        <w:rPr>
          <w:rFonts w:ascii="Times New Roman" w:hAnsi="Times New Roman" w:cs="Times New Roman" w:eastAsia="Times New Roman"/>
          <w:sz w:val="24"/>
          <w:szCs w:val="24"/>
          <w:lang w:eastAsia="ru-RU"/>
        </w:rPr>
        <w:instrText xml:space="preserve">PAGEREF _Toc508537858 \h</w:instrText>
      </w:r>
      <w:r>
        <w:rPr>
          <w:rFonts w:ascii="Times New Roman" w:hAnsi="Times New Roman" w:cs="Times New Roman" w:eastAsia="Times New Roman"/>
          <w:sz w:val="24"/>
          <w:szCs w:val="24"/>
          <w:lang w:eastAsia="ru-RU"/>
        </w:rPr>
        <w:fldChar w:fldCharType="separate"/>
      </w:r>
      <w:r>
        <w:rPr>
          <w:rFonts w:ascii="Times New Roman" w:hAnsi="Times New Roman" w:cs="Times New Roman" w:eastAsia="Times New Roman"/>
          <w:sz w:val="24"/>
          <w:szCs w:val="24"/>
          <w:lang w:eastAsia="ru-RU"/>
        </w:rPr>
        <w:t xml:space="preserve">46</w:t>
      </w:r>
      <w:r>
        <w:rPr>
          <w:rFonts w:ascii="Times New Roman" w:hAnsi="Times New Roman" w:cs="Times New Roman" w:eastAsia="Times New Roman"/>
          <w:sz w:val="24"/>
          <w:szCs w:val="24"/>
          <w:lang w:eastAsia="ru-RU"/>
        </w:rPr>
        <w:fldChar w:fldCharType="end"/>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2"/>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"_Toc508537859"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Приложение 7  к Административному регламенту</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rPr>
        <w:t xml:space="preserve">48</w:t>
        <w:fldChar w:fldCharType="end"/>
      </w:r>
      <w:r>
        <w:rPr>
          <w:rFonts w:ascii="Times New Roman" w:hAnsi="Times New Roman" w:cs="Times New Roman" w:eastAsia="Times New Roman"/>
          <w:sz w:val="24"/>
        </w:rPr>
      </w:r>
      <w:r/>
    </w:p>
    <w:p>
      <w:pPr>
        <w:pStyle w:val="932"/>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"_Toc508537860"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Приложение 8  к Административному регламенту</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rPr>
        <w:t xml:space="preserve">49</w:t>
        <w:fldChar w:fldCharType="end"/>
      </w:r>
      <w:r>
        <w:rPr>
          <w:rFonts w:ascii="Times New Roman" w:hAnsi="Times New Roman" w:cs="Times New Roman" w:eastAsia="Times New Roman"/>
          <w:sz w:val="24"/>
        </w:rPr>
      </w:r>
      <w:r/>
    </w:p>
    <w:p>
      <w:pPr>
        <w:pStyle w:val="932"/>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"_Toc508537861"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Приложение 9 к Административному регламенту</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val="en-US" w:eastAsia="ru-RU"/>
        </w:rPr>
        <w:t xml:space="preserve">5</w:t>
      </w:r>
      <w:r>
        <w:rPr>
          <w:rFonts w:ascii="Times New Roman" w:hAnsi="Times New Roman" w:cs="Times New Roman" w:eastAsia="Times New Roman"/>
          <w:sz w:val="24"/>
          <w:szCs w:val="24"/>
          <w:lang w:val="ru-RU"/>
        </w:rPr>
        <w:t xml:space="preserve">0</w:t>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2"/>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"_Toc508537862"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Приложение 10 к Административному регламенту</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val="en-US" w:eastAsia="ru-RU"/>
        </w:rPr>
        <w:t xml:space="preserve">7</w:t>
      </w:r>
      <w:r>
        <w:rPr>
          <w:rFonts w:ascii="Times New Roman" w:hAnsi="Times New Roman" w:cs="Times New Roman" w:eastAsia="Times New Roman"/>
          <w:sz w:val="24"/>
          <w:szCs w:val="24"/>
          <w:lang w:val="ru-RU"/>
        </w:rPr>
        <w:t xml:space="preserve">2</w:t>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2"/>
        <w:rPr>
          <w:rFonts w:ascii="Times New Roman" w:hAnsi="Times New Roman" w:cs="Times New Roman" w:eastAsia="Times New Roman"/>
          <w:sz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"_Toc508537863"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Приложение 11  к Административному регламенту</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7</w:t>
      </w:r>
      <w:r>
        <w:rPr>
          <w:rFonts w:ascii="Times New Roman" w:hAnsi="Times New Roman" w:cs="Times New Roman" w:eastAsia="Times New Roman"/>
          <w:sz w:val="24"/>
        </w:rPr>
        <w:t xml:space="preserve">3</w:t>
        <w:fldChar w:fldCharType="end"/>
      </w:r>
      <w:r>
        <w:rPr>
          <w:rFonts w:ascii="Times New Roman" w:hAnsi="Times New Roman" w:cs="Times New Roman" w:eastAsia="Times New Roman"/>
          <w:sz w:val="24"/>
        </w:rPr>
      </w:r>
      <w:r/>
    </w:p>
    <w:p>
      <w:pPr>
        <w:pStyle w:val="932"/>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"_Toc508537864"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Приложение 12 к Административному регламенту</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rPr>
        <w:fldChar w:fldCharType="end"/>
      </w:r>
      <w:r>
        <w:rPr>
          <w:rFonts w:ascii="Times New Roman" w:hAnsi="Times New Roman" w:cs="Times New Roman" w:eastAsia="Times New Roman"/>
          <w:sz w:val="24"/>
          <w:lang w:val="en-US"/>
        </w:rPr>
        <w:t xml:space="preserve">7</w:t>
      </w:r>
      <w:r>
        <w:rPr>
          <w:rFonts w:ascii="Times New Roman" w:hAnsi="Times New Roman" w:cs="Times New Roman" w:eastAsia="Times New Roman"/>
          <w:sz w:val="24"/>
          <w:lang w:val="ru-RU"/>
        </w:rPr>
        <w:t xml:space="preserve">4</w:t>
      </w:r>
      <w:r>
        <w:rPr>
          <w:rFonts w:ascii="Times New Roman" w:hAnsi="Times New Roman" w:cs="Times New Roman" w:eastAsia="Times New Roman"/>
          <w:sz w:val="24"/>
        </w:rPr>
      </w:r>
      <w:r/>
    </w:p>
    <w:p>
      <w:pPr>
        <w:pStyle w:val="932"/>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"_Toc508537865"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Приложение 13 к Административному регламенту</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val="en-US" w:eastAsia="ru-RU"/>
        </w:rPr>
        <w:t xml:space="preserve">7</w:t>
      </w:r>
      <w:r>
        <w:rPr>
          <w:rFonts w:ascii="Times New Roman" w:hAnsi="Times New Roman" w:cs="Times New Roman" w:eastAsia="Times New Roman"/>
          <w:sz w:val="24"/>
          <w:szCs w:val="24"/>
          <w:lang w:val="ru-RU"/>
        </w:rPr>
        <w:t xml:space="preserve">5</w:t>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2"/>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"_Toc508537866"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Приложение 14 к Административному регламенту</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szCs w:val="24"/>
          <w:lang w:val="en-US" w:eastAsia="ru-RU"/>
        </w:rPr>
        <w:t xml:space="preserve">7</w:t>
      </w:r>
      <w:r>
        <w:rPr>
          <w:rFonts w:ascii="Times New Roman" w:hAnsi="Times New Roman" w:cs="Times New Roman" w:eastAsia="Times New Roman"/>
          <w:sz w:val="24"/>
          <w:szCs w:val="24"/>
          <w:lang w:val="ru-RU"/>
        </w:rPr>
        <w:t xml:space="preserve">6</w:t>
      </w:r>
      <w:r>
        <w:rPr>
          <w:rFonts w:ascii="Times New Roman" w:hAnsi="Times New Roman" w:cs="Times New Roman" w:eastAsia="Times New Roman"/>
          <w:sz w:val="24"/>
        </w:rPr>
        <w:fldChar w:fldCharType="end"/>
      </w:r>
      <w:r>
        <w:rPr>
          <w:rFonts w:ascii="Times New Roman" w:hAnsi="Times New Roman" w:cs="Times New Roman" w:eastAsia="Times New Roman"/>
          <w:sz w:val="24"/>
        </w:rPr>
      </w:r>
      <w:r/>
    </w:p>
    <w:p>
      <w:pPr>
        <w:pStyle w:val="932"/>
        <w:rPr>
          <w:rFonts w:ascii="Times New Roman" w:hAnsi="Times New Roman" w:cs="Times New Roman" w:eastAsia="Times New Roman"/>
          <w:sz w:val="24"/>
          <w:szCs w:val="24"/>
        </w:rPr>
      </w:pPr>
      <w:r>
        <w:rPr>
          <w:rFonts w:ascii="Times New Roman" w:hAnsi="Times New Roman" w:cs="Times New Roman" w:eastAsia="Times New Roman"/>
          <w:sz w:val="24"/>
        </w:rPr>
        <w:fldChar w:fldCharType="begin"/>
      </w:r>
      <w:r>
        <w:rPr>
          <w:rFonts w:ascii="Times New Roman" w:hAnsi="Times New Roman" w:cs="Times New Roman" w:eastAsia="Times New Roman"/>
          <w:sz w:val="24"/>
        </w:rPr>
        <w:instrText xml:space="preserve">HYPERLINK \l "_Toc508537867" \h</w:instrText>
      </w:r>
      <w:r>
        <w:rPr>
          <w:rFonts w:ascii="Times New Roman" w:hAnsi="Times New Roman" w:cs="Times New Roman" w:eastAsia="Times New Roman"/>
          <w:sz w:val="24"/>
        </w:rPr>
        <w:fldChar w:fldCharType="separate"/>
      </w:r>
      <w:r>
        <w:rPr>
          <w:rFonts w:ascii="Times New Roman" w:hAnsi="Times New Roman" w:cs="Times New Roman" w:eastAsia="Times New Roman"/>
          <w:sz w:val="24"/>
          <w:szCs w:val="24"/>
          <w:lang w:eastAsia="ru-RU"/>
        </w:rPr>
        <w:t xml:space="preserve">Приложение 15 к Административному регламенту</w:t>
      </w:r>
      <w:r>
        <w:rPr>
          <w:rFonts w:ascii="Times New Roman" w:hAnsi="Times New Roman" w:cs="Times New Roman" w:eastAsia="Times New Roman"/>
          <w:sz w:val="24"/>
          <w:szCs w:val="24"/>
          <w:lang w:eastAsia="ru-RU"/>
        </w:rPr>
        <w:t xml:space="preserve"> </w:t>
      </w:r>
      <w:r>
        <w:rPr>
          <w:rFonts w:ascii="Times New Roman" w:hAnsi="Times New Roman" w:cs="Times New Roman" w:eastAsia="Times New Roman"/>
          <w:sz w:val="24"/>
          <w:szCs w:val="24"/>
          <w:lang w:eastAsia="ru-RU"/>
        </w:rPr>
        <w:t xml:space="preserve">...........................................................</w:t>
      </w:r>
      <w:r>
        <w:rPr>
          <w:rFonts w:ascii="Times New Roman" w:hAnsi="Times New Roman" w:cs="Times New Roman" w:eastAsia="Times New Roman"/>
          <w:sz w:val="24"/>
        </w:rPr>
        <w:t xml:space="preserve">77</w:t>
        <w:fldChar w:fldCharType="end"/>
      </w:r>
      <w:r>
        <w:rPr>
          <w:rFonts w:ascii="Times New Roman" w:hAnsi="Times New Roman" w:cs="Times New Roman" w:eastAsia="Times New Roman"/>
          <w:sz w:val="24"/>
        </w:rPr>
      </w:r>
      <w:r/>
    </w:p>
    <w:p>
      <w:pPr>
        <w:pStyle w:val="932"/>
        <w:rPr>
          <w:rFonts w:ascii="Times New Roman" w:hAnsi="Times New Roman"/>
          <w:sz w:val="24"/>
          <w:szCs w:val="24"/>
          <w:lang w:eastAsia="ru-RU"/>
        </w:rPr>
      </w:pPr>
      <w:r>
        <w:fldChar w:fldCharType="begin"/>
      </w:r>
      <w:r>
        <w:instrText xml:space="preserve">HYPERLINK \l "_Toc508537868" \h</w:instrText>
      </w:r>
      <w:r>
        <w:fldChar w:fldCharType="separate"/>
      </w:r>
      <w:r>
        <w:rPr>
          <w:rFonts w:ascii="Times New Roman" w:hAnsi="Times New Roman"/>
          <w:sz w:val="24"/>
          <w:szCs w:val="24"/>
          <w:lang w:eastAsia="ru-RU"/>
        </w:rPr>
        <w:t xml:space="preserve">Приложение 16 к Административном</w:t>
      </w:r>
      <w:bookmarkStart w:id="2" w:name="_Hlt4160961"/>
      <w:r>
        <w:rPr>
          <w:rFonts w:ascii="Times New Roman" w:hAnsi="Times New Roman"/>
          <w:sz w:val="24"/>
          <w:szCs w:val="24"/>
          <w:lang w:eastAsia="ru-RU"/>
        </w:rPr>
        <w:t xml:space="preserve">у</w:t>
      </w:r>
      <w:bookmarkEnd w:id="2"/>
      <w:r>
        <w:rPr>
          <w:rFonts w:ascii="Times New Roman" w:hAnsi="Times New Roman"/>
          <w:sz w:val="24"/>
          <w:szCs w:val="24"/>
          <w:lang w:eastAsia="ru-RU"/>
        </w:rPr>
        <w:t xml:space="preserve"> регламенту</w:t>
      </w:r>
      <w:r>
        <w:rPr>
          <w:rFonts w:ascii="Times New Roman" w:hAnsi="Times New Roman"/>
          <w:sz w:val="24"/>
          <w:szCs w:val="24"/>
          <w:lang w:eastAsia="ru-RU"/>
        </w:rPr>
        <w:t xml:space="preserve"> </w:t>
      </w:r>
      <w:r>
        <w:rPr>
          <w:rFonts w:ascii="Times New Roman" w:hAnsi="Times New Roman"/>
          <w:sz w:val="24"/>
          <w:szCs w:val="24"/>
          <w:lang w:eastAsia="ru-RU"/>
        </w:rPr>
        <w:t xml:space="preserve">...........................................................</w:t>
      </w:r>
      <w:r>
        <w:t xml:space="preserve">83</w:t>
        <w:fldChar w:fldCharType="end"/>
      </w:r>
      <w:r>
        <w:rPr>
          <w:rFonts w:ascii="Times New Roman" w:hAnsi="Times New Roman"/>
          <w:sz w:val="24"/>
          <w:szCs w:val="24"/>
          <w:lang w:eastAsia="ru-RU"/>
        </w:rPr>
      </w:r>
      <w:r/>
    </w:p>
    <w:p>
      <w:pPr>
        <w:pStyle w:val="339"/>
      </w:pPr>
      <w:r>
        <w:rPr>
          <w:rFonts w:ascii="Times New Roman" w:hAnsi="Times New Roman"/>
          <w:sz w:val="24"/>
          <w:szCs w:val="24"/>
          <w:lang w:eastAsia="ru-RU"/>
        </w:rPr>
        <w:fldChar w:fldCharType="end"/>
      </w:r>
      <w:r/>
    </w:p>
    <w:p>
      <w:pPr>
        <w:pStyle w:val="339"/>
        <w:jc w:val="center"/>
        <w:spacing w:lineRule="auto" w:line="240" w:after="0"/>
        <w:rPr>
          <w:rFonts w:ascii="Times New Roman" w:hAnsi="Times New Roman"/>
          <w:b/>
          <w:sz w:val="24"/>
          <w:szCs w:val="24"/>
        </w:rPr>
      </w:pPr>
      <w:r>
        <w:rPr>
          <w:rFonts w:ascii="Times New Roman" w:hAnsi="Times New Roman"/>
          <w:b/>
          <w:sz w:val="24"/>
          <w:szCs w:val="24"/>
        </w:rPr>
      </w:r>
      <w:r/>
    </w:p>
    <w:p>
      <w:pPr>
        <w:pStyle w:val="339"/>
        <w:jc w:val="center"/>
        <w:spacing w:lineRule="auto" w:line="240" w:after="0"/>
        <w:rPr>
          <w:rFonts w:ascii="Times New Roman" w:hAnsi="Times New Roman"/>
          <w:b/>
          <w:sz w:val="24"/>
          <w:szCs w:val="24"/>
        </w:rPr>
      </w:pPr>
      <w:r>
        <w:rPr>
          <w:rFonts w:ascii="Times New Roman" w:hAnsi="Times New Roman"/>
          <w:b/>
          <w:sz w:val="24"/>
          <w:szCs w:val="24"/>
        </w:rPr>
      </w:r>
      <w:r/>
    </w:p>
    <w:p>
      <w:pPr>
        <w:pStyle w:val="339"/>
        <w:jc w:val="center"/>
        <w:spacing w:lineRule="auto" w:line="240" w:after="0"/>
        <w:rPr>
          <w:rFonts w:ascii="Times New Roman" w:hAnsi="Times New Roman"/>
          <w:b/>
          <w:sz w:val="24"/>
          <w:szCs w:val="24"/>
        </w:rPr>
      </w:pPr>
      <w:r>
        <w:rPr>
          <w:rFonts w:ascii="Times New Roman" w:hAnsi="Times New Roman"/>
          <w:b/>
          <w:sz w:val="24"/>
          <w:szCs w:val="24"/>
        </w:rPr>
      </w:r>
      <w:r/>
    </w:p>
    <w:p>
      <w:pPr>
        <w:pStyle w:val="339"/>
        <w:jc w:val="center"/>
        <w:spacing w:lineRule="auto" w:line="240" w:after="0"/>
        <w:rPr>
          <w:rFonts w:ascii="Times New Roman" w:hAnsi="Times New Roman"/>
          <w:b/>
          <w:sz w:val="24"/>
          <w:szCs w:val="24"/>
        </w:rPr>
      </w:pPr>
      <w:r>
        <w:rPr>
          <w:rFonts w:ascii="Times New Roman" w:hAnsi="Times New Roman"/>
          <w:b/>
          <w:sz w:val="24"/>
          <w:szCs w:val="24"/>
        </w:rPr>
      </w:r>
      <w:r/>
    </w:p>
    <w:p>
      <w:pPr>
        <w:pStyle w:val="339"/>
        <w:jc w:val="center"/>
        <w:spacing w:lineRule="auto" w:line="240" w:after="0"/>
        <w:rPr>
          <w:rFonts w:ascii="Times New Roman" w:hAnsi="Times New Roman"/>
          <w:b/>
          <w:sz w:val="24"/>
          <w:szCs w:val="24"/>
        </w:rPr>
      </w:pPr>
      <w:r>
        <w:rPr>
          <w:rFonts w:ascii="Times New Roman" w:hAnsi="Times New Roman"/>
          <w:b/>
          <w:sz w:val="24"/>
          <w:szCs w:val="24"/>
        </w:rPr>
      </w:r>
      <w:r/>
    </w:p>
    <w:p>
      <w:pPr>
        <w:pStyle w:val="339"/>
        <w:jc w:val="center"/>
        <w:spacing w:lineRule="auto" w:line="240" w:after="0"/>
        <w:rPr>
          <w:rFonts w:ascii="Times New Roman" w:hAnsi="Times New Roman"/>
          <w:b/>
          <w:sz w:val="24"/>
          <w:szCs w:val="24"/>
        </w:rPr>
      </w:pPr>
      <w:r>
        <w:rPr>
          <w:rFonts w:ascii="Times New Roman" w:hAnsi="Times New Roman"/>
          <w:b/>
          <w:sz w:val="24"/>
          <w:szCs w:val="24"/>
        </w:rPr>
      </w:r>
      <w:r/>
    </w:p>
    <w:p>
      <w:pPr>
        <w:pStyle w:val="339"/>
        <w:jc w:val="center"/>
        <w:spacing w:lineRule="auto" w:line="240" w:after="0"/>
        <w:rPr>
          <w:rFonts w:ascii="Times New Roman" w:hAnsi="Times New Roman"/>
          <w:b/>
          <w:sz w:val="24"/>
          <w:szCs w:val="24"/>
        </w:rPr>
      </w:pPr>
      <w:r>
        <w:rPr>
          <w:rFonts w:ascii="Times New Roman" w:hAnsi="Times New Roman"/>
          <w:b/>
          <w:sz w:val="24"/>
          <w:szCs w:val="24"/>
        </w:rPr>
      </w:r>
      <w:r/>
    </w:p>
    <w:p>
      <w:pPr>
        <w:pStyle w:val="339"/>
        <w:jc w:val="center"/>
        <w:spacing w:lineRule="auto" w:line="240" w:after="0"/>
        <w:rPr>
          <w:rFonts w:ascii="Times New Roman" w:hAnsi="Times New Roman"/>
          <w:b/>
          <w:sz w:val="24"/>
          <w:szCs w:val="24"/>
        </w:rPr>
      </w:pPr>
      <w:r>
        <w:rPr>
          <w:rFonts w:ascii="Times New Roman" w:hAnsi="Times New Roman"/>
          <w:b/>
          <w:sz w:val="24"/>
          <w:szCs w:val="24"/>
        </w:rPr>
      </w:r>
      <w:r/>
    </w:p>
    <w:p>
      <w:pPr>
        <w:pStyle w:val="339"/>
        <w:jc w:val="center"/>
        <w:spacing w:lineRule="auto" w:line="240" w:after="0"/>
        <w:rPr>
          <w:rFonts w:ascii="Times New Roman" w:hAnsi="Times New Roman"/>
          <w:b/>
          <w:sz w:val="24"/>
          <w:szCs w:val="24"/>
        </w:rPr>
      </w:pPr>
      <w:r>
        <w:rPr>
          <w:rFonts w:ascii="Times New Roman" w:hAnsi="Times New Roman"/>
          <w:b/>
          <w:sz w:val="24"/>
          <w:szCs w:val="24"/>
        </w:rPr>
      </w:r>
      <w:r/>
    </w:p>
    <w:p>
      <w:pPr>
        <w:pStyle w:val="339"/>
        <w:jc w:val="center"/>
        <w:spacing w:lineRule="auto" w:line="240" w:after="0"/>
        <w:rPr>
          <w:rFonts w:ascii="Times New Roman" w:hAnsi="Times New Roman"/>
          <w:b/>
          <w:sz w:val="24"/>
          <w:szCs w:val="24"/>
        </w:rPr>
      </w:pPr>
      <w:r>
        <w:rPr>
          <w:rFonts w:ascii="Times New Roman" w:hAnsi="Times New Roman"/>
          <w:b/>
          <w:sz w:val="24"/>
          <w:szCs w:val="24"/>
        </w:rPr>
      </w:r>
      <w:r/>
    </w:p>
    <w:p>
      <w:pPr>
        <w:pStyle w:val="339"/>
        <w:jc w:val="center"/>
        <w:spacing w:lineRule="auto" w:line="240" w:after="0"/>
        <w:rPr>
          <w:rFonts w:ascii="Times New Roman" w:hAnsi="Times New Roman"/>
          <w:b/>
          <w:sz w:val="24"/>
          <w:szCs w:val="24"/>
        </w:rPr>
      </w:pPr>
      <w:r>
        <w:rPr>
          <w:rFonts w:ascii="Times New Roman" w:hAnsi="Times New Roman"/>
          <w:b/>
          <w:sz w:val="24"/>
          <w:szCs w:val="24"/>
        </w:rPr>
      </w:r>
      <w:r/>
    </w:p>
    <w:p>
      <w:pPr>
        <w:pStyle w:val="339"/>
        <w:jc w:val="center"/>
        <w:spacing w:lineRule="auto" w:line="240" w:after="0"/>
        <w:rPr>
          <w:rFonts w:ascii="Times New Roman" w:hAnsi="Times New Roman"/>
          <w:b/>
          <w:sz w:val="24"/>
          <w:szCs w:val="24"/>
        </w:rPr>
      </w:pPr>
      <w:r>
        <w:rPr>
          <w:rFonts w:ascii="Times New Roman" w:hAnsi="Times New Roman"/>
          <w:b/>
          <w:sz w:val="24"/>
          <w:szCs w:val="24"/>
        </w:rPr>
      </w:r>
      <w:r/>
    </w:p>
    <w:p>
      <w:pPr>
        <w:pStyle w:val="339"/>
        <w:jc w:val="center"/>
        <w:spacing w:lineRule="auto" w:line="240" w:after="0"/>
        <w:rPr>
          <w:rFonts w:ascii="Times New Roman" w:hAnsi="Times New Roman"/>
          <w:b/>
          <w:sz w:val="24"/>
          <w:szCs w:val="24"/>
        </w:rPr>
      </w:pPr>
      <w:r>
        <w:rPr>
          <w:rFonts w:ascii="Times New Roman" w:hAnsi="Times New Roman"/>
          <w:b/>
          <w:sz w:val="24"/>
          <w:szCs w:val="24"/>
        </w:rPr>
      </w:r>
      <w:r/>
    </w:p>
    <w:p>
      <w:pPr>
        <w:pStyle w:val="339"/>
        <w:jc w:val="center"/>
        <w:spacing w:lineRule="auto" w:line="240" w:after="0"/>
        <w:rPr>
          <w:rFonts w:ascii="Times New Roman" w:hAnsi="Times New Roman"/>
          <w:b/>
          <w:sz w:val="24"/>
          <w:szCs w:val="24"/>
        </w:rPr>
      </w:pPr>
      <w:r>
        <w:rPr>
          <w:rFonts w:ascii="Times New Roman" w:hAnsi="Times New Roman"/>
          <w:b/>
          <w:sz w:val="24"/>
          <w:szCs w:val="24"/>
        </w:rPr>
      </w:r>
      <w:r/>
    </w:p>
    <w:p>
      <w:pPr>
        <w:pStyle w:val="339"/>
        <w:jc w:val="center"/>
        <w:spacing w:lineRule="auto" w:line="240" w:after="0"/>
        <w:rPr>
          <w:rFonts w:ascii="Times New Roman" w:hAnsi="Times New Roman"/>
          <w:b/>
          <w:sz w:val="24"/>
          <w:szCs w:val="24"/>
        </w:rPr>
      </w:pPr>
      <w:r>
        <w:rPr>
          <w:rFonts w:ascii="Times New Roman" w:hAnsi="Times New Roman"/>
          <w:b/>
          <w:sz w:val="24"/>
          <w:szCs w:val="24"/>
        </w:rPr>
      </w:r>
      <w:r/>
    </w:p>
    <w:p>
      <w:pPr>
        <w:pStyle w:val="339"/>
        <w:jc w:val="center"/>
        <w:spacing w:lineRule="auto" w:line="240" w:after="0"/>
        <w:rPr>
          <w:rFonts w:ascii="Times New Roman" w:hAnsi="Times New Roman"/>
          <w:b/>
          <w:sz w:val="24"/>
          <w:szCs w:val="24"/>
        </w:rPr>
      </w:pPr>
      <w:r>
        <w:rPr>
          <w:rFonts w:ascii="Times New Roman" w:hAnsi="Times New Roman"/>
          <w:b/>
          <w:sz w:val="24"/>
          <w:szCs w:val="24"/>
        </w:rPr>
      </w:r>
      <w:r/>
    </w:p>
    <w:p>
      <w:pPr>
        <w:pStyle w:val="339"/>
        <w:jc w:val="center"/>
        <w:spacing w:lineRule="auto" w:line="240" w:after="0"/>
        <w:rPr>
          <w:rFonts w:ascii="Times New Roman" w:hAnsi="Times New Roman"/>
          <w:b/>
          <w:sz w:val="24"/>
          <w:szCs w:val="24"/>
        </w:rPr>
      </w:pPr>
      <w:r>
        <w:rPr>
          <w:rFonts w:ascii="Times New Roman" w:hAnsi="Times New Roman"/>
          <w:b/>
          <w:sz w:val="24"/>
          <w:szCs w:val="24"/>
        </w:rPr>
      </w:r>
      <w:r/>
    </w:p>
    <w:p>
      <w:pPr>
        <w:pStyle w:val="339"/>
        <w:jc w:val="center"/>
        <w:spacing w:lineRule="auto" w:line="240" w:after="0"/>
        <w:rPr>
          <w:rFonts w:ascii="Times New Roman" w:hAnsi="Times New Roman"/>
          <w:b/>
          <w:sz w:val="24"/>
          <w:szCs w:val="24"/>
        </w:rPr>
      </w:pPr>
      <w:r>
        <w:rPr>
          <w:rFonts w:ascii="Times New Roman" w:hAnsi="Times New Roman"/>
          <w:b/>
          <w:sz w:val="24"/>
          <w:szCs w:val="24"/>
        </w:rPr>
      </w:r>
      <w:r/>
    </w:p>
    <w:p>
      <w:pPr>
        <w:pStyle w:val="339"/>
        <w:jc w:val="center"/>
        <w:spacing w:lineRule="auto" w:line="240" w:after="0"/>
        <w:rPr>
          <w:rFonts w:ascii="Times New Roman" w:hAnsi="Times New Roman"/>
          <w:b/>
          <w:sz w:val="24"/>
          <w:szCs w:val="24"/>
        </w:rPr>
      </w:pPr>
      <w:r>
        <w:rPr>
          <w:rFonts w:ascii="Times New Roman" w:hAnsi="Times New Roman"/>
          <w:b/>
          <w:sz w:val="24"/>
          <w:szCs w:val="24"/>
        </w:rPr>
      </w:r>
      <w:r/>
    </w:p>
    <w:p>
      <w:pPr>
        <w:pStyle w:val="339"/>
        <w:jc w:val="center"/>
        <w:spacing w:lineRule="auto" w:line="240" w:after="0"/>
        <w:rPr>
          <w:rFonts w:ascii="Times New Roman" w:hAnsi="Times New Roman"/>
          <w:b/>
          <w:sz w:val="24"/>
          <w:szCs w:val="24"/>
        </w:rPr>
      </w:pPr>
      <w:r>
        <w:rPr>
          <w:rFonts w:ascii="Times New Roman" w:hAnsi="Times New Roman"/>
          <w:b/>
          <w:sz w:val="24"/>
          <w:szCs w:val="24"/>
        </w:rPr>
      </w:r>
      <w:r/>
    </w:p>
    <w:p>
      <w:pPr>
        <w:pStyle w:val="339"/>
        <w:jc w:val="center"/>
        <w:spacing w:lineRule="auto" w:line="240" w:after="0"/>
        <w:rPr>
          <w:rFonts w:ascii="Times New Roman" w:hAnsi="Times New Roman"/>
          <w:b/>
          <w:sz w:val="24"/>
          <w:szCs w:val="24"/>
        </w:rPr>
      </w:pPr>
      <w:r>
        <w:rPr>
          <w:rFonts w:ascii="Times New Roman" w:hAnsi="Times New Roman"/>
          <w:b/>
          <w:sz w:val="24"/>
          <w:szCs w:val="24"/>
        </w:rPr>
      </w:r>
      <w:r/>
    </w:p>
    <w:p>
      <w:pPr>
        <w:pStyle w:val="339"/>
        <w:jc w:val="center"/>
        <w:spacing w:lineRule="auto" w:line="240" w:after="0"/>
        <w:rPr>
          <w:rFonts w:ascii="Times New Roman" w:hAnsi="Times New Roman"/>
          <w:b/>
          <w:sz w:val="24"/>
          <w:szCs w:val="24"/>
        </w:rPr>
      </w:pPr>
      <w:r>
        <w:rPr>
          <w:rFonts w:ascii="Times New Roman" w:hAnsi="Times New Roman"/>
          <w:b/>
          <w:sz w:val="24"/>
          <w:szCs w:val="24"/>
        </w:rPr>
      </w:r>
      <w:r/>
    </w:p>
    <w:p>
      <w:pPr>
        <w:pStyle w:val="339"/>
        <w:jc w:val="center"/>
        <w:spacing w:lineRule="auto" w:line="240" w:after="0"/>
        <w:rPr>
          <w:rFonts w:ascii="Times New Roman" w:hAnsi="Times New Roman"/>
          <w:b/>
          <w:sz w:val="24"/>
          <w:szCs w:val="24"/>
        </w:rPr>
      </w:pPr>
      <w:r>
        <w:rPr>
          <w:rFonts w:ascii="Times New Roman" w:hAnsi="Times New Roman"/>
          <w:b/>
          <w:sz w:val="24"/>
          <w:szCs w:val="24"/>
        </w:rPr>
      </w:r>
      <w:r/>
    </w:p>
    <w:p>
      <w:pPr>
        <w:pStyle w:val="339"/>
        <w:jc w:val="center"/>
        <w:spacing w:lineRule="auto" w:line="240" w:after="0"/>
        <w:rPr>
          <w:rFonts w:ascii="Times New Roman" w:hAnsi="Times New Roman"/>
          <w:b/>
          <w:sz w:val="24"/>
          <w:szCs w:val="24"/>
        </w:rPr>
      </w:pPr>
      <w:r>
        <w:rPr>
          <w:rFonts w:ascii="Times New Roman" w:hAnsi="Times New Roman"/>
          <w:b/>
          <w:sz w:val="24"/>
          <w:szCs w:val="24"/>
        </w:rPr>
      </w:r>
      <w:r/>
    </w:p>
    <w:p>
      <w:pPr>
        <w:pStyle w:val="339"/>
        <w:jc w:val="center"/>
        <w:spacing w:lineRule="auto" w:line="240" w:after="0"/>
        <w:rPr>
          <w:rFonts w:ascii="Times New Roman" w:hAnsi="Times New Roman"/>
          <w:b/>
          <w:sz w:val="24"/>
          <w:szCs w:val="24"/>
        </w:rPr>
      </w:pPr>
      <w:r>
        <w:rPr>
          <w:rFonts w:ascii="Times New Roman" w:hAnsi="Times New Roman"/>
          <w:b/>
          <w:sz w:val="24"/>
          <w:szCs w:val="24"/>
        </w:rPr>
      </w:r>
      <w:r/>
    </w:p>
    <w:p>
      <w:pPr>
        <w:pStyle w:val="339"/>
        <w:spacing w:lineRule="auto" w:line="240" w:after="0"/>
        <w:rPr>
          <w:szCs w:val="24"/>
        </w:rPr>
      </w:pPr>
      <w:r>
        <w:rPr>
          <w:rFonts w:ascii="Times New Roman" w:hAnsi="Times New Roman"/>
          <w:b/>
          <w:sz w:val="24"/>
          <w:szCs w:val="24"/>
          <w:lang w:val="en-US"/>
        </w:rPr>
      </w:r>
      <w:r/>
    </w:p>
    <w:p>
      <w:pPr>
        <w:pStyle w:val="339"/>
        <w:spacing w:lineRule="auto" w:line="240" w:after="0"/>
        <w:rPr>
          <w:szCs w:val="24"/>
        </w:rPr>
      </w:pPr>
      <w:r>
        <w:rPr>
          <w:szCs w:val="24"/>
        </w:rPr>
      </w:r>
      <w:r/>
    </w:p>
    <w:p>
      <w:pPr>
        <w:pStyle w:val="339"/>
        <w:spacing w:lineRule="auto" w:line="240" w:after="0"/>
        <w:rPr>
          <w:szCs w:val="24"/>
        </w:rPr>
      </w:pPr>
      <w:r>
        <w:rPr>
          <w:szCs w:val="24"/>
        </w:rPr>
      </w:r>
      <w:r/>
    </w:p>
    <w:p>
      <w:pPr>
        <w:pStyle w:val="339"/>
        <w:spacing w:lineRule="auto" w:line="240" w:after="0"/>
        <w:rPr>
          <w:szCs w:val="24"/>
        </w:rPr>
      </w:pPr>
      <w:r/>
      <w:r/>
    </w:p>
    <w:p>
      <w:pPr>
        <w:pStyle w:val="339"/>
        <w:spacing w:lineRule="auto" w:line="240" w:after="0"/>
        <w:rPr>
          <w:szCs w:val="24"/>
        </w:rPr>
      </w:pPr>
      <w:r/>
      <w:r/>
    </w:p>
    <w:p>
      <w:pPr>
        <w:pStyle w:val="339"/>
        <w:spacing w:lineRule="auto" w:line="240" w:after="0"/>
        <w:rPr>
          <w:szCs w:val="24"/>
        </w:rPr>
      </w:pPr>
      <w:r/>
      <w:r/>
    </w:p>
    <w:p>
      <w:pPr>
        <w:pStyle w:val="339"/>
        <w:spacing w:lineRule="auto" w:line="240" w:after="0"/>
        <w:rPr>
          <w:szCs w:val="24"/>
        </w:rPr>
      </w:pPr>
      <w:r/>
      <w:r/>
    </w:p>
    <w:p>
      <w:pPr>
        <w:pStyle w:val="339"/>
        <w:spacing w:lineRule="auto" w:line="240" w:after="0"/>
        <w:rPr>
          <w:szCs w:val="24"/>
        </w:rPr>
      </w:pPr>
      <w:r/>
      <w:r/>
    </w:p>
    <w:p>
      <w:pPr>
        <w:pStyle w:val="339"/>
        <w:spacing w:lineRule="auto" w:line="240" w:after="0"/>
        <w:rPr>
          <w:szCs w:val="24"/>
        </w:rPr>
      </w:pPr>
      <w:r/>
      <w:r/>
    </w:p>
    <w:p>
      <w:pPr>
        <w:pStyle w:val="339"/>
        <w:spacing w:lineRule="auto" w:line="240" w:after="0"/>
        <w:rPr>
          <w:szCs w:val="24"/>
        </w:rPr>
      </w:pPr>
      <w:r/>
      <w:r/>
    </w:p>
    <w:p>
      <w:pPr>
        <w:pStyle w:val="339"/>
        <w:spacing w:lineRule="auto" w:line="240" w:after="0"/>
        <w:rPr>
          <w:szCs w:val="24"/>
        </w:rPr>
      </w:pPr>
      <w:r/>
      <w:r/>
    </w:p>
    <w:p>
      <w:pPr>
        <w:pStyle w:val="339"/>
        <w:spacing w:lineRule="auto" w:line="240" w:after="0"/>
        <w:rPr>
          <w:szCs w:val="24"/>
        </w:rPr>
      </w:pPr>
      <w:r/>
      <w:r/>
    </w:p>
    <w:p>
      <w:pPr>
        <w:pStyle w:val="339"/>
        <w:spacing w:lineRule="auto" w:line="240" w:after="0"/>
        <w:rPr>
          <w:szCs w:val="24"/>
        </w:rPr>
      </w:pPr>
      <w:r>
        <w:rPr>
          <w:szCs w:val="24"/>
        </w:rPr>
      </w:r>
      <w:r/>
    </w:p>
    <w:p>
      <w:pPr>
        <w:pStyle w:val="339"/>
        <w:jc w:val="left"/>
        <w:spacing w:lineRule="auto" w:line="240" w:after="0"/>
        <w:rPr>
          <w:rFonts w:ascii="Times New Roman" w:hAnsi="Times New Roman"/>
          <w:b/>
          <w:sz w:val="24"/>
          <w:szCs w:val="24"/>
        </w:rPr>
      </w:pPr>
      <w:r>
        <w:rPr>
          <w:rFonts w:ascii="Times New Roman" w:hAnsi="Times New Roman"/>
          <w:b/>
          <w:sz w:val="24"/>
          <w:szCs w:val="24"/>
        </w:rPr>
      </w:r>
      <w:r/>
    </w:p>
    <w:p>
      <w:pPr>
        <w:pStyle w:val="339"/>
        <w:jc w:val="center"/>
        <w:spacing w:lineRule="auto" w:line="240" w:after="0"/>
        <w:rPr>
          <w:rFonts w:ascii="Times New Roman" w:hAnsi="Times New Roman"/>
          <w:sz w:val="24"/>
          <w:szCs w:val="24"/>
        </w:rPr>
        <w:outlineLvl w:val="0"/>
      </w:pPr>
      <w:r/>
      <w:bookmarkStart w:id="3" w:name="_Toc490643958"/>
      <w:r/>
      <w:bookmarkStart w:id="4" w:name="_Toc473131317"/>
      <w:r/>
      <w:bookmarkStart w:id="5" w:name="_Toc438376221"/>
      <w:r/>
      <w:bookmarkStart w:id="6" w:name="_Toc508537818"/>
      <w:r>
        <w:rPr>
          <w:rFonts w:ascii="Times New Roman" w:hAnsi="Times New Roman"/>
          <w:b/>
          <w:sz w:val="24"/>
          <w:szCs w:val="24"/>
        </w:rPr>
        <w:t xml:space="preserve">I</w:t>
      </w:r>
      <w:bookmarkEnd w:id="3"/>
      <w:r/>
      <w:bookmarkEnd w:id="4"/>
      <w:r/>
      <w:bookmarkEnd w:id="5"/>
      <w:r/>
      <w:bookmarkEnd w:id="6"/>
      <w:r>
        <w:rPr>
          <w:rFonts w:ascii="Times New Roman" w:hAnsi="Times New Roman"/>
          <w:b/>
          <w:sz w:val="24"/>
          <w:szCs w:val="24"/>
        </w:rPr>
        <w:t xml:space="preserve">. Общие положения</w:t>
      </w:r>
      <w:r>
        <w:rPr>
          <w:rFonts w:ascii="Times New Roman" w:hAnsi="Times New Roman"/>
          <w:sz w:val="24"/>
          <w:szCs w:val="24"/>
        </w:rPr>
      </w:r>
      <w:r/>
    </w:p>
    <w:p>
      <w:pPr>
        <w:pStyle w:val="897"/>
        <w:numPr>
          <w:ilvl w:val="0"/>
          <w:numId w:val="1"/>
        </w:numPr>
        <w:ind w:left="992" w:hanging="349"/>
        <w:rPr>
          <w:sz w:val="24"/>
          <w:szCs w:val="24"/>
        </w:rPr>
      </w:pPr>
      <w:r/>
      <w:bookmarkStart w:id="7" w:name="_Toc490643959"/>
      <w:r/>
      <w:bookmarkEnd w:id="7"/>
      <w:r/>
      <w:bookmarkStart w:id="8" w:name="_Toc473131318"/>
      <w:r/>
      <w:bookmarkEnd w:id="8"/>
      <w:r/>
      <w:bookmarkStart w:id="9" w:name="_Toc438376222"/>
      <w:r/>
      <w:bookmarkEnd w:id="9"/>
      <w:r/>
      <w:bookmarkStart w:id="10" w:name="_Toc438110018"/>
      <w:r/>
      <w:bookmarkEnd w:id="10"/>
      <w:r/>
      <w:bookmarkStart w:id="11" w:name="_Toc437973277"/>
      <w:r/>
      <w:bookmarkEnd w:id="11"/>
      <w:r/>
      <w:bookmarkStart w:id="12" w:name="_Toc508537819"/>
      <w:r/>
      <w:bookmarkEnd w:id="12"/>
      <w:r>
        <w:rPr>
          <w:sz w:val="24"/>
          <w:szCs w:val="24"/>
        </w:rPr>
        <w:t xml:space="preserve">Предмет регулирования Административного регламента</w:t>
      </w:r>
      <w:r>
        <w:rPr>
          <w:sz w:val="24"/>
          <w:szCs w:val="24"/>
        </w:rPr>
      </w:r>
      <w:r/>
    </w:p>
    <w:p>
      <w:pPr>
        <w:pStyle w:val="905"/>
        <w:numPr>
          <w:ilvl w:val="1"/>
          <w:numId w:val="1"/>
        </w:numPr>
        <w:ind w:left="0" w:firstLine="567"/>
        <w:spacing w:lineRule="auto" w:line="240"/>
        <w:tabs>
          <w:tab w:val="left" w:pos="1134" w:leader="none"/>
        </w:tabs>
        <w:rPr>
          <w:sz w:val="24"/>
          <w:szCs w:val="24"/>
          <w:lang w:eastAsia="ru-RU"/>
        </w:rPr>
      </w:pPr>
      <w:r>
        <w:rPr>
          <w:sz w:val="24"/>
          <w:szCs w:val="24"/>
          <w:lang w:eastAsia="ru-RU"/>
        </w:rPr>
        <w:t xml:space="preserve">Административный регламент регулирует отношения, возникающие в связи с предоставлением </w:t>
      </w:r>
      <w:r>
        <w:rPr>
          <w:sz w:val="24"/>
          <w:szCs w:val="24"/>
          <w:lang w:eastAsia="ru-RU"/>
        </w:rPr>
        <w:t xml:space="preserve">муниципальной услуги «Прием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w:t>
      </w:r>
      <w:r>
        <w:rPr>
          <w:sz w:val="24"/>
          <w:szCs w:val="24"/>
          <w:lang w:eastAsia="ru-RU"/>
        </w:rPr>
        <w:t xml:space="preserve"> </w:t>
      </w:r>
      <w:r>
        <w:rPr>
          <w:color w:val="000000"/>
          <w:sz w:val="24"/>
          <w:szCs w:val="24"/>
          <w:lang w:eastAsia="ru-RU"/>
        </w:rPr>
        <w:t xml:space="preserve">муниципального образовани</w:t>
      </w:r>
      <w:r>
        <w:rPr>
          <w:color w:val="000000"/>
          <w:sz w:val="24"/>
          <w:szCs w:val="24"/>
          <w:lang w:eastAsia="ru-RU"/>
        </w:rPr>
        <w:t xml:space="preserve">я</w:t>
      </w:r>
      <w:r>
        <w:rPr>
          <w:sz w:val="24"/>
          <w:szCs w:val="24"/>
          <w:lang w:eastAsia="ru-RU"/>
        </w:rPr>
        <w:t xml:space="preserve"> </w:t>
      </w:r>
      <w:r>
        <w:rPr>
          <w:sz w:val="24"/>
          <w:szCs w:val="24"/>
          <w:lang w:eastAsia="ru-RU"/>
        </w:rPr>
        <w:t xml:space="preserve">Московской области» (далее – Муниципальная услуга)</w:t>
      </w:r>
      <w:r>
        <w:rPr>
          <w:sz w:val="24"/>
          <w:szCs w:val="24"/>
          <w:lang w:eastAsia="ru-RU"/>
        </w:rPr>
        <w:t xml:space="preserve"> </w:t>
      </w:r>
      <w:r>
        <w:rPr>
          <w:sz w:val="24"/>
          <w:szCs w:val="24"/>
        </w:rPr>
        <w:t xml:space="preserve">администрацией городского округа Котельники Московской области</w:t>
      </w:r>
      <w:r>
        <w:rPr>
          <w:sz w:val="24"/>
          <w:szCs w:val="24"/>
        </w:rPr>
        <w:t xml:space="preserve"> (далее – Админист</w:t>
      </w:r>
      <w:r>
        <w:rPr>
          <w:sz w:val="24"/>
          <w:szCs w:val="24"/>
        </w:rPr>
        <w:t xml:space="preserve">рация)</w:t>
      </w:r>
      <w:r>
        <w:rPr>
          <w:sz w:val="24"/>
          <w:szCs w:val="24"/>
        </w:rPr>
        <w:t xml:space="preserve">. </w:t>
      </w:r>
      <w:r>
        <w:rPr>
          <w:sz w:val="24"/>
          <w:szCs w:val="24"/>
          <w:lang w:eastAsia="ru-RU"/>
        </w:rPr>
      </w:r>
      <w:r/>
    </w:p>
    <w:p>
      <w:pPr>
        <w:pStyle w:val="905"/>
        <w:numPr>
          <w:ilvl w:val="1"/>
          <w:numId w:val="1"/>
        </w:numPr>
        <w:ind w:left="0" w:firstLine="567"/>
        <w:spacing w:lineRule="auto" w:line="240"/>
        <w:tabs>
          <w:tab w:val="left" w:pos="1134" w:leader="none"/>
        </w:tabs>
        <w:rPr>
          <w:sz w:val="24"/>
          <w:szCs w:val="24"/>
          <w:lang w:eastAsia="ru-RU"/>
        </w:rPr>
      </w:pPr>
      <w:r>
        <w:rPr>
          <w:sz w:val="24"/>
          <w:szCs w:val="24"/>
          <w:lang w:eastAsia="ru-RU"/>
        </w:rPr>
        <w:t xml:space="preserve">Административный регламент устанавливает стандарт предоставления </w:t>
      </w:r>
      <w:r>
        <w:rPr>
          <w:sz w:val="24"/>
          <w:szCs w:val="24"/>
          <w:lang w:eastAsia="ru-RU"/>
        </w:rPr>
        <w:t xml:space="preserve">М</w:t>
      </w:r>
      <w:r>
        <w:rPr>
          <w:sz w:val="24"/>
          <w:szCs w:val="24"/>
          <w:lang w:eastAsia="ru-RU"/>
        </w:rPr>
        <w:t xml:space="preserve">униципальной услуги, состав, последовательность и сроки выполнения административных процедур по предоставлению </w:t>
      </w:r>
      <w:r>
        <w:rPr>
          <w:sz w:val="24"/>
          <w:szCs w:val="24"/>
          <w:lang w:eastAsia="ru-RU"/>
        </w:rPr>
        <w:t xml:space="preserve">М</w:t>
      </w:r>
      <w:r>
        <w:rPr>
          <w:sz w:val="24"/>
          <w:szCs w:val="24"/>
          <w:lang w:eastAsia="ru-RU"/>
        </w:rPr>
        <w:t xml:space="preserve">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w:t>
      </w:r>
      <w:r>
        <w:rPr>
          <w:sz w:val="24"/>
          <w:szCs w:val="24"/>
          <w:lang w:eastAsia="ru-RU"/>
        </w:rPr>
        <w:t xml:space="preserve">и муниципальных услуг в Московской области, формы контроля за предоставлением </w:t>
      </w:r>
      <w:r>
        <w:rPr>
          <w:sz w:val="24"/>
          <w:szCs w:val="24"/>
          <w:lang w:eastAsia="ru-RU"/>
        </w:rPr>
        <w:t xml:space="preserve">М</w:t>
      </w:r>
      <w:r>
        <w:rPr>
          <w:sz w:val="24"/>
          <w:szCs w:val="24"/>
          <w:lang w:eastAsia="ru-RU"/>
        </w:rPr>
        <w:t xml:space="preserve">униципальной</w:t>
      </w:r>
      <w:r>
        <w:rPr>
          <w:sz w:val="24"/>
          <w:szCs w:val="24"/>
          <w:lang w:eastAsia="ru-RU"/>
        </w:rPr>
        <w:t xml:space="preserve"> услуги, досудебный (внесудебный) порядок обжалования решений и действий (бездействий) </w:t>
      </w:r>
      <w:r>
        <w:rPr>
          <w:sz w:val="24"/>
          <w:szCs w:val="24"/>
          <w:lang w:eastAsia="ru-RU"/>
        </w:rPr>
        <w:t xml:space="preserve">Администрации</w:t>
      </w:r>
      <w:r>
        <w:rPr>
          <w:sz w:val="24"/>
          <w:szCs w:val="24"/>
          <w:lang w:eastAsia="ru-RU"/>
        </w:rPr>
        <w:t xml:space="preserve">, должностных лиц, </w:t>
      </w:r>
      <w:r>
        <w:rPr>
          <w:sz w:val="24"/>
          <w:szCs w:val="24"/>
          <w:lang w:eastAsia="ru-RU"/>
        </w:rPr>
        <w:t xml:space="preserve">муниципальных</w:t>
      </w:r>
      <w:r>
        <w:rPr>
          <w:sz w:val="24"/>
          <w:szCs w:val="24"/>
          <w:lang w:eastAsia="ru-RU"/>
        </w:rPr>
        <w:t xml:space="preserve"> служащих, работников  </w:t>
      </w:r>
      <w:r>
        <w:rPr>
          <w:sz w:val="24"/>
          <w:szCs w:val="24"/>
        </w:rPr>
        <w:t xml:space="preserve">структурн</w:t>
      </w:r>
      <w:r>
        <w:rPr>
          <w:sz w:val="24"/>
          <w:szCs w:val="24"/>
        </w:rPr>
        <w:t xml:space="preserve">ого</w:t>
      </w:r>
      <w:r>
        <w:rPr>
          <w:sz w:val="24"/>
          <w:szCs w:val="24"/>
        </w:rPr>
        <w:t xml:space="preserve"> подразделени</w:t>
      </w:r>
      <w:r>
        <w:rPr>
          <w:sz w:val="24"/>
          <w:szCs w:val="24"/>
        </w:rPr>
        <w:t xml:space="preserve">я</w:t>
      </w:r>
      <w:r>
        <w:rPr>
          <w:sz w:val="24"/>
          <w:szCs w:val="24"/>
        </w:rPr>
        <w:t xml:space="preserve"> Администрации, осуществляющ</w:t>
      </w:r>
      <w:r>
        <w:rPr>
          <w:sz w:val="24"/>
          <w:szCs w:val="24"/>
        </w:rPr>
        <w:t xml:space="preserve">его</w:t>
      </w:r>
      <w:r>
        <w:rPr>
          <w:sz w:val="24"/>
          <w:szCs w:val="24"/>
        </w:rPr>
        <w:t xml:space="preserve"> полномочия в сфере образования (далее – Подразделение</w:t>
      </w:r>
      <w:r>
        <w:rPr>
          <w:sz w:val="24"/>
          <w:szCs w:val="24"/>
          <w:lang w:eastAsia="ru-RU"/>
        </w:rPr>
        <w:t xml:space="preserve">) </w:t>
      </w:r>
      <w:r>
        <w:rPr>
          <w:sz w:val="24"/>
          <w:szCs w:val="24"/>
          <w:lang w:eastAsia="ru-RU"/>
        </w:rPr>
        <w:t xml:space="preserve">и работников МФЦ.</w:t>
      </w:r>
      <w:r/>
    </w:p>
    <w:p>
      <w:pPr>
        <w:pStyle w:val="905"/>
        <w:numPr>
          <w:ilvl w:val="1"/>
          <w:numId w:val="1"/>
        </w:numPr>
        <w:ind w:left="0" w:firstLine="567"/>
        <w:spacing w:lineRule="auto" w:line="240"/>
        <w:tabs>
          <w:tab w:val="left" w:pos="1134" w:leader="none"/>
        </w:tabs>
        <w:rPr>
          <w:sz w:val="24"/>
          <w:szCs w:val="24"/>
          <w:lang w:eastAsia="ru-RU"/>
        </w:rPr>
      </w:pPr>
      <w:r>
        <w:rPr>
          <w:sz w:val="24"/>
          <w:szCs w:val="24"/>
          <w:lang w:eastAsia="ru-RU"/>
        </w:rPr>
        <w:t xml:space="preserve">Термины и определения, используемы</w:t>
      </w:r>
      <w:r>
        <w:rPr>
          <w:sz w:val="24"/>
          <w:szCs w:val="24"/>
          <w:lang w:eastAsia="ru-RU"/>
        </w:rPr>
        <w:t xml:space="preserve">е в Административном регламенте</w:t>
      </w:r>
      <w:r>
        <w:rPr>
          <w:sz w:val="24"/>
          <w:szCs w:val="24"/>
          <w:lang w:eastAsia="ru-RU"/>
        </w:rPr>
        <w:t xml:space="preserve">:</w:t>
      </w:r>
      <w:r/>
    </w:p>
    <w:p>
      <w:pPr>
        <w:pStyle w:val="905"/>
        <w:ind w:firstLine="567"/>
        <w:spacing w:lineRule="auto" w:line="240"/>
        <w:tabs>
          <w:tab w:val="left" w:pos="1134" w:leader="none"/>
        </w:tabs>
        <w:rPr>
          <w:sz w:val="24"/>
          <w:szCs w:val="24"/>
          <w:lang w:eastAsia="ru-RU"/>
        </w:rPr>
      </w:pPr>
      <w:r>
        <w:rPr>
          <w:sz w:val="24"/>
          <w:szCs w:val="24"/>
          <w:lang w:eastAsia="ru-RU"/>
        </w:rPr>
        <w:t xml:space="preserve">ЕИСД</w:t>
      </w:r>
      <w:r>
        <w:rPr>
          <w:sz w:val="24"/>
          <w:szCs w:val="24"/>
          <w:lang w:eastAsia="ru-RU"/>
        </w:rPr>
        <w:t xml:space="preserve">ОУ - </w:t>
      </w:r>
      <w:r>
        <w:rPr>
          <w:sz w:val="24"/>
          <w:szCs w:val="24"/>
        </w:rPr>
        <w:t xml:space="preserve">Единая информационная система управления дошкольными образовательными организациями Московской области</w:t>
      </w:r>
      <w:r>
        <w:rPr>
          <w:sz w:val="24"/>
          <w:szCs w:val="24"/>
          <w:lang w:eastAsia="ru-RU"/>
        </w:rPr>
        <w:t xml:space="preserve">;  </w:t>
      </w:r>
      <w:r/>
    </w:p>
    <w:p>
      <w:pPr>
        <w:pStyle w:val="905"/>
        <w:ind w:firstLine="567"/>
        <w:spacing w:lineRule="auto" w:line="240"/>
        <w:tabs>
          <w:tab w:val="left" w:pos="1134" w:leader="none"/>
        </w:tabs>
        <w:rPr>
          <w:sz w:val="24"/>
          <w:szCs w:val="24"/>
          <w:lang w:eastAsia="ru-RU"/>
        </w:rPr>
      </w:pPr>
      <w:r>
        <w:rPr>
          <w:sz w:val="24"/>
          <w:szCs w:val="24"/>
          <w:lang w:eastAsia="ru-RU"/>
        </w:rPr>
        <w:t xml:space="preserve">РПГУ - Государственная информационная систем</w:t>
      </w:r>
      <w:r>
        <w:rPr>
          <w:sz w:val="24"/>
          <w:szCs w:val="24"/>
          <w:lang w:eastAsia="ru-RU"/>
        </w:rPr>
        <w:t xml:space="preserve">а</w:t>
      </w:r>
      <w:r>
        <w:rPr>
          <w:sz w:val="24"/>
          <w:szCs w:val="24"/>
          <w:lang w:eastAsia="ru-RU"/>
        </w:rPr>
        <w:t xml:space="preserve"> Московской области «Портал государственных и муниципальных услуг</w:t>
      </w:r>
      <w:r>
        <w:rPr>
          <w:sz w:val="24"/>
          <w:szCs w:val="24"/>
          <w:lang w:eastAsia="ru-RU"/>
        </w:rPr>
        <w:t xml:space="preserve"> (функций) Московской области.</w:t>
      </w:r>
      <w:r>
        <w:rPr>
          <w:sz w:val="24"/>
          <w:szCs w:val="24"/>
          <w:lang w:eastAsia="ru-RU"/>
        </w:rPr>
      </w:r>
      <w:r/>
    </w:p>
    <w:p>
      <w:pPr>
        <w:pStyle w:val="905"/>
        <w:ind w:firstLine="567"/>
        <w:spacing w:lineRule="auto" w:line="240"/>
        <w:tabs>
          <w:tab w:val="left" w:pos="1134" w:leader="none"/>
        </w:tabs>
        <w:rPr>
          <w:sz w:val="24"/>
          <w:szCs w:val="24"/>
          <w:lang w:eastAsia="ru-RU"/>
        </w:rPr>
      </w:pPr>
      <w:r>
        <w:rPr>
          <w:sz w:val="24"/>
          <w:szCs w:val="24"/>
          <w:lang w:eastAsia="ru-RU"/>
        </w:rPr>
        <w:t xml:space="preserve">2. </w:t>
      </w:r>
      <w:r>
        <w:rPr>
          <w:sz w:val="24"/>
          <w:szCs w:val="24"/>
          <w:lang w:eastAsia="ru-RU"/>
        </w:rPr>
        <w:t xml:space="preserve">Остальные термины и определения, используемые в Административном регламенте</w:t>
      </w:r>
      <w:r>
        <w:rPr>
          <w:sz w:val="24"/>
          <w:szCs w:val="24"/>
          <w:lang w:eastAsia="ru-RU"/>
        </w:rPr>
        <w:t xml:space="preserve">,</w:t>
      </w:r>
      <w:r>
        <w:rPr>
          <w:sz w:val="24"/>
          <w:szCs w:val="24"/>
          <w:lang w:eastAsia="ru-RU"/>
        </w:rPr>
        <w:t xml:space="preserve"> указаны в Приложении 1  к Административному регламенту.</w:t>
      </w:r>
      <w:r/>
    </w:p>
    <w:p>
      <w:pPr>
        <w:pStyle w:val="897"/>
        <w:numPr>
          <w:ilvl w:val="0"/>
          <w:numId w:val="1"/>
        </w:numPr>
        <w:ind w:left="992" w:right="567" w:hanging="349"/>
        <w:rPr>
          <w:sz w:val="24"/>
          <w:szCs w:val="24"/>
        </w:rPr>
      </w:pPr>
      <w:r/>
      <w:bookmarkStart w:id="13" w:name="_Toc490643960"/>
      <w:r/>
      <w:bookmarkEnd w:id="13"/>
      <w:r/>
      <w:bookmarkStart w:id="14" w:name="_Toc473131319"/>
      <w:r/>
      <w:bookmarkEnd w:id="14"/>
      <w:r/>
      <w:bookmarkStart w:id="15" w:name="_Toc508537820"/>
      <w:r/>
      <w:bookmarkEnd w:id="15"/>
      <w:r>
        <w:rPr>
          <w:sz w:val="24"/>
          <w:szCs w:val="24"/>
        </w:rPr>
        <w:t xml:space="preserve">Лица, имеющие право на получение Муниципальной услуги</w:t>
      </w:r>
      <w:r>
        <w:rPr>
          <w:sz w:val="24"/>
          <w:szCs w:val="24"/>
        </w:rPr>
      </w:r>
      <w:r/>
    </w:p>
    <w:p>
      <w:pPr>
        <w:pStyle w:val="905"/>
        <w:numPr>
          <w:ilvl w:val="1"/>
          <w:numId w:val="1"/>
        </w:numPr>
        <w:ind w:left="0" w:firstLine="709"/>
        <w:spacing w:lineRule="auto" w:line="240"/>
        <w:rPr>
          <w:sz w:val="24"/>
          <w:szCs w:val="24"/>
        </w:rPr>
      </w:pPr>
      <w:r/>
      <w:bookmarkStart w:id="16" w:name="_Ref440651123"/>
      <w:r>
        <w:rPr>
          <w:sz w:val="24"/>
          <w:szCs w:val="24"/>
          <w:lang w:eastAsia="ru-RU"/>
        </w:rPr>
        <w:t xml:space="preserve">Лицами, имеющими право на получение Муниципальной услуги, являются</w:t>
      </w:r>
      <w:bookmarkEnd w:id="16"/>
      <w:r>
        <w:rPr>
          <w:sz w:val="24"/>
          <w:szCs w:val="24"/>
          <w:lang w:eastAsia="ru-RU"/>
        </w:rPr>
        <w:t xml:space="preserve"> граждане Российской Федерации, а также временно проживающие на территории Российской Федерации иностранные граждане, а также лица без гражданства,  </w:t>
      </w:r>
      <w:r>
        <w:rPr>
          <w:color w:val="000000"/>
          <w:sz w:val="24"/>
          <w:szCs w:val="24"/>
        </w:rPr>
        <w:t xml:space="preserve">являющиеся родителями или законными представителями детей, </w:t>
      </w:r>
      <w:r>
        <w:rPr>
          <w:sz w:val="24"/>
          <w:szCs w:val="24"/>
          <w:lang w:eastAsia="ru-RU"/>
        </w:rPr>
        <w:t xml:space="preserve"> в возрасте от рождения до 7 лет  нуждающихся в зачислении в образовательную организацию, реализующую программу дошкольного образования по месту жительства или по месту пребывания на территории </w:t>
      </w:r>
      <w:r>
        <w:rPr>
          <w:sz w:val="24"/>
          <w:szCs w:val="24"/>
          <w:lang w:eastAsia="ru-RU"/>
        </w:rPr>
        <w:t xml:space="preserve">городского округа Котельники</w:t>
      </w:r>
      <w:r>
        <w:rPr>
          <w:i/>
          <w:sz w:val="24"/>
          <w:szCs w:val="24"/>
          <w:lang w:eastAsia="ru-RU"/>
        </w:rPr>
        <w:t xml:space="preserve"> </w:t>
      </w:r>
      <w:r>
        <w:rPr>
          <w:sz w:val="24"/>
          <w:szCs w:val="24"/>
          <w:lang w:eastAsia="ru-RU"/>
        </w:rPr>
        <w:t xml:space="preserve">Московской области.</w:t>
      </w:r>
      <w:r>
        <w:rPr>
          <w:i/>
          <w:sz w:val="24"/>
          <w:szCs w:val="24"/>
          <w:lang w:eastAsia="ru-RU"/>
        </w:rPr>
      </w:r>
      <w:r/>
    </w:p>
    <w:p>
      <w:pPr>
        <w:pStyle w:val="905"/>
        <w:numPr>
          <w:ilvl w:val="1"/>
          <w:numId w:val="1"/>
        </w:numPr>
        <w:ind w:left="0" w:firstLine="709"/>
        <w:spacing w:lineRule="auto" w:line="240"/>
        <w:rPr>
          <w:sz w:val="24"/>
          <w:szCs w:val="24"/>
          <w:lang w:eastAsia="ru-RU"/>
        </w:rPr>
      </w:pPr>
      <w:r/>
      <w:bookmarkStart w:id="17" w:name="_Ref440652250"/>
      <w:r/>
      <w:bookmarkEnd w:id="17"/>
      <w:r>
        <w:rPr>
          <w:sz w:val="24"/>
          <w:szCs w:val="24"/>
          <w:lang w:eastAsia="ru-RU"/>
        </w:rPr>
        <w:t xml:space="preserve">Категории лиц, имеющих право на получение Муниципальной услуги:</w:t>
      </w:r>
      <w:r>
        <w:rPr>
          <w:sz w:val="24"/>
          <w:szCs w:val="24"/>
          <w:lang w:eastAsia="ru-RU"/>
        </w:rPr>
      </w:r>
      <w:r/>
    </w:p>
    <w:p>
      <w:pPr>
        <w:pStyle w:val="904"/>
        <w:numPr>
          <w:ilvl w:val="2"/>
          <w:numId w:val="1"/>
        </w:numPr>
        <w:ind w:left="0" w:firstLine="709"/>
        <w:spacing w:lineRule="auto" w:line="240"/>
        <w:rPr>
          <w:sz w:val="24"/>
          <w:szCs w:val="24"/>
          <w:lang w:eastAsia="ru-RU"/>
        </w:rPr>
      </w:pPr>
      <w:r>
        <w:rPr>
          <w:sz w:val="24"/>
          <w:szCs w:val="24"/>
          <w:lang w:eastAsia="ru-RU"/>
        </w:rPr>
        <w:t xml:space="preserve">Родители (законные представители)</w:t>
      </w:r>
      <w:r>
        <w:rPr>
          <w:sz w:val="24"/>
          <w:szCs w:val="24"/>
          <w:lang w:eastAsia="ru-RU"/>
        </w:rPr>
        <w:t xml:space="preserve">,</w:t>
      </w:r>
      <w:r>
        <w:rPr>
          <w:sz w:val="24"/>
          <w:szCs w:val="24"/>
          <w:lang w:eastAsia="ru-RU"/>
        </w:rPr>
        <w:t xml:space="preserve"> дети которых зарегистрированы органами регистрационного учета по месту жительства на территории городского округа Котельники Московской области, имеющие право на внеочередное и первоочередное получение Муниципальной услуги и проживают </w:t>
      </w:r>
      <w:r>
        <w:rPr>
          <w:sz w:val="24"/>
          <w:szCs w:val="24"/>
          <w:lang w:eastAsia="ru-RU"/>
        </w:rPr>
        <w:t xml:space="preserve">на закрепленной территории за ДОО;</w:t>
      </w:r>
      <w:r/>
    </w:p>
    <w:p>
      <w:pPr>
        <w:pStyle w:val="904"/>
        <w:numPr>
          <w:ilvl w:val="2"/>
          <w:numId w:val="1"/>
        </w:numPr>
        <w:ind w:left="0" w:firstLine="709"/>
        <w:spacing w:lineRule="auto" w:line="240"/>
        <w:rPr>
          <w:sz w:val="24"/>
          <w:szCs w:val="24"/>
          <w:lang w:eastAsia="ru-RU"/>
        </w:rPr>
      </w:pPr>
      <w:r>
        <w:rPr>
          <w:sz w:val="24"/>
          <w:szCs w:val="24"/>
          <w:lang w:eastAsia="ru-RU"/>
        </w:rPr>
        <w:t xml:space="preserve">Родители (законные представители)</w:t>
      </w:r>
      <w:r>
        <w:rPr>
          <w:sz w:val="24"/>
          <w:szCs w:val="24"/>
          <w:lang w:eastAsia="ru-RU"/>
        </w:rPr>
        <w:t xml:space="preserve">,</w:t>
      </w:r>
      <w:r>
        <w:rPr>
          <w:sz w:val="24"/>
          <w:szCs w:val="24"/>
          <w:lang w:eastAsia="ru-RU"/>
        </w:rPr>
        <w:t xml:space="preserve"> дети которых зарегистрированы органами регистрационного учета по месту жительства на территории </w:t>
      </w:r>
      <w:r>
        <w:rPr>
          <w:sz w:val="24"/>
          <w:szCs w:val="24"/>
          <w:lang w:eastAsia="ru-RU"/>
        </w:rPr>
        <w:t xml:space="preserve">городского округа Котельники</w:t>
      </w:r>
      <w:r>
        <w:rPr>
          <w:sz w:val="24"/>
          <w:szCs w:val="24"/>
          <w:lang w:eastAsia="ru-RU"/>
        </w:rPr>
        <w:t xml:space="preserve"> Московской области, имеющие право на внеочередное и первоочередное получение Муниципальной услуги и </w:t>
      </w:r>
      <w:r>
        <w:rPr>
          <w:sz w:val="24"/>
          <w:szCs w:val="24"/>
          <w:lang w:eastAsia="ru-RU"/>
        </w:rPr>
        <w:t xml:space="preserve">не </w:t>
      </w:r>
      <w:r>
        <w:rPr>
          <w:sz w:val="24"/>
          <w:szCs w:val="24"/>
          <w:lang w:eastAsia="ru-RU"/>
        </w:rPr>
        <w:t xml:space="preserve">проживают на закрепленной территории за ДОО;</w:t>
      </w:r>
      <w:r/>
    </w:p>
    <w:p>
      <w:pPr>
        <w:pStyle w:val="904"/>
        <w:numPr>
          <w:ilvl w:val="2"/>
          <w:numId w:val="1"/>
        </w:numPr>
        <w:ind w:left="0" w:firstLine="709"/>
        <w:spacing w:lineRule="auto" w:line="240"/>
        <w:rPr>
          <w:sz w:val="24"/>
          <w:szCs w:val="24"/>
          <w:lang w:eastAsia="ru-RU"/>
        </w:rPr>
      </w:pPr>
      <w:r>
        <w:rPr>
          <w:sz w:val="24"/>
          <w:szCs w:val="24"/>
          <w:lang w:eastAsia="ru-RU"/>
        </w:rPr>
        <w:t xml:space="preserve">Родители (законные представители)</w:t>
      </w:r>
      <w:r>
        <w:rPr>
          <w:sz w:val="24"/>
          <w:szCs w:val="24"/>
          <w:lang w:eastAsia="ru-RU"/>
        </w:rPr>
        <w:t xml:space="preserve">,</w:t>
      </w:r>
      <w:r>
        <w:rPr>
          <w:sz w:val="24"/>
          <w:szCs w:val="24"/>
          <w:lang w:eastAsia="ru-RU"/>
        </w:rPr>
        <w:t xml:space="preserve"> дети которых зарегистрированы органами регистрационного учета по месту жительства на территории </w:t>
      </w:r>
      <w:r>
        <w:rPr>
          <w:sz w:val="24"/>
          <w:szCs w:val="24"/>
          <w:lang w:eastAsia="ru-RU"/>
        </w:rPr>
        <w:t xml:space="preserve">городского округа Котельники</w:t>
      </w:r>
      <w:r>
        <w:rPr>
          <w:sz w:val="24"/>
          <w:szCs w:val="24"/>
          <w:lang w:eastAsia="ru-RU"/>
        </w:rPr>
        <w:t xml:space="preserve"> Московской области, имеющие право на  преимущественное (льготное) получение Муниципальной услуги  и проживают </w:t>
      </w:r>
      <w:r>
        <w:rPr>
          <w:sz w:val="24"/>
          <w:szCs w:val="24"/>
          <w:lang w:eastAsia="ru-RU"/>
        </w:rPr>
        <w:t xml:space="preserve">на закрепленной территории за ДОО;</w:t>
      </w:r>
      <w:r/>
    </w:p>
    <w:p>
      <w:pPr>
        <w:pStyle w:val="904"/>
        <w:numPr>
          <w:ilvl w:val="2"/>
          <w:numId w:val="1"/>
        </w:numPr>
        <w:ind w:left="0" w:firstLine="709"/>
        <w:spacing w:lineRule="auto" w:line="240"/>
        <w:rPr>
          <w:sz w:val="24"/>
          <w:szCs w:val="24"/>
          <w:lang w:eastAsia="ru-RU"/>
        </w:rPr>
      </w:pPr>
      <w:r>
        <w:rPr>
          <w:sz w:val="24"/>
          <w:szCs w:val="24"/>
          <w:lang w:eastAsia="ru-RU"/>
        </w:rPr>
        <w:t xml:space="preserve">Родители (законные представители)</w:t>
      </w:r>
      <w:r>
        <w:rPr>
          <w:sz w:val="24"/>
          <w:szCs w:val="24"/>
          <w:lang w:eastAsia="ru-RU"/>
        </w:rPr>
        <w:t xml:space="preserve">,</w:t>
      </w:r>
      <w:r>
        <w:rPr>
          <w:sz w:val="24"/>
          <w:szCs w:val="24"/>
          <w:lang w:eastAsia="ru-RU"/>
        </w:rPr>
        <w:t xml:space="preserve"> дети которых зарегистрированы органами регистрационного учета по месту жительства на территории </w:t>
      </w:r>
      <w:r>
        <w:rPr>
          <w:sz w:val="24"/>
          <w:szCs w:val="24"/>
          <w:lang w:eastAsia="ru-RU"/>
        </w:rPr>
        <w:t xml:space="preserve">городского округа Котельники</w:t>
      </w:r>
      <w:r>
        <w:rPr>
          <w:sz w:val="24"/>
          <w:szCs w:val="24"/>
          <w:lang w:eastAsia="ru-RU"/>
        </w:rPr>
        <w:t xml:space="preserve"> Московской области, имеющие право на  преимущественное (льготное) получение Муниципальной услуги  и не прожива</w:t>
      </w:r>
      <w:r>
        <w:rPr>
          <w:sz w:val="24"/>
          <w:szCs w:val="24"/>
          <w:lang w:eastAsia="ru-RU"/>
        </w:rPr>
        <w:t xml:space="preserve">ют на закрепленной территории за ДОО;</w:t>
      </w:r>
      <w:r/>
    </w:p>
    <w:p>
      <w:pPr>
        <w:pStyle w:val="904"/>
        <w:numPr>
          <w:ilvl w:val="2"/>
          <w:numId w:val="1"/>
        </w:numPr>
        <w:ind w:left="0" w:firstLine="709"/>
        <w:spacing w:lineRule="auto" w:line="240"/>
        <w:rPr>
          <w:sz w:val="24"/>
          <w:szCs w:val="24"/>
          <w:lang w:eastAsia="ru-RU"/>
        </w:rPr>
      </w:pPr>
      <w:r>
        <w:rPr>
          <w:sz w:val="24"/>
          <w:szCs w:val="24"/>
          <w:lang w:eastAsia="ru-RU"/>
        </w:rPr>
        <w:t xml:space="preserve">Родители (законные представители)</w:t>
      </w:r>
      <w:r>
        <w:rPr>
          <w:sz w:val="24"/>
          <w:szCs w:val="24"/>
          <w:lang w:eastAsia="ru-RU"/>
        </w:rPr>
        <w:t xml:space="preserve">,</w:t>
      </w:r>
      <w:r>
        <w:rPr>
          <w:sz w:val="24"/>
          <w:szCs w:val="24"/>
          <w:lang w:eastAsia="ru-RU"/>
        </w:rPr>
        <w:t xml:space="preserve"> дети которых зарегистрированы органами регистрационного учета по месту жительства на территории </w:t>
      </w:r>
      <w:r>
        <w:rPr>
          <w:sz w:val="24"/>
          <w:szCs w:val="24"/>
          <w:lang w:eastAsia="ru-RU"/>
        </w:rPr>
        <w:t xml:space="preserve">городского округа Котельники</w:t>
      </w:r>
      <w:r>
        <w:rPr>
          <w:sz w:val="24"/>
          <w:szCs w:val="24"/>
          <w:lang w:eastAsia="ru-RU"/>
        </w:rPr>
        <w:t xml:space="preserve"> Московской области, получающих Муниципальную услугу на общих основаниях   и проживают на закрепленной территор</w:t>
      </w:r>
      <w:r>
        <w:rPr>
          <w:sz w:val="24"/>
          <w:szCs w:val="24"/>
          <w:lang w:eastAsia="ru-RU"/>
        </w:rPr>
        <w:t xml:space="preserve">ии за ДОО;</w:t>
      </w:r>
      <w:r>
        <w:rPr>
          <w:sz w:val="24"/>
          <w:szCs w:val="24"/>
          <w:lang w:eastAsia="ru-RU"/>
        </w:rPr>
      </w:r>
      <w:r/>
    </w:p>
    <w:p>
      <w:pPr>
        <w:pStyle w:val="904"/>
        <w:numPr>
          <w:ilvl w:val="2"/>
          <w:numId w:val="1"/>
        </w:numPr>
        <w:ind w:left="0" w:firstLine="709"/>
        <w:spacing w:lineRule="auto" w:line="240"/>
        <w:rPr>
          <w:sz w:val="24"/>
          <w:szCs w:val="24"/>
          <w:lang w:eastAsia="ru-RU"/>
        </w:rPr>
      </w:pPr>
      <w:r>
        <w:rPr>
          <w:sz w:val="24"/>
          <w:szCs w:val="24"/>
          <w:lang w:eastAsia="ru-RU"/>
        </w:rPr>
        <w:t xml:space="preserve">Родители (законные представители)</w:t>
      </w:r>
      <w:r>
        <w:rPr>
          <w:sz w:val="24"/>
          <w:szCs w:val="24"/>
          <w:lang w:eastAsia="ru-RU"/>
        </w:rPr>
        <w:t xml:space="preserve">,</w:t>
      </w:r>
      <w:r>
        <w:rPr>
          <w:sz w:val="24"/>
          <w:szCs w:val="24"/>
          <w:lang w:eastAsia="ru-RU"/>
        </w:rPr>
        <w:t xml:space="preserve"> дети которых зарегистрированы органами регистрационного учета по месту жительства на территории </w:t>
      </w:r>
      <w:r>
        <w:rPr>
          <w:sz w:val="24"/>
          <w:szCs w:val="24"/>
          <w:lang w:eastAsia="ru-RU"/>
        </w:rPr>
        <w:t xml:space="preserve">городского округа Котельники</w:t>
      </w:r>
      <w:r>
        <w:rPr>
          <w:sz w:val="24"/>
          <w:szCs w:val="24"/>
          <w:lang w:eastAsia="ru-RU"/>
        </w:rPr>
        <w:t xml:space="preserve"> Московской области, получающих Муниципальную услугу на общих основаниях   и </w:t>
      </w:r>
      <w:r>
        <w:rPr>
          <w:sz w:val="24"/>
          <w:szCs w:val="24"/>
          <w:lang w:eastAsia="ru-RU"/>
        </w:rPr>
        <w:t xml:space="preserve">не </w:t>
      </w:r>
      <w:r>
        <w:rPr>
          <w:sz w:val="24"/>
          <w:szCs w:val="24"/>
          <w:lang w:eastAsia="ru-RU"/>
        </w:rPr>
        <w:t xml:space="preserve">проживают на закрепленной территории за ДОО</w:t>
      </w:r>
      <w:r>
        <w:rPr>
          <w:sz w:val="24"/>
          <w:szCs w:val="24"/>
          <w:lang w:eastAsia="ru-RU"/>
        </w:rPr>
        <w:t xml:space="preserve">;</w:t>
      </w:r>
      <w:r>
        <w:rPr>
          <w:sz w:val="24"/>
          <w:szCs w:val="24"/>
          <w:lang w:eastAsia="ru-RU"/>
        </w:rPr>
      </w:r>
      <w:r/>
    </w:p>
    <w:p>
      <w:pPr>
        <w:pStyle w:val="904"/>
        <w:numPr>
          <w:ilvl w:val="2"/>
          <w:numId w:val="1"/>
        </w:numPr>
        <w:ind w:left="0" w:firstLine="709"/>
        <w:spacing w:lineRule="auto" w:line="240"/>
        <w:rPr>
          <w:sz w:val="24"/>
          <w:szCs w:val="24"/>
          <w:lang w:eastAsia="ru-RU"/>
        </w:rPr>
      </w:pPr>
      <w:r>
        <w:rPr>
          <w:sz w:val="24"/>
          <w:szCs w:val="24"/>
          <w:lang w:eastAsia="ru-RU"/>
        </w:rPr>
        <w:t xml:space="preserve">Родители (законные представители)</w:t>
      </w:r>
      <w:r>
        <w:rPr>
          <w:sz w:val="24"/>
          <w:szCs w:val="24"/>
          <w:lang w:eastAsia="ru-RU"/>
        </w:rPr>
        <w:t xml:space="preserve">,</w:t>
      </w:r>
      <w:r>
        <w:rPr>
          <w:sz w:val="24"/>
          <w:szCs w:val="24"/>
          <w:lang w:eastAsia="ru-RU"/>
        </w:rPr>
        <w:t xml:space="preserve"> дети которых зарегистрированы органами регистрационного учета по месту пребывания на территории </w:t>
      </w:r>
      <w:r>
        <w:rPr>
          <w:sz w:val="24"/>
          <w:szCs w:val="24"/>
          <w:lang w:eastAsia="ru-RU"/>
        </w:rPr>
        <w:t xml:space="preserve">городского округа Котельники</w:t>
      </w:r>
      <w:r>
        <w:rPr>
          <w:sz w:val="24"/>
          <w:szCs w:val="24"/>
          <w:lang w:eastAsia="ru-RU"/>
        </w:rPr>
        <w:t xml:space="preserve"> Московской области, имеющие право на внеочередное и первоочередное получение Муниципальной услуги и проживают </w:t>
      </w:r>
      <w:r>
        <w:rPr>
          <w:sz w:val="24"/>
          <w:szCs w:val="24"/>
          <w:lang w:eastAsia="ru-RU"/>
        </w:rPr>
        <w:t xml:space="preserve">на закрепленной территории за ДОО;</w:t>
      </w:r>
      <w:r/>
    </w:p>
    <w:p>
      <w:pPr>
        <w:pStyle w:val="904"/>
        <w:numPr>
          <w:ilvl w:val="2"/>
          <w:numId w:val="1"/>
        </w:numPr>
        <w:ind w:left="0" w:firstLine="709"/>
        <w:spacing w:lineRule="auto" w:line="240"/>
        <w:rPr>
          <w:sz w:val="24"/>
          <w:szCs w:val="24"/>
          <w:lang w:eastAsia="ru-RU"/>
        </w:rPr>
      </w:pPr>
      <w:r>
        <w:rPr>
          <w:sz w:val="24"/>
          <w:szCs w:val="24"/>
          <w:lang w:eastAsia="ru-RU"/>
        </w:rPr>
        <w:t xml:space="preserve">Родители (законные представители)</w:t>
      </w:r>
      <w:r>
        <w:rPr>
          <w:sz w:val="24"/>
          <w:szCs w:val="24"/>
          <w:lang w:eastAsia="ru-RU"/>
        </w:rPr>
        <w:t xml:space="preserve">,</w:t>
      </w:r>
      <w:r>
        <w:rPr>
          <w:sz w:val="24"/>
          <w:szCs w:val="24"/>
          <w:lang w:eastAsia="ru-RU"/>
        </w:rPr>
        <w:t xml:space="preserve"> дети которых зарегистрированы органами регистрационного учета по месту пребывания на территории </w:t>
      </w:r>
      <w:r>
        <w:rPr>
          <w:sz w:val="24"/>
          <w:szCs w:val="24"/>
          <w:lang w:eastAsia="ru-RU"/>
        </w:rPr>
        <w:t xml:space="preserve">городского округа Котельники</w:t>
      </w:r>
      <w:r>
        <w:rPr>
          <w:sz w:val="24"/>
          <w:szCs w:val="24"/>
          <w:lang w:eastAsia="ru-RU"/>
        </w:rPr>
        <w:t xml:space="preserve"> Московской области, имеющие право на внеочередное и первоочередное получение Муниципальной услуги и не прожива</w:t>
      </w:r>
      <w:r>
        <w:rPr>
          <w:sz w:val="24"/>
          <w:szCs w:val="24"/>
          <w:lang w:eastAsia="ru-RU"/>
        </w:rPr>
        <w:t xml:space="preserve">ют на закрепленной территории за ДОО</w:t>
      </w:r>
      <w:r/>
    </w:p>
    <w:p>
      <w:pPr>
        <w:pStyle w:val="904"/>
        <w:numPr>
          <w:ilvl w:val="2"/>
          <w:numId w:val="1"/>
        </w:numPr>
        <w:ind w:left="0" w:firstLine="709"/>
        <w:spacing w:lineRule="auto" w:line="240"/>
        <w:rPr>
          <w:sz w:val="24"/>
          <w:szCs w:val="24"/>
          <w:lang w:eastAsia="ru-RU"/>
        </w:rPr>
      </w:pPr>
      <w:r>
        <w:rPr>
          <w:sz w:val="24"/>
          <w:szCs w:val="24"/>
          <w:lang w:eastAsia="ru-RU"/>
        </w:rPr>
        <w:t xml:space="preserve">Родители (законные представители)</w:t>
      </w:r>
      <w:r>
        <w:rPr>
          <w:sz w:val="24"/>
          <w:szCs w:val="24"/>
          <w:lang w:eastAsia="ru-RU"/>
        </w:rPr>
        <w:t xml:space="preserve">,</w:t>
      </w:r>
      <w:r>
        <w:rPr>
          <w:sz w:val="24"/>
          <w:szCs w:val="24"/>
          <w:lang w:eastAsia="ru-RU"/>
        </w:rPr>
        <w:t xml:space="preserve"> дети которых зарегистрированы органами регистрационного учета по месту пребывания на территории </w:t>
      </w:r>
      <w:r>
        <w:rPr>
          <w:sz w:val="24"/>
          <w:szCs w:val="24"/>
          <w:lang w:eastAsia="ru-RU"/>
        </w:rPr>
        <w:t xml:space="preserve">городского округа Котельники</w:t>
      </w:r>
      <w:r>
        <w:rPr>
          <w:sz w:val="24"/>
          <w:szCs w:val="24"/>
          <w:lang w:eastAsia="ru-RU"/>
        </w:rPr>
        <w:t xml:space="preserve"> Московской области, имеющие право на  преимущественное (льготное) получение Муниципальной услуги  и проживают </w:t>
      </w:r>
      <w:r>
        <w:rPr>
          <w:sz w:val="24"/>
          <w:szCs w:val="24"/>
          <w:lang w:eastAsia="ru-RU"/>
        </w:rPr>
        <w:t xml:space="preserve">на закрепленной территории за ДОО;</w:t>
      </w:r>
      <w:r/>
    </w:p>
    <w:p>
      <w:pPr>
        <w:pStyle w:val="904"/>
        <w:numPr>
          <w:ilvl w:val="2"/>
          <w:numId w:val="1"/>
        </w:numPr>
        <w:ind w:left="0" w:firstLine="709"/>
        <w:spacing w:lineRule="auto" w:line="240"/>
        <w:rPr>
          <w:sz w:val="24"/>
          <w:szCs w:val="24"/>
          <w:lang w:eastAsia="ru-RU"/>
        </w:rPr>
      </w:pPr>
      <w:r>
        <w:rPr>
          <w:sz w:val="24"/>
          <w:szCs w:val="24"/>
          <w:lang w:eastAsia="ru-RU"/>
        </w:rPr>
        <w:t xml:space="preserve"> </w:t>
      </w:r>
      <w:r>
        <w:rPr>
          <w:sz w:val="24"/>
          <w:szCs w:val="24"/>
          <w:lang w:eastAsia="ru-RU"/>
        </w:rPr>
        <w:t xml:space="preserve">Родители (законные представители)</w:t>
      </w:r>
      <w:r>
        <w:rPr>
          <w:sz w:val="24"/>
          <w:szCs w:val="24"/>
          <w:lang w:eastAsia="ru-RU"/>
        </w:rPr>
        <w:t xml:space="preserve">,</w:t>
      </w:r>
      <w:r>
        <w:rPr>
          <w:sz w:val="24"/>
          <w:szCs w:val="24"/>
          <w:lang w:eastAsia="ru-RU"/>
        </w:rPr>
        <w:t xml:space="preserve"> дети которых зарегистрированы органами регистрационного учета </w:t>
      </w:r>
      <w:bookmarkStart w:id="18" w:name="OLE_LINK1"/>
      <w:r/>
      <w:bookmarkStart w:id="19" w:name="OLE_LINK2"/>
      <w:r/>
      <w:bookmarkStart w:id="20" w:name="OLE_LINK3"/>
      <w:r>
        <w:rPr>
          <w:sz w:val="24"/>
          <w:szCs w:val="24"/>
          <w:lang w:eastAsia="ru-RU"/>
        </w:rPr>
        <w:t xml:space="preserve">по месту пребывания на территории </w:t>
      </w:r>
      <w:r>
        <w:rPr>
          <w:sz w:val="24"/>
          <w:szCs w:val="24"/>
          <w:lang w:eastAsia="ru-RU"/>
        </w:rPr>
        <w:t xml:space="preserve">городского округа Котельники</w:t>
      </w:r>
      <w:r>
        <w:rPr>
          <w:sz w:val="24"/>
          <w:szCs w:val="24"/>
          <w:lang w:eastAsia="ru-RU"/>
        </w:rPr>
        <w:t xml:space="preserve"> Московской области</w:t>
      </w:r>
      <w:bookmarkEnd w:id="18"/>
      <w:r/>
      <w:bookmarkEnd w:id="19"/>
      <w:r/>
      <w:bookmarkEnd w:id="20"/>
      <w:r>
        <w:rPr>
          <w:sz w:val="24"/>
          <w:szCs w:val="24"/>
          <w:lang w:eastAsia="ru-RU"/>
        </w:rPr>
        <w:t xml:space="preserve">, имеющие право </w:t>
      </w:r>
      <w:r>
        <w:rPr>
          <w:sz w:val="24"/>
          <w:szCs w:val="24"/>
          <w:lang w:eastAsia="ru-RU"/>
        </w:rPr>
        <w:t xml:space="preserve">на  преимущественное (льготное) получе</w:t>
      </w:r>
      <w:r>
        <w:rPr>
          <w:sz w:val="24"/>
          <w:szCs w:val="24"/>
          <w:lang w:eastAsia="ru-RU"/>
        </w:rPr>
        <w:t xml:space="preserve">ние Муниципальной услуги  и не </w:t>
      </w:r>
      <w:r>
        <w:rPr>
          <w:sz w:val="24"/>
          <w:szCs w:val="24"/>
          <w:lang w:eastAsia="ru-RU"/>
        </w:rPr>
        <w:t xml:space="preserve">проживают на закрепленной территории за ДОО;</w:t>
      </w:r>
      <w:r/>
    </w:p>
    <w:p>
      <w:pPr>
        <w:pStyle w:val="904"/>
        <w:numPr>
          <w:ilvl w:val="2"/>
          <w:numId w:val="1"/>
        </w:numPr>
        <w:ind w:left="0" w:firstLine="709"/>
        <w:spacing w:lineRule="auto" w:line="240"/>
        <w:rPr>
          <w:sz w:val="24"/>
          <w:szCs w:val="24"/>
          <w:lang w:eastAsia="ru-RU"/>
        </w:rPr>
      </w:pPr>
      <w:r>
        <w:rPr>
          <w:sz w:val="24"/>
          <w:szCs w:val="24"/>
          <w:lang w:eastAsia="ru-RU"/>
        </w:rPr>
        <w:t xml:space="preserve"> </w:t>
      </w:r>
      <w:r>
        <w:rPr>
          <w:sz w:val="24"/>
          <w:szCs w:val="24"/>
          <w:lang w:eastAsia="ru-RU"/>
        </w:rPr>
        <w:t xml:space="preserve">Родители (законные представители)</w:t>
      </w:r>
      <w:r>
        <w:rPr>
          <w:sz w:val="24"/>
          <w:szCs w:val="24"/>
          <w:lang w:eastAsia="ru-RU"/>
        </w:rPr>
        <w:t xml:space="preserve">,</w:t>
      </w:r>
      <w:r>
        <w:rPr>
          <w:sz w:val="24"/>
          <w:szCs w:val="24"/>
          <w:lang w:eastAsia="ru-RU"/>
        </w:rPr>
        <w:t xml:space="preserve"> дети которых зарегистрированы органами регистрационного учета по месту пребывания на территории </w:t>
      </w:r>
      <w:r>
        <w:rPr>
          <w:sz w:val="24"/>
          <w:szCs w:val="24"/>
          <w:lang w:eastAsia="ru-RU"/>
        </w:rPr>
        <w:t xml:space="preserve">городского округа Котельники</w:t>
      </w:r>
      <w:r>
        <w:rPr>
          <w:sz w:val="24"/>
          <w:szCs w:val="24"/>
          <w:lang w:eastAsia="ru-RU"/>
        </w:rPr>
        <w:t xml:space="preserve"> Московской области, получающих Муниципальную услугу на общих основаниях   и проживают на закрепленной территор</w:t>
      </w:r>
      <w:r>
        <w:rPr>
          <w:sz w:val="24"/>
          <w:szCs w:val="24"/>
          <w:lang w:eastAsia="ru-RU"/>
        </w:rPr>
        <w:t xml:space="preserve">ии за ДОО;</w:t>
      </w:r>
      <w:r/>
    </w:p>
    <w:p>
      <w:pPr>
        <w:pStyle w:val="904"/>
        <w:numPr>
          <w:ilvl w:val="2"/>
          <w:numId w:val="1"/>
        </w:numPr>
        <w:ind w:left="0" w:firstLine="709"/>
        <w:spacing w:lineRule="auto" w:line="240"/>
        <w:rPr>
          <w:sz w:val="24"/>
          <w:szCs w:val="24"/>
          <w:lang w:eastAsia="ru-RU"/>
        </w:rPr>
      </w:pPr>
      <w:r>
        <w:rPr>
          <w:sz w:val="24"/>
          <w:szCs w:val="24"/>
          <w:lang w:eastAsia="ru-RU"/>
        </w:rPr>
        <w:t xml:space="preserve">Родители (законные представители)</w:t>
      </w:r>
      <w:r>
        <w:rPr>
          <w:sz w:val="24"/>
          <w:szCs w:val="24"/>
          <w:lang w:eastAsia="ru-RU"/>
        </w:rPr>
        <w:t xml:space="preserve">,</w:t>
      </w:r>
      <w:r>
        <w:rPr>
          <w:sz w:val="24"/>
          <w:szCs w:val="24"/>
          <w:lang w:eastAsia="ru-RU"/>
        </w:rPr>
        <w:t xml:space="preserve"> дети которых зарегистрированы органами регистрационного учета по месту пребывания на территории </w:t>
      </w:r>
      <w:r>
        <w:rPr>
          <w:sz w:val="24"/>
          <w:szCs w:val="24"/>
          <w:lang w:eastAsia="ru-RU"/>
        </w:rPr>
        <w:t xml:space="preserve">городского округа Котельники</w:t>
      </w:r>
      <w:r>
        <w:rPr>
          <w:sz w:val="24"/>
          <w:szCs w:val="24"/>
          <w:lang w:eastAsia="ru-RU"/>
        </w:rPr>
        <w:t xml:space="preserve"> Московской области, получающих Муниципальную услугу на общих основаниях   и не проживают на</w:t>
      </w:r>
      <w:r>
        <w:rPr>
          <w:sz w:val="24"/>
          <w:szCs w:val="24"/>
          <w:lang w:eastAsia="ru-RU"/>
        </w:rPr>
        <w:t xml:space="preserve"> закрепленной территории за ДОО.</w:t>
      </w:r>
      <w:r>
        <w:rPr>
          <w:sz w:val="24"/>
          <w:szCs w:val="24"/>
          <w:lang w:eastAsia="ru-RU"/>
        </w:rPr>
      </w:r>
      <w:r/>
    </w:p>
    <w:p>
      <w:pPr>
        <w:pStyle w:val="905"/>
        <w:numPr>
          <w:ilvl w:val="1"/>
          <w:numId w:val="1"/>
        </w:numPr>
        <w:ind w:left="0" w:firstLine="709"/>
        <w:spacing w:lineRule="auto" w:line="240"/>
        <w:rPr>
          <w:sz w:val="24"/>
          <w:szCs w:val="24"/>
        </w:rPr>
      </w:pPr>
      <w:r>
        <w:rPr>
          <w:sz w:val="24"/>
          <w:szCs w:val="24"/>
          <w:lang w:eastAsia="ru-RU"/>
        </w:rPr>
        <w:t xml:space="preserve">Право на </w:t>
      </w:r>
      <w:r>
        <w:rPr>
          <w:color w:val="000000"/>
          <w:sz w:val="24"/>
          <w:szCs w:val="24"/>
        </w:rPr>
        <w:t xml:space="preserve">внеочередное </w:t>
      </w:r>
      <w:r>
        <w:rPr>
          <w:sz w:val="24"/>
          <w:szCs w:val="24"/>
          <w:lang w:eastAsia="ru-RU"/>
        </w:rPr>
        <w:t xml:space="preserve">получение Муниципальной услуги имеют следующие категории детей:</w:t>
      </w:r>
      <w:r>
        <w:rPr>
          <w:sz w:val="24"/>
          <w:szCs w:val="24"/>
        </w:rPr>
      </w:r>
      <w:r/>
    </w:p>
    <w:p>
      <w:pPr>
        <w:pStyle w:val="901"/>
        <w:numPr>
          <w:ilvl w:val="2"/>
          <w:numId w:val="1"/>
        </w:numPr>
        <w:ind w:left="0" w:firstLine="709"/>
        <w:jc w:val="both"/>
        <w:spacing w:lineRule="auto" w:line="240" w:after="0"/>
        <w:rPr>
          <w:rFonts w:ascii="Times New Roman" w:hAnsi="Times New Roman"/>
          <w:sz w:val="24"/>
          <w:szCs w:val="24"/>
          <w:lang w:eastAsia="ru-RU"/>
        </w:rPr>
      </w:pPr>
      <w:r>
        <w:rPr>
          <w:rFonts w:ascii="Times New Roman" w:hAnsi="Times New Roman"/>
          <w:sz w:val="24"/>
          <w:szCs w:val="24"/>
          <w:lang w:eastAsia="ru-RU"/>
        </w:rPr>
        <w:t xml:space="preserve">Дети граждан,  получивших или перенесших лучевую болезнь, другие заболевания, и инвалидов вследствие чернобыльской катастрофы. Дети граждан, эвакуированных из зоны отчуждения и переселенных (переселяемых) из зоны отселения вследствие чернобыльской катастроф</w:t>
      </w:r>
      <w:r>
        <w:rPr>
          <w:rFonts w:ascii="Times New Roman" w:hAnsi="Times New Roman"/>
          <w:sz w:val="24"/>
          <w:szCs w:val="24"/>
          <w:lang w:eastAsia="ru-RU"/>
        </w:rPr>
        <w:t xml:space="preserve">ы.</w:t>
      </w:r>
      <w:r>
        <w:rPr>
          <w:rFonts w:ascii="Times New Roman" w:hAnsi="Times New Roman"/>
          <w:sz w:val="24"/>
          <w:szCs w:val="24"/>
          <w:lang w:eastAsia="ru-RU"/>
        </w:rPr>
      </w:r>
      <w:r/>
    </w:p>
    <w:p>
      <w:pPr>
        <w:pStyle w:val="904"/>
        <w:numPr>
          <w:ilvl w:val="2"/>
          <w:numId w:val="1"/>
        </w:numPr>
        <w:ind w:left="0" w:firstLine="709"/>
        <w:rPr>
          <w:sz w:val="24"/>
          <w:szCs w:val="24"/>
        </w:rPr>
      </w:pPr>
      <w:r>
        <w:rPr>
          <w:sz w:val="24"/>
          <w:szCs w:val="24"/>
        </w:rPr>
        <w:t xml:space="preserve">Дети граждан из подразделений особого риска, а также семей, потерявших кормильца из числа этих граждан;</w:t>
      </w:r>
      <w:r>
        <w:rPr>
          <w:sz w:val="24"/>
          <w:szCs w:val="24"/>
        </w:rPr>
      </w:r>
      <w:r/>
    </w:p>
    <w:p>
      <w:pPr>
        <w:pStyle w:val="904"/>
        <w:numPr>
          <w:ilvl w:val="2"/>
          <w:numId w:val="1"/>
        </w:numPr>
        <w:ind w:left="0" w:firstLine="709"/>
        <w:rPr>
          <w:sz w:val="24"/>
          <w:szCs w:val="24"/>
        </w:rPr>
      </w:pPr>
      <w:r>
        <w:rPr>
          <w:sz w:val="24"/>
          <w:szCs w:val="24"/>
        </w:rPr>
        <w:t xml:space="preserve">Дети прокуроров;</w:t>
      </w:r>
      <w:r>
        <w:rPr>
          <w:sz w:val="24"/>
          <w:szCs w:val="24"/>
        </w:rPr>
      </w:r>
      <w:r/>
    </w:p>
    <w:p>
      <w:pPr>
        <w:pStyle w:val="904"/>
        <w:numPr>
          <w:ilvl w:val="2"/>
          <w:numId w:val="1"/>
        </w:numPr>
        <w:ind w:left="0" w:firstLine="709"/>
        <w:rPr>
          <w:sz w:val="24"/>
          <w:szCs w:val="24"/>
        </w:rPr>
      </w:pPr>
      <w:r>
        <w:rPr>
          <w:sz w:val="24"/>
          <w:szCs w:val="24"/>
        </w:rPr>
        <w:t xml:space="preserve">Дети судей;</w:t>
      </w:r>
      <w:r>
        <w:rPr>
          <w:sz w:val="24"/>
          <w:szCs w:val="24"/>
        </w:rPr>
      </w:r>
      <w:r/>
    </w:p>
    <w:p>
      <w:pPr>
        <w:pStyle w:val="904"/>
        <w:numPr>
          <w:ilvl w:val="2"/>
          <w:numId w:val="1"/>
        </w:numPr>
        <w:ind w:left="0" w:firstLine="709"/>
        <w:rPr>
          <w:sz w:val="24"/>
          <w:szCs w:val="24"/>
        </w:rPr>
      </w:pPr>
      <w:r>
        <w:rPr>
          <w:sz w:val="24"/>
          <w:szCs w:val="24"/>
        </w:rPr>
        <w:t xml:space="preserve">Дети сотрудников Следственного комитета Российской Федерации.</w:t>
      </w:r>
      <w:r>
        <w:rPr>
          <w:sz w:val="24"/>
          <w:szCs w:val="24"/>
        </w:rPr>
      </w:r>
      <w:r/>
    </w:p>
    <w:p>
      <w:pPr>
        <w:pStyle w:val="905"/>
        <w:numPr>
          <w:ilvl w:val="1"/>
          <w:numId w:val="1"/>
        </w:numPr>
        <w:ind w:left="0" w:firstLine="709"/>
        <w:rPr>
          <w:sz w:val="24"/>
          <w:szCs w:val="24"/>
        </w:rPr>
      </w:pPr>
      <w:r>
        <w:rPr>
          <w:sz w:val="24"/>
          <w:szCs w:val="24"/>
          <w:lang w:eastAsia="ru-RU"/>
        </w:rPr>
        <w:t xml:space="preserve">Право на </w:t>
      </w:r>
      <w:r>
        <w:rPr>
          <w:color w:val="333333"/>
          <w:sz w:val="24"/>
          <w:szCs w:val="24"/>
          <w:shd w:val="clear" w:color="auto" w:fill="FFFFFF"/>
        </w:rPr>
        <w:t xml:space="preserve">первоочередное</w:t>
      </w:r>
      <w:r>
        <w:rPr>
          <w:sz w:val="24"/>
          <w:szCs w:val="24"/>
          <w:lang w:eastAsia="ru-RU"/>
        </w:rPr>
        <w:t xml:space="preserve"> получение Муниципальной услуги имеют следующие категории детей:</w:t>
      </w:r>
      <w:r>
        <w:rPr>
          <w:sz w:val="24"/>
          <w:szCs w:val="24"/>
        </w:rPr>
      </w:r>
      <w:r/>
    </w:p>
    <w:p>
      <w:pPr>
        <w:pStyle w:val="904"/>
        <w:numPr>
          <w:ilvl w:val="2"/>
          <w:numId w:val="1"/>
        </w:numPr>
        <w:ind w:left="0" w:firstLine="709"/>
        <w:rPr>
          <w:sz w:val="24"/>
          <w:szCs w:val="24"/>
        </w:rPr>
      </w:pPr>
      <w:r>
        <w:rPr>
          <w:sz w:val="24"/>
          <w:szCs w:val="24"/>
        </w:rPr>
        <w:t xml:space="preserve">Дети из многодетных семей;</w:t>
      </w:r>
      <w:r>
        <w:rPr>
          <w:sz w:val="24"/>
          <w:szCs w:val="24"/>
        </w:rPr>
      </w:r>
      <w:r/>
    </w:p>
    <w:p>
      <w:pPr>
        <w:pStyle w:val="904"/>
        <w:numPr>
          <w:ilvl w:val="2"/>
          <w:numId w:val="1"/>
        </w:numPr>
        <w:ind w:left="0" w:firstLine="709"/>
        <w:rPr>
          <w:sz w:val="24"/>
          <w:szCs w:val="24"/>
        </w:rPr>
      </w:pPr>
      <w:r>
        <w:rPr>
          <w:sz w:val="24"/>
          <w:szCs w:val="24"/>
        </w:rPr>
        <w:t xml:space="preserve">Дети-инвалиды и дети, один из родителей которых является инвалидом;</w:t>
      </w:r>
      <w:r>
        <w:rPr>
          <w:sz w:val="24"/>
          <w:szCs w:val="24"/>
        </w:rPr>
      </w:r>
      <w:r/>
    </w:p>
    <w:p>
      <w:pPr>
        <w:pStyle w:val="904"/>
        <w:numPr>
          <w:ilvl w:val="2"/>
          <w:numId w:val="1"/>
        </w:numPr>
        <w:ind w:left="0" w:firstLine="709"/>
        <w:rPr>
          <w:sz w:val="24"/>
          <w:szCs w:val="24"/>
        </w:rPr>
      </w:pPr>
      <w:r>
        <w:rPr>
          <w:sz w:val="24"/>
          <w:szCs w:val="24"/>
        </w:rPr>
        <w:t xml:space="preserve">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w:t>
      </w:r>
      <w:r>
        <w:rPr>
          <w:sz w:val="24"/>
          <w:szCs w:val="24"/>
        </w:rPr>
      </w:r>
      <w:r/>
    </w:p>
    <w:p>
      <w:pPr>
        <w:pStyle w:val="904"/>
        <w:numPr>
          <w:ilvl w:val="2"/>
          <w:numId w:val="1"/>
        </w:numPr>
        <w:ind w:left="0" w:firstLine="709"/>
        <w:rPr>
          <w:sz w:val="24"/>
          <w:szCs w:val="24"/>
        </w:rPr>
      </w:pPr>
      <w:r>
        <w:rPr>
          <w:sz w:val="24"/>
          <w:szCs w:val="24"/>
        </w:rPr>
        <w:t xml:space="preserve">Дети сотрудников полиции;</w:t>
      </w:r>
      <w:r>
        <w:rPr>
          <w:sz w:val="24"/>
          <w:szCs w:val="24"/>
        </w:rPr>
      </w:r>
      <w:r/>
    </w:p>
    <w:p>
      <w:pPr>
        <w:pStyle w:val="904"/>
        <w:numPr>
          <w:ilvl w:val="2"/>
          <w:numId w:val="1"/>
        </w:numPr>
        <w:ind w:left="0" w:firstLine="709"/>
        <w:rPr>
          <w:sz w:val="24"/>
          <w:szCs w:val="24"/>
        </w:rPr>
      </w:pPr>
      <w:r>
        <w:rPr>
          <w:sz w:val="24"/>
          <w:szCs w:val="24"/>
        </w:rPr>
        <w:t xml:space="preserve">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r>
        <w:rPr>
          <w:sz w:val="24"/>
          <w:szCs w:val="24"/>
        </w:rPr>
      </w:r>
      <w:r/>
    </w:p>
    <w:p>
      <w:pPr>
        <w:pStyle w:val="904"/>
        <w:numPr>
          <w:ilvl w:val="2"/>
          <w:numId w:val="1"/>
        </w:numPr>
        <w:ind w:left="0" w:firstLine="709"/>
        <w:rPr>
          <w:sz w:val="24"/>
          <w:szCs w:val="24"/>
        </w:rPr>
      </w:pPr>
      <w:r>
        <w:rPr>
          <w:sz w:val="24"/>
          <w:szCs w:val="24"/>
        </w:rPr>
        <w:t xml:space="preserve">Дети сотрудника полиции, умершего вследствие заболевания, полученного в период прохождения службы в полиции;</w:t>
      </w:r>
      <w:r>
        <w:rPr>
          <w:sz w:val="24"/>
          <w:szCs w:val="24"/>
        </w:rPr>
      </w:r>
      <w:r/>
    </w:p>
    <w:p>
      <w:pPr>
        <w:pStyle w:val="904"/>
        <w:numPr>
          <w:ilvl w:val="2"/>
          <w:numId w:val="1"/>
        </w:numPr>
        <w:ind w:left="0" w:firstLine="709"/>
        <w:rPr>
          <w:sz w:val="24"/>
          <w:szCs w:val="24"/>
        </w:rPr>
      </w:pPr>
      <w:r>
        <w:rPr>
          <w:sz w:val="24"/>
          <w:szCs w:val="24"/>
        </w:rPr>
        <w:t xml:space="preserve">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r>
        <w:rPr>
          <w:sz w:val="24"/>
          <w:szCs w:val="24"/>
        </w:rPr>
      </w:r>
      <w:r/>
    </w:p>
    <w:p>
      <w:pPr>
        <w:pStyle w:val="904"/>
        <w:numPr>
          <w:ilvl w:val="2"/>
          <w:numId w:val="1"/>
        </w:numPr>
        <w:ind w:left="0" w:firstLine="709"/>
        <w:rPr>
          <w:sz w:val="24"/>
          <w:szCs w:val="24"/>
        </w:rPr>
      </w:pPr>
      <w:r>
        <w:rPr>
          <w:sz w:val="24"/>
          <w:szCs w:val="24"/>
        </w:rPr>
        <w:t xml:space="preserve">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w:t>
      </w:r>
      <w:r>
        <w:rPr>
          <w:sz w:val="24"/>
          <w:szCs w:val="24"/>
        </w:rPr>
        <w:t xml:space="preserve">ериод прохождения службы в полиции, исключивших возможность дальнейшего прохождения службы в полиции;</w:t>
      </w:r>
      <w:r>
        <w:rPr>
          <w:sz w:val="24"/>
          <w:szCs w:val="24"/>
        </w:rPr>
      </w:r>
      <w:r/>
    </w:p>
    <w:p>
      <w:pPr>
        <w:pStyle w:val="904"/>
        <w:numPr>
          <w:ilvl w:val="2"/>
          <w:numId w:val="1"/>
        </w:numPr>
        <w:ind w:left="0" w:firstLine="709"/>
      </w:pPr>
      <w:r>
        <w:rPr>
          <w:sz w:val="24"/>
          <w:szCs w:val="24"/>
        </w:rPr>
        <w:t xml:space="preserve">Дети, находящиеся (находившиеся) на иждивении сотрудника полиции, гражданина Российской Федерации, указанные в </w:t>
      </w:r>
      <w:r>
        <w:fldChar w:fldCharType="begin"/>
      </w:r>
      <w:r>
        <w:instrText xml:space="preserve">HYPERLINK "consultantplus://offline/ref=8EB35FF0A3A2191F44058F5444B49F5564768E254A2E27AC92C0E97CA79C6A029B188D224FDD94BFT3M0J" \h</w:instrText>
      </w:r>
      <w:r>
        <w:fldChar w:fldCharType="separate"/>
      </w:r>
      <w:r>
        <w:rPr>
          <w:sz w:val="24"/>
          <w:szCs w:val="24"/>
        </w:rPr>
        <w:t xml:space="preserve">пунктах 1</w:t>
      </w:r>
      <w:r>
        <w:fldChar w:fldCharType="end"/>
      </w:r>
      <w:r>
        <w:rPr>
          <w:sz w:val="24"/>
          <w:szCs w:val="24"/>
        </w:rPr>
        <w:t xml:space="preserve"> - </w:t>
      </w:r>
      <w:r>
        <w:fldChar w:fldCharType="begin"/>
      </w:r>
      <w:r>
        <w:instrText xml:space="preserve">HYPERLINK "consultantplus://offline/ref=8EB35FF0A3A2191F44058F5444B49F5564768E254A2E27AC92C0E97CA79C6A029B188D224FDD94BFT3MCJ" \h</w:instrText>
      </w:r>
      <w:r>
        <w:fldChar w:fldCharType="separate"/>
      </w:r>
      <w:r>
        <w:rPr>
          <w:sz w:val="24"/>
          <w:szCs w:val="24"/>
        </w:rPr>
        <w:t xml:space="preserve">5</w:t>
      </w:r>
      <w:r>
        <w:fldChar w:fldCharType="end"/>
      </w:r>
      <w:r>
        <w:rPr>
          <w:sz w:val="24"/>
          <w:szCs w:val="24"/>
        </w:rPr>
        <w:t xml:space="preserve">  части 6 статьи 46 Федерального закона от 07.02.2011 № 3-ФЗ «О полиции»</w:t>
      </w:r>
      <w:r>
        <w:rPr>
          <w:sz w:val="24"/>
          <w:szCs w:val="24"/>
        </w:rPr>
        <w:t xml:space="preserve">;</w:t>
      </w:r>
      <w:r/>
    </w:p>
    <w:p>
      <w:pPr>
        <w:pStyle w:val="904"/>
        <w:numPr>
          <w:ilvl w:val="2"/>
          <w:numId w:val="1"/>
        </w:numPr>
        <w:ind w:left="0" w:firstLine="709"/>
        <w:rPr>
          <w:sz w:val="24"/>
          <w:szCs w:val="24"/>
        </w:rPr>
      </w:pPr>
      <w:r>
        <w:rPr>
          <w:sz w:val="24"/>
          <w:szCs w:val="24"/>
        </w:rPr>
        <w:t xml:space="preserve">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r>
        <w:rPr>
          <w:sz w:val="24"/>
          <w:szCs w:val="24"/>
        </w:rPr>
      </w:r>
      <w:r/>
    </w:p>
    <w:p>
      <w:pPr>
        <w:pStyle w:val="904"/>
        <w:numPr>
          <w:ilvl w:val="2"/>
          <w:numId w:val="1"/>
        </w:numPr>
        <w:ind w:left="0" w:firstLine="709"/>
        <w:rPr>
          <w:sz w:val="24"/>
          <w:szCs w:val="24"/>
        </w:rPr>
      </w:pPr>
      <w:r>
        <w:rPr>
          <w:sz w:val="24"/>
          <w:szCs w:val="24"/>
        </w:rPr>
        <w:t xml:space="preserve"> 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погибшего (умер</w:t>
      </w:r>
      <w:r>
        <w:rPr>
          <w:sz w:val="24"/>
          <w:szCs w:val="24"/>
        </w:rPr>
        <w:t xml:space="preserve">шего) вследствие увечья или иного повреждения здоровья, полученных в связи с выполнением служебных обязанностей;</w:t>
      </w:r>
      <w:r>
        <w:rPr>
          <w:sz w:val="24"/>
          <w:szCs w:val="24"/>
        </w:rPr>
      </w:r>
      <w:r/>
    </w:p>
    <w:p>
      <w:pPr>
        <w:pStyle w:val="904"/>
        <w:numPr>
          <w:ilvl w:val="2"/>
          <w:numId w:val="1"/>
        </w:numPr>
        <w:ind w:left="0" w:firstLine="709"/>
        <w:rPr>
          <w:sz w:val="24"/>
          <w:szCs w:val="24"/>
        </w:rPr>
      </w:pPr>
      <w:r>
        <w:rPr>
          <w:sz w:val="24"/>
          <w:szCs w:val="24"/>
        </w:rPr>
        <w:t xml:space="preserve"> 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умершего вследс</w:t>
      </w:r>
      <w:r>
        <w:rPr>
          <w:sz w:val="24"/>
          <w:szCs w:val="24"/>
        </w:rPr>
        <w:t xml:space="preserve">твие заболевания, полученного в период прохождения службы в учреждениях и органах;</w:t>
      </w:r>
      <w:r>
        <w:rPr>
          <w:sz w:val="24"/>
          <w:szCs w:val="24"/>
        </w:rPr>
      </w:r>
      <w:r/>
    </w:p>
    <w:p>
      <w:pPr>
        <w:pStyle w:val="904"/>
        <w:numPr>
          <w:ilvl w:val="2"/>
          <w:numId w:val="1"/>
        </w:numPr>
        <w:ind w:left="0" w:firstLine="709"/>
        <w:rPr>
          <w:sz w:val="24"/>
          <w:szCs w:val="24"/>
        </w:rPr>
      </w:pPr>
      <w:r>
        <w:rPr>
          <w:sz w:val="24"/>
          <w:szCs w:val="24"/>
        </w:rPr>
        <w:t xml:space="preserve"> 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w:t>
      </w:r>
      <w:r>
        <w:rPr>
          <w:sz w:val="24"/>
          <w:szCs w:val="24"/>
        </w:rPr>
        <w:t xml:space="preserve">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r>
        <w:rPr>
          <w:sz w:val="24"/>
          <w:szCs w:val="24"/>
        </w:rPr>
      </w:r>
      <w:r/>
    </w:p>
    <w:p>
      <w:pPr>
        <w:pStyle w:val="904"/>
        <w:numPr>
          <w:ilvl w:val="2"/>
          <w:numId w:val="1"/>
        </w:numPr>
        <w:ind w:left="0" w:firstLine="709"/>
        <w:rPr>
          <w:sz w:val="24"/>
          <w:szCs w:val="24"/>
        </w:rPr>
      </w:pPr>
      <w:r>
        <w:rPr>
          <w:sz w:val="24"/>
          <w:szCs w:val="24"/>
        </w:rPr>
        <w:t xml:space="preserve"> 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w:t>
      </w:r>
      <w:r>
        <w:rPr>
          <w:sz w:val="24"/>
          <w:szCs w:val="24"/>
        </w:rPr>
        <w:t xml:space="preserve">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w:t>
      </w:r>
      <w:r>
        <w:rPr>
          <w:sz w:val="24"/>
          <w:szCs w:val="24"/>
        </w:rPr>
        <w:t xml:space="preserve">службы в учреждениях и органах, исключивших возможность дальнейшего прохождения службы в учреждениях и органах.</w:t>
      </w:r>
      <w:r>
        <w:rPr>
          <w:sz w:val="24"/>
          <w:szCs w:val="24"/>
        </w:rPr>
      </w:r>
      <w:r/>
    </w:p>
    <w:p>
      <w:pPr>
        <w:pStyle w:val="957"/>
        <w:ind w:firstLine="709"/>
        <w:jc w:val="both"/>
        <w:rPr>
          <w:rFonts w:ascii="Times New Roman" w:hAnsi="Times New Roman"/>
          <w:sz w:val="24"/>
          <w:szCs w:val="24"/>
        </w:rPr>
      </w:pPr>
      <w:r>
        <w:rPr>
          <w:rFonts w:ascii="Times New Roman" w:hAnsi="Times New Roman"/>
          <w:sz w:val="24"/>
          <w:szCs w:val="24"/>
        </w:rPr>
        <w:t xml:space="preserve">2.5. Администрация может принимать решения о предоставлении преимущественного права устройства в ДОО детям отдельных категорий граждан </w:t>
      </w:r>
      <w:r>
        <w:rPr>
          <w:rFonts w:ascii="Times New Roman" w:hAnsi="Times New Roman"/>
          <w:sz w:val="24"/>
          <w:szCs w:val="24"/>
        </w:rPr>
        <w:t xml:space="preserve">:</w:t>
      </w:r>
      <w:r>
        <w:rPr>
          <w:rFonts w:ascii="Times New Roman" w:hAnsi="Times New Roman"/>
          <w:sz w:val="24"/>
          <w:szCs w:val="24"/>
        </w:rPr>
      </w:r>
      <w:r/>
    </w:p>
    <w:p>
      <w:pPr>
        <w:pStyle w:val="957"/>
        <w:ind w:firstLine="709"/>
        <w:jc w:val="both"/>
        <w:tabs>
          <w:tab w:val="left" w:pos="709" w:leader="none"/>
        </w:tabs>
        <w:rPr>
          <w:rFonts w:ascii="Times New Roman" w:hAnsi="Times New Roman"/>
          <w:sz w:val="24"/>
          <w:szCs w:val="24"/>
        </w:rPr>
      </w:pPr>
      <w:r>
        <w:rPr>
          <w:rFonts w:ascii="Times New Roman" w:hAnsi="Times New Roman"/>
          <w:sz w:val="24"/>
          <w:szCs w:val="24"/>
        </w:rPr>
        <w:t xml:space="preserve">- усыновленным детям, а также детям, переданным на воспитание в приемные и патронатные семьи;</w:t>
      </w:r>
      <w:r>
        <w:rPr>
          <w:rFonts w:ascii="Times New Roman" w:hAnsi="Times New Roman"/>
          <w:sz w:val="24"/>
          <w:szCs w:val="24"/>
        </w:rPr>
      </w:r>
      <w:r/>
    </w:p>
    <w:p>
      <w:pPr>
        <w:pStyle w:val="957"/>
        <w:ind w:firstLine="709"/>
        <w:jc w:val="both"/>
        <w:tabs>
          <w:tab w:val="left" w:pos="709" w:leader="none"/>
        </w:tabs>
        <w:rPr>
          <w:rFonts w:ascii="Times New Roman" w:hAnsi="Times New Roman"/>
          <w:sz w:val="24"/>
          <w:szCs w:val="24"/>
        </w:rPr>
      </w:pPr>
      <w:r>
        <w:rPr>
          <w:rFonts w:ascii="Times New Roman" w:hAnsi="Times New Roman"/>
          <w:sz w:val="24"/>
          <w:szCs w:val="24"/>
        </w:rPr>
        <w:t xml:space="preserve">- детям из неполных семей, находящихся в трудной жизненной ситуации, при предоставлении соответствующих документов.</w:t>
      </w:r>
      <w:r>
        <w:rPr>
          <w:rFonts w:ascii="Times New Roman" w:hAnsi="Times New Roman"/>
          <w:sz w:val="24"/>
          <w:szCs w:val="24"/>
        </w:rPr>
      </w:r>
      <w:r/>
    </w:p>
    <w:p>
      <w:pPr>
        <w:pStyle w:val="957"/>
        <w:jc w:val="both"/>
        <w:tabs>
          <w:tab w:val="left" w:pos="709" w:leader="none"/>
        </w:tabs>
        <w:rPr>
          <w:rFonts w:ascii="Times New Roman" w:hAnsi="Times New Roman"/>
          <w:sz w:val="24"/>
          <w:szCs w:val="24"/>
        </w:rPr>
      </w:pPr>
      <w:r>
        <w:rPr>
          <w:rFonts w:ascii="Times New Roman" w:hAnsi="Times New Roman"/>
          <w:sz w:val="24"/>
          <w:szCs w:val="24"/>
        </w:rPr>
        <w:t xml:space="preserve">           - детям работников муниципальных дошкольных образовательных организаций, педагогов муниципальных общеобразовательных учреждений, расположенных на территории </w:t>
      </w:r>
      <w:r>
        <w:rPr>
          <w:rFonts w:ascii="Times New Roman" w:hAnsi="Times New Roman"/>
          <w:sz w:val="24"/>
          <w:szCs w:val="24"/>
        </w:rPr>
        <w:t xml:space="preserve">городского округа Котельники Московской области</w:t>
      </w:r>
      <w:r>
        <w:rPr>
          <w:rFonts w:ascii="Times New Roman" w:hAnsi="Times New Roman"/>
          <w:sz w:val="24"/>
          <w:szCs w:val="24"/>
        </w:rPr>
        <w:t xml:space="preserve">.</w:t>
      </w:r>
      <w:r>
        <w:rPr>
          <w:rFonts w:ascii="Times New Roman" w:hAnsi="Times New Roman"/>
          <w:sz w:val="24"/>
          <w:szCs w:val="24"/>
        </w:rPr>
      </w:r>
      <w:r/>
    </w:p>
    <w:p>
      <w:pPr>
        <w:pStyle w:val="957"/>
        <w:ind w:left="0" w:right="0" w:firstLine="709"/>
        <w:jc w:val="both"/>
        <w:tabs>
          <w:tab w:val="left" w:pos="709"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t xml:space="preserve">- детям </w:t>
      </w:r>
      <w:r>
        <w:rPr>
          <w:rFonts w:ascii="Times New Roman" w:hAnsi="Times New Roman"/>
          <w:sz w:val="24"/>
          <w:szCs w:val="24"/>
        </w:rPr>
        <w:t xml:space="preserve">медицинских</w:t>
      </w:r>
      <w:r>
        <w:rPr>
          <w:rFonts w:ascii="Times New Roman" w:hAnsi="Times New Roman"/>
          <w:sz w:val="24"/>
          <w:szCs w:val="24"/>
        </w:rPr>
        <w:t xml:space="preserve"> работников </w:t>
      </w:r>
      <w:r>
        <w:rPr>
          <w:rFonts w:ascii="Times New Roman" w:hAnsi="Times New Roman"/>
          <w:sz w:val="24"/>
          <w:szCs w:val="24"/>
        </w:rPr>
        <w:t xml:space="preserve">ГБУЗ МО «</w:t>
      </w:r>
      <w:r>
        <w:rPr>
          <w:rFonts w:ascii="Times New Roman" w:hAnsi="Times New Roman"/>
          <w:sz w:val="24"/>
          <w:szCs w:val="24"/>
        </w:rPr>
        <w:t xml:space="preserve">Котельниковская</w:t>
      </w:r>
      <w:r>
        <w:rPr>
          <w:rFonts w:ascii="Times New Roman" w:hAnsi="Times New Roman"/>
          <w:sz w:val="24"/>
          <w:szCs w:val="24"/>
        </w:rPr>
        <w:t xml:space="preserve"> городская поликлиника».</w:t>
      </w:r>
      <w:r>
        <w:rPr>
          <w:rFonts w:ascii="Times New Roman" w:hAnsi="Times New Roman"/>
          <w:sz w:val="24"/>
          <w:szCs w:val="24"/>
        </w:rPr>
      </w:r>
      <w:r/>
    </w:p>
    <w:p>
      <w:pPr>
        <w:pStyle w:val="905"/>
        <w:numPr>
          <w:ilvl w:val="1"/>
          <w:numId w:val="7"/>
        </w:numPr>
        <w:ind w:left="0" w:firstLine="709"/>
        <w:spacing w:lineRule="auto" w:line="240"/>
        <w:rPr>
          <w:sz w:val="24"/>
          <w:szCs w:val="24"/>
        </w:rPr>
      </w:pPr>
      <w:r>
        <w:rPr>
          <w:sz w:val="24"/>
          <w:szCs w:val="24"/>
        </w:rPr>
        <w:t xml:space="preserve">Внутри одной льготной категории (право на внеочередное</w:t>
      </w:r>
      <w:r>
        <w:rPr>
          <w:sz w:val="24"/>
          <w:szCs w:val="24"/>
        </w:rPr>
        <w:t xml:space="preserve">,</w:t>
      </w:r>
      <w:r>
        <w:rPr>
          <w:sz w:val="24"/>
          <w:szCs w:val="24"/>
        </w:rPr>
        <w:t xml:space="preserve"> первоочередное </w:t>
      </w:r>
      <w:r>
        <w:rPr>
          <w:sz w:val="24"/>
          <w:szCs w:val="24"/>
        </w:rPr>
        <w:t xml:space="preserve">или преимущественное </w:t>
      </w:r>
      <w:r>
        <w:rPr>
          <w:sz w:val="24"/>
          <w:szCs w:val="24"/>
        </w:rPr>
        <w:t xml:space="preserve">зачисление ребенка в ДОО) Заявления выстраиваются по дате подачи Заявления.</w:t>
      </w:r>
      <w:r>
        <w:rPr>
          <w:sz w:val="24"/>
          <w:szCs w:val="24"/>
        </w:rPr>
      </w:r>
      <w:r/>
    </w:p>
    <w:p>
      <w:pPr>
        <w:pStyle w:val="905"/>
        <w:numPr>
          <w:ilvl w:val="1"/>
          <w:numId w:val="7"/>
        </w:numPr>
        <w:ind w:left="0" w:firstLine="709"/>
        <w:spacing w:lineRule="auto" w:line="240"/>
        <w:rPr>
          <w:sz w:val="24"/>
          <w:szCs w:val="24"/>
        </w:rPr>
      </w:pPr>
      <w:r>
        <w:rPr>
          <w:sz w:val="24"/>
          <w:szCs w:val="24"/>
        </w:rPr>
        <w:t xml:space="preserve">Направления детей на зачисление в дошкольную образовательную организацию осуществля</w:t>
      </w:r>
      <w:r>
        <w:rPr>
          <w:sz w:val="24"/>
          <w:szCs w:val="24"/>
        </w:rPr>
        <w:t xml:space="preserve">ется в соответствии с порядком:</w:t>
      </w:r>
      <w:r>
        <w:rPr>
          <w:sz w:val="24"/>
          <w:szCs w:val="24"/>
        </w:rPr>
      </w:r>
      <w:r/>
    </w:p>
    <w:p>
      <w:pPr>
        <w:pStyle w:val="905"/>
        <w:ind w:firstLine="709"/>
        <w:spacing w:lineRule="auto" w:line="240"/>
        <w:rPr>
          <w:sz w:val="24"/>
          <w:szCs w:val="24"/>
        </w:rPr>
      </w:pPr>
      <w:r>
        <w:rPr>
          <w:sz w:val="24"/>
          <w:szCs w:val="24"/>
        </w:rPr>
        <w:t xml:space="preserve">- дети льготных категорий граждан, зарегистрированные по месту жительства на территории городского округа Котельники Московской области, и проживают на закрепленной территории за ДОО; </w:t>
      </w:r>
      <w:r/>
    </w:p>
    <w:p>
      <w:pPr>
        <w:pStyle w:val="905"/>
        <w:ind w:firstLine="709"/>
        <w:spacing w:lineRule="auto" w:line="240"/>
        <w:rPr>
          <w:sz w:val="24"/>
          <w:szCs w:val="24"/>
        </w:rPr>
      </w:pPr>
      <w:r>
        <w:rPr>
          <w:sz w:val="24"/>
          <w:szCs w:val="24"/>
        </w:rPr>
        <w:t xml:space="preserve">- дети льготных категорий граждан, зарегистрированные по месту жительства на территории </w:t>
      </w:r>
      <w:r>
        <w:rPr>
          <w:sz w:val="24"/>
          <w:szCs w:val="24"/>
        </w:rPr>
        <w:t xml:space="preserve">городского округа Котельники</w:t>
      </w:r>
      <w:r>
        <w:rPr>
          <w:sz w:val="24"/>
          <w:szCs w:val="24"/>
        </w:rPr>
        <w:t xml:space="preserve"> Московской области, и не проживают на закрепленной территории за ДОО;</w:t>
      </w:r>
      <w:r/>
    </w:p>
    <w:p>
      <w:pPr>
        <w:pStyle w:val="904"/>
        <w:ind w:firstLine="709"/>
        <w:spacing w:lineRule="auto" w:line="240"/>
        <w:rPr>
          <w:sz w:val="24"/>
          <w:szCs w:val="24"/>
        </w:rPr>
      </w:pPr>
      <w:r>
        <w:rPr>
          <w:sz w:val="24"/>
          <w:szCs w:val="24"/>
        </w:rPr>
        <w:t xml:space="preserve">- дети, получающие Муниципальную услугу на общих основаниях, зарегистрированные по месту жительства на территории </w:t>
      </w:r>
      <w:r>
        <w:rPr>
          <w:sz w:val="24"/>
          <w:szCs w:val="24"/>
        </w:rPr>
        <w:t xml:space="preserve">городского округа Котельники</w:t>
      </w:r>
      <w:r>
        <w:rPr>
          <w:sz w:val="24"/>
          <w:szCs w:val="24"/>
        </w:rPr>
        <w:t xml:space="preserve"> Московской области и проживают на закрепленной территории за ДОО;</w:t>
      </w:r>
      <w:r/>
    </w:p>
    <w:p>
      <w:pPr>
        <w:pStyle w:val="904"/>
        <w:ind w:firstLine="709"/>
        <w:spacing w:lineRule="auto" w:line="240"/>
        <w:rPr>
          <w:sz w:val="24"/>
          <w:szCs w:val="24"/>
        </w:rPr>
      </w:pPr>
      <w:r>
        <w:rPr>
          <w:sz w:val="24"/>
          <w:szCs w:val="24"/>
        </w:rPr>
        <w:t xml:space="preserve">- дети, получающие Муниципальную услугу на общих основаниях, зарегистрированные по месту жительства на территории </w:t>
      </w:r>
      <w:r>
        <w:rPr>
          <w:sz w:val="24"/>
          <w:szCs w:val="24"/>
        </w:rPr>
        <w:t xml:space="preserve">городского округа Котельники</w:t>
      </w:r>
      <w:r>
        <w:rPr>
          <w:sz w:val="24"/>
          <w:szCs w:val="24"/>
        </w:rPr>
        <w:t xml:space="preserve"> Московской области и не проживают на закрепленной территории за ДОО;</w:t>
      </w:r>
      <w:r/>
    </w:p>
    <w:p>
      <w:pPr>
        <w:pStyle w:val="905"/>
        <w:ind w:firstLine="709"/>
        <w:spacing w:lineRule="auto" w:line="240"/>
        <w:rPr>
          <w:sz w:val="24"/>
          <w:szCs w:val="24"/>
        </w:rPr>
      </w:pPr>
      <w:r>
        <w:rPr>
          <w:sz w:val="24"/>
          <w:szCs w:val="24"/>
        </w:rPr>
        <w:t xml:space="preserve">- дети льготных категорий граждан, зарегистрированные по месту пребывания на территории </w:t>
      </w:r>
      <w:r>
        <w:rPr>
          <w:sz w:val="24"/>
          <w:szCs w:val="24"/>
        </w:rPr>
        <w:t xml:space="preserve">городского округа Котельники</w:t>
      </w:r>
      <w:r>
        <w:rPr>
          <w:sz w:val="24"/>
          <w:szCs w:val="24"/>
        </w:rPr>
        <w:t xml:space="preserve"> Московской области, и проживают на закрепленной территории за ДОО; </w:t>
      </w:r>
      <w:r/>
    </w:p>
    <w:p>
      <w:pPr>
        <w:pStyle w:val="905"/>
        <w:ind w:firstLine="709"/>
        <w:spacing w:lineRule="auto" w:line="240"/>
        <w:rPr>
          <w:sz w:val="24"/>
          <w:szCs w:val="24"/>
        </w:rPr>
      </w:pPr>
      <w:r>
        <w:rPr>
          <w:sz w:val="24"/>
          <w:szCs w:val="24"/>
        </w:rPr>
        <w:t xml:space="preserve">- дети льготных категорий граждан, зарегистрированные по месту пребывания на территории </w:t>
      </w:r>
      <w:r>
        <w:rPr>
          <w:sz w:val="24"/>
          <w:szCs w:val="24"/>
        </w:rPr>
        <w:t xml:space="preserve">городского округа Котельники</w:t>
      </w:r>
      <w:r>
        <w:rPr>
          <w:sz w:val="24"/>
          <w:szCs w:val="24"/>
        </w:rPr>
        <w:t xml:space="preserve"> Московской области, и не проживают на закрепленной территории за ДОО;</w:t>
      </w:r>
      <w:r/>
    </w:p>
    <w:p>
      <w:pPr>
        <w:pStyle w:val="904"/>
        <w:ind w:firstLine="709"/>
        <w:spacing w:lineRule="auto" w:line="240"/>
        <w:rPr>
          <w:sz w:val="24"/>
          <w:szCs w:val="24"/>
        </w:rPr>
      </w:pPr>
      <w:r>
        <w:rPr>
          <w:sz w:val="24"/>
          <w:szCs w:val="24"/>
        </w:rPr>
        <w:t xml:space="preserve">- дети, получающие Муниципальную услугу на общих основаниях, зарегистрированные по месту пребывания на территории </w:t>
      </w:r>
      <w:r>
        <w:rPr>
          <w:sz w:val="24"/>
          <w:szCs w:val="24"/>
        </w:rPr>
        <w:t xml:space="preserve">городского округа Котельники</w:t>
      </w:r>
      <w:r>
        <w:rPr>
          <w:sz w:val="24"/>
          <w:szCs w:val="24"/>
        </w:rPr>
        <w:t xml:space="preserve"> Московской области и проживают на закрепленной территории за ДОО;</w:t>
      </w:r>
      <w:r/>
    </w:p>
    <w:p>
      <w:pPr>
        <w:pStyle w:val="904"/>
        <w:ind w:firstLine="709"/>
        <w:spacing w:lineRule="auto" w:line="240"/>
        <w:rPr>
          <w:sz w:val="24"/>
          <w:szCs w:val="24"/>
        </w:rPr>
      </w:pPr>
      <w:r>
        <w:rPr>
          <w:sz w:val="24"/>
          <w:szCs w:val="24"/>
        </w:rPr>
        <w:t xml:space="preserve">- дети, получающие Муниципальную услугу на общих основаниях, зарегистрированные по месту пребывания на территории </w:t>
      </w:r>
      <w:r>
        <w:rPr>
          <w:sz w:val="24"/>
          <w:szCs w:val="24"/>
        </w:rPr>
        <w:t xml:space="preserve">городского округа Котельники</w:t>
      </w:r>
      <w:r>
        <w:rPr>
          <w:sz w:val="24"/>
          <w:szCs w:val="24"/>
        </w:rPr>
        <w:t xml:space="preserve"> Московской области и не проживают на закрепленной территории за ДОО.</w:t>
      </w:r>
      <w:r/>
    </w:p>
    <w:p>
      <w:pPr>
        <w:pStyle w:val="905"/>
        <w:numPr>
          <w:ilvl w:val="1"/>
          <w:numId w:val="7"/>
        </w:numPr>
        <w:ind w:left="0" w:firstLine="709"/>
        <w:shd w:val="clear" w:color="auto" w:fill="FFFFFF"/>
        <w:rPr>
          <w:sz w:val="24"/>
          <w:szCs w:val="24"/>
        </w:rPr>
      </w:pPr>
      <w:r>
        <w:rPr>
          <w:sz w:val="24"/>
          <w:szCs w:val="24"/>
        </w:rPr>
        <w:t xml:space="preserve">Заявители, дети которых не зарегистрированы по месту жительства на территории, закрепленной за ДОО, информируются при подач</w:t>
      </w:r>
      <w:r>
        <w:rPr>
          <w:sz w:val="24"/>
          <w:szCs w:val="24"/>
        </w:rPr>
        <w:t xml:space="preserve">е</w:t>
      </w:r>
      <w:r>
        <w:rPr>
          <w:sz w:val="24"/>
          <w:szCs w:val="24"/>
        </w:rPr>
        <w:t xml:space="preserve"> заявления, что их дети направляются в ДОО на свободные места, оставшиеся после обеспечения местами детей, зарегистрированных по месту жительства на территории, закрепленной за ДОО, в соответствии </w:t>
      </w:r>
      <w:r>
        <w:rPr>
          <w:sz w:val="24"/>
          <w:szCs w:val="24"/>
        </w:rPr>
        <w:t xml:space="preserve">с перечнем категорий лиц</w:t>
      </w:r>
      <w:r>
        <w:rPr>
          <w:sz w:val="24"/>
          <w:szCs w:val="24"/>
        </w:rPr>
        <w:t xml:space="preserve">,</w:t>
      </w:r>
      <w:r>
        <w:rPr>
          <w:sz w:val="24"/>
          <w:szCs w:val="24"/>
        </w:rPr>
        <w:t xml:space="preserve"> указанных в </w:t>
      </w:r>
      <w:r>
        <w:rPr>
          <w:sz w:val="24"/>
          <w:szCs w:val="24"/>
        </w:rPr>
        <w:t xml:space="preserve">пункт</w:t>
      </w:r>
      <w:r>
        <w:rPr>
          <w:sz w:val="24"/>
          <w:szCs w:val="24"/>
        </w:rPr>
        <w:t xml:space="preserve">е</w:t>
      </w:r>
      <w:r>
        <w:rPr>
          <w:sz w:val="24"/>
          <w:szCs w:val="24"/>
        </w:rPr>
        <w:t xml:space="preserve"> 2.2 настоящего Административного регламента</w:t>
      </w:r>
      <w:r>
        <w:rPr>
          <w:sz w:val="24"/>
          <w:szCs w:val="24"/>
        </w:rPr>
        <w:t xml:space="preserve">.</w:t>
      </w:r>
      <w:r>
        <w:rPr>
          <w:sz w:val="24"/>
          <w:szCs w:val="24"/>
        </w:rPr>
        <w:t xml:space="preserve"> </w:t>
      </w:r>
      <w:r/>
    </w:p>
    <w:p>
      <w:pPr>
        <w:pStyle w:val="905"/>
        <w:ind w:firstLine="709"/>
      </w:pPr>
      <w:r>
        <w:rPr>
          <w:sz w:val="24"/>
          <w:szCs w:val="24"/>
        </w:rPr>
        <w:t xml:space="preserve">2.9. </w:t>
      </w:r>
      <w:r>
        <w:rPr>
          <w:sz w:val="24"/>
          <w:szCs w:val="24"/>
        </w:rPr>
        <w:t xml:space="preserve">Интересы лиц, указанных в пункте </w:t>
      </w:r>
      <w:r>
        <w:rPr>
          <w:sz w:val="24"/>
          <w:szCs w:val="24"/>
        </w:rPr>
        <w:fldChar w:fldCharType="begin"/>
      </w:r>
      <w:r>
        <w:rPr>
          <w:sz w:val="24"/>
          <w:szCs w:val="24"/>
        </w:rPr>
        <w:instrText xml:space="preserve">REF _Ref440651123 \r \h</w:instrText>
      </w:r>
      <w:r>
        <w:rPr>
          <w:sz w:val="24"/>
          <w:szCs w:val="24"/>
        </w:rPr>
        <w:instrText xml:space="preserve"> \* MERGEFORMAT </w:instrText>
      </w:r>
      <w:r>
        <w:rPr>
          <w:sz w:val="24"/>
          <w:szCs w:val="24"/>
        </w:rPr>
        <w:fldChar w:fldCharType="separate"/>
      </w:r>
      <w:r>
        <w:rPr>
          <w:sz w:val="24"/>
          <w:szCs w:val="24"/>
        </w:rPr>
        <w:t xml:space="preserve">2.1</w:t>
      </w:r>
      <w:r>
        <w:rPr>
          <w:sz w:val="24"/>
          <w:szCs w:val="24"/>
        </w:rPr>
        <w:fldChar w:fldCharType="end"/>
      </w:r>
      <w:r>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(далее – представитель Заявителя)</w:t>
      </w:r>
      <w:r>
        <w:rPr>
          <w:sz w:val="24"/>
          <w:szCs w:val="24"/>
        </w:rPr>
        <w:t xml:space="preserve">. </w:t>
      </w:r>
      <w:r/>
    </w:p>
    <w:p>
      <w:pPr>
        <w:pStyle w:val="897"/>
        <w:numPr>
          <w:ilvl w:val="0"/>
          <w:numId w:val="1"/>
        </w:numPr>
        <w:ind w:left="992" w:right="567" w:hanging="349"/>
        <w:rPr>
          <w:sz w:val="24"/>
          <w:szCs w:val="24"/>
        </w:rPr>
      </w:pPr>
      <w:r/>
      <w:bookmarkStart w:id="21" w:name="_Toc490643961"/>
      <w:r/>
      <w:bookmarkEnd w:id="21"/>
      <w:r/>
      <w:bookmarkStart w:id="22" w:name="_Toc473131320"/>
      <w:r/>
      <w:bookmarkEnd w:id="22"/>
      <w:r/>
      <w:bookmarkStart w:id="23" w:name="_Toc438376224"/>
      <w:r/>
      <w:bookmarkEnd w:id="23"/>
      <w:r/>
      <w:bookmarkStart w:id="24" w:name="_Toc438110020"/>
      <w:r/>
      <w:bookmarkEnd w:id="24"/>
      <w:r/>
      <w:bookmarkStart w:id="25" w:name="_Toc437973279"/>
      <w:r/>
      <w:bookmarkEnd w:id="25"/>
      <w:r/>
      <w:bookmarkStart w:id="26" w:name="_Toc508537821"/>
      <w:r/>
      <w:bookmarkEnd w:id="26"/>
      <w:r>
        <w:rPr>
          <w:sz w:val="24"/>
          <w:szCs w:val="24"/>
        </w:rPr>
        <w:t xml:space="preserve"> </w:t>
      </w:r>
      <w:r>
        <w:rPr>
          <w:sz w:val="24"/>
          <w:szCs w:val="24"/>
        </w:rPr>
        <w:t xml:space="preserve">Требования к порядку информирования о предоставлени</w:t>
      </w:r>
      <w:r>
        <w:rPr>
          <w:sz w:val="24"/>
          <w:szCs w:val="24"/>
        </w:rPr>
        <w:t xml:space="preserve">и</w:t>
      </w:r>
      <w:r>
        <w:rPr>
          <w:sz w:val="24"/>
          <w:szCs w:val="24"/>
        </w:rPr>
        <w:t xml:space="preserve"> Муниципальной услуги</w:t>
      </w:r>
      <w:r>
        <w:rPr>
          <w:sz w:val="24"/>
          <w:szCs w:val="24"/>
        </w:rPr>
      </w:r>
      <w:r/>
    </w:p>
    <w:p>
      <w:pPr>
        <w:pStyle w:val="905"/>
        <w:ind w:firstLine="709"/>
        <w:spacing w:lineRule="atLeast" w:line="23"/>
        <w:rPr>
          <w:sz w:val="24"/>
          <w:szCs w:val="24"/>
        </w:rPr>
      </w:pPr>
      <w:r>
        <w:rPr>
          <w:sz w:val="24"/>
          <w:szCs w:val="24"/>
        </w:rPr>
        <w:t xml:space="preserve">3.1. </w:t>
      </w:r>
      <w:r>
        <w:rPr>
          <w:sz w:val="24"/>
          <w:szCs w:val="24"/>
        </w:rPr>
        <w:t xml:space="preserve">Прием Заявителей по вопросу предоставления </w:t>
      </w:r>
      <w:r>
        <w:rPr>
          <w:sz w:val="24"/>
          <w:szCs w:val="24"/>
        </w:rPr>
        <w:t xml:space="preserve">Муниципальной</w:t>
      </w:r>
      <w:r>
        <w:rPr>
          <w:sz w:val="24"/>
          <w:szCs w:val="24"/>
        </w:rPr>
        <w:t xml:space="preserve"> </w:t>
      </w:r>
      <w:r>
        <w:rPr>
          <w:sz w:val="24"/>
          <w:szCs w:val="24"/>
        </w:rPr>
        <w:t xml:space="preserve">услуги осуществляется в соответствии с </w:t>
      </w:r>
      <w:r>
        <w:rPr>
          <w:rFonts w:eastAsia="Times New Roman"/>
          <w:sz w:val="24"/>
          <w:szCs w:val="24"/>
          <w:lang w:eastAsia="ar-SA"/>
        </w:rPr>
        <w:t xml:space="preserve">организационно-распорядительным документом </w:t>
      </w:r>
      <w:r>
        <w:rPr>
          <w:rFonts w:eastAsia="Times New Roman"/>
          <w:sz w:val="24"/>
          <w:szCs w:val="24"/>
          <w:lang w:eastAsia="ar-SA"/>
        </w:rPr>
        <w:t xml:space="preserve">Подразделения</w:t>
      </w:r>
      <w:r>
        <w:rPr>
          <w:rFonts w:eastAsia="Times New Roman"/>
          <w:sz w:val="24"/>
          <w:szCs w:val="24"/>
          <w:lang w:eastAsia="ar-SA"/>
        </w:rPr>
        <w:t xml:space="preserve">, ответственным за предоставление </w:t>
      </w:r>
      <w:r>
        <w:rPr>
          <w:rFonts w:eastAsia="Times New Roman"/>
          <w:sz w:val="24"/>
          <w:szCs w:val="24"/>
          <w:lang w:eastAsia="ar-SA"/>
        </w:rPr>
        <w:t xml:space="preserve">Муниципальной</w:t>
      </w:r>
      <w:r>
        <w:rPr>
          <w:rFonts w:eastAsia="Times New Roman"/>
          <w:sz w:val="24"/>
          <w:szCs w:val="24"/>
          <w:lang w:eastAsia="ar-SA"/>
        </w:rPr>
        <w:t xml:space="preserve"> </w:t>
      </w:r>
      <w:r>
        <w:rPr>
          <w:rFonts w:eastAsia="Times New Roman"/>
          <w:sz w:val="24"/>
          <w:szCs w:val="24"/>
          <w:lang w:eastAsia="ar-SA"/>
        </w:rPr>
        <w:t xml:space="preserve">услуги</w:t>
      </w:r>
      <w:r>
        <w:rPr>
          <w:sz w:val="24"/>
          <w:szCs w:val="24"/>
        </w:rPr>
        <w:t xml:space="preserve">.</w:t>
      </w:r>
      <w:r>
        <w:rPr>
          <w:sz w:val="24"/>
          <w:szCs w:val="24"/>
        </w:rPr>
      </w:r>
      <w:r/>
    </w:p>
    <w:p>
      <w:pPr>
        <w:pStyle w:val="905"/>
        <w:ind w:firstLine="709"/>
        <w:spacing w:lineRule="atLeast" w:line="23"/>
        <w:rPr>
          <w:sz w:val="24"/>
          <w:szCs w:val="24"/>
        </w:rPr>
      </w:pPr>
      <w:r>
        <w:rPr>
          <w:sz w:val="24"/>
          <w:szCs w:val="24"/>
        </w:rPr>
        <w:t xml:space="preserve">3.2. </w:t>
      </w:r>
      <w:r>
        <w:rPr>
          <w:sz w:val="24"/>
          <w:szCs w:val="24"/>
        </w:rPr>
        <w:t xml:space="preserve">На официальном сайте </w:t>
      </w:r>
      <w:r>
        <w:rPr>
          <w:sz w:val="24"/>
          <w:szCs w:val="24"/>
        </w:rPr>
        <w:t xml:space="preserve">Администрации, Подразделения</w:t>
      </w:r>
      <w:r>
        <w:rPr>
          <w:sz w:val="24"/>
          <w:szCs w:val="24"/>
        </w:rPr>
        <w:t xml:space="preserve"> 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в государственной информационной системе Московской области «Портал государственных и</w:t>
      </w:r>
      <w:r>
        <w:rPr>
          <w:sz w:val="24"/>
          <w:szCs w:val="24"/>
        </w:rPr>
        <w:t xml:space="preserve"> муниципальных услуг (функций) Московской области» (далее – РПГУ) обязательному размещению подлежит следующая справочная информация:</w:t>
      </w:r>
      <w:r/>
    </w:p>
    <w:p>
      <w:pPr>
        <w:pStyle w:val="905"/>
        <w:ind w:firstLine="709"/>
        <w:spacing w:lineRule="atLeast" w:line="23"/>
        <w:rPr>
          <w:sz w:val="24"/>
          <w:szCs w:val="24"/>
        </w:rPr>
      </w:pPr>
      <w:r>
        <w:rPr>
          <w:sz w:val="24"/>
          <w:szCs w:val="24"/>
        </w:rPr>
        <w:t xml:space="preserve">а) </w:t>
      </w:r>
      <w:r>
        <w:rPr>
          <w:sz w:val="24"/>
          <w:szCs w:val="24"/>
        </w:rPr>
        <w:t xml:space="preserve">место нахождения и график работы </w:t>
      </w:r>
      <w:r>
        <w:rPr>
          <w:sz w:val="24"/>
          <w:szCs w:val="24"/>
        </w:rPr>
        <w:t xml:space="preserve">Подразделения</w:t>
      </w:r>
      <w:r>
        <w:rPr>
          <w:sz w:val="24"/>
          <w:szCs w:val="24"/>
        </w:rPr>
        <w:t xml:space="preserve">, ее структурных подразделений, предоставляющих </w:t>
      </w:r>
      <w:r>
        <w:rPr>
          <w:sz w:val="24"/>
          <w:szCs w:val="24"/>
        </w:rPr>
        <w:t xml:space="preserve">Муниципальную</w:t>
      </w:r>
      <w:r>
        <w:rPr>
          <w:sz w:val="24"/>
          <w:szCs w:val="24"/>
        </w:rPr>
        <w:t xml:space="preserve"> услугу;</w:t>
      </w:r>
      <w:r/>
    </w:p>
    <w:p>
      <w:pPr>
        <w:pStyle w:val="905"/>
        <w:ind w:firstLine="709"/>
        <w:spacing w:lineRule="atLeast" w:line="23"/>
        <w:rPr>
          <w:sz w:val="24"/>
          <w:szCs w:val="24"/>
        </w:rPr>
      </w:pPr>
      <w:r>
        <w:rPr>
          <w:sz w:val="24"/>
          <w:szCs w:val="24"/>
        </w:rPr>
        <w:t xml:space="preserve">б) </w:t>
      </w:r>
      <w:r>
        <w:rPr>
          <w:sz w:val="24"/>
          <w:szCs w:val="24"/>
        </w:rPr>
        <w:t xml:space="preserve">справочные телефоны структурных подразделений </w:t>
      </w:r>
      <w:r>
        <w:rPr>
          <w:sz w:val="24"/>
          <w:szCs w:val="24"/>
        </w:rPr>
        <w:t xml:space="preserve">Подразделения</w:t>
      </w:r>
      <w:r>
        <w:rPr>
          <w:sz w:val="24"/>
          <w:szCs w:val="24"/>
        </w:rPr>
        <w:t xml:space="preserve">, участвующих в предоставлении </w:t>
      </w:r>
      <w:r>
        <w:rPr>
          <w:sz w:val="24"/>
          <w:szCs w:val="24"/>
        </w:rPr>
        <w:t xml:space="preserve">Муниципальной </w:t>
      </w:r>
      <w:r>
        <w:rPr>
          <w:sz w:val="24"/>
          <w:szCs w:val="24"/>
        </w:rPr>
        <w:t xml:space="preserve">услуги, в том числе номер телефона-автоинформатора; </w:t>
      </w:r>
      <w:r/>
    </w:p>
    <w:p>
      <w:pPr>
        <w:pStyle w:val="905"/>
        <w:ind w:firstLine="708"/>
        <w:rPr>
          <w:sz w:val="24"/>
          <w:szCs w:val="24"/>
        </w:rPr>
      </w:pPr>
      <w:r>
        <w:rPr>
          <w:sz w:val="24"/>
          <w:szCs w:val="24"/>
        </w:rPr>
        <w:t xml:space="preserve">в) </w:t>
      </w:r>
      <w:r>
        <w:rPr>
          <w:sz w:val="24"/>
          <w:szCs w:val="24"/>
        </w:rPr>
        <w:t xml:space="preserve">адреса официального сайта, а также электронной почты и (или) формы обратной связи </w:t>
      </w:r>
      <w:r>
        <w:rPr>
          <w:sz w:val="24"/>
          <w:szCs w:val="24"/>
        </w:rPr>
        <w:t xml:space="preserve">Подразделения</w:t>
      </w:r>
      <w:r>
        <w:rPr>
          <w:sz w:val="24"/>
          <w:szCs w:val="24"/>
        </w:rPr>
        <w:t xml:space="preserve"> в сети «Интернет».</w:t>
      </w:r>
      <w:r>
        <w:rPr>
          <w:sz w:val="24"/>
          <w:szCs w:val="24"/>
        </w:rPr>
      </w:r>
      <w:r/>
    </w:p>
    <w:p>
      <w:pPr>
        <w:pStyle w:val="905"/>
        <w:ind w:firstLine="709"/>
        <w:spacing w:lineRule="atLeast" w:line="23"/>
        <w:rPr>
          <w:sz w:val="24"/>
          <w:szCs w:val="24"/>
        </w:rPr>
      </w:pPr>
      <w:r>
        <w:rPr>
          <w:sz w:val="24"/>
          <w:szCs w:val="24"/>
        </w:rPr>
        <w:t xml:space="preserve">3.3. Подразделение</w:t>
      </w:r>
      <w:r>
        <w:rPr>
          <w:sz w:val="24"/>
          <w:szCs w:val="24"/>
        </w:rPr>
        <w:t xml:space="preserve"> обеспечивает в установленном порядке размещение и актуализацию справочной информации в соответствующем разделе РГУ. Информация о графике (режиме) работы </w:t>
      </w:r>
      <w:r>
        <w:rPr>
          <w:sz w:val="24"/>
          <w:szCs w:val="24"/>
        </w:rPr>
        <w:t xml:space="preserve">Администрации, Подразделения</w:t>
      </w:r>
      <w:r>
        <w:rPr>
          <w:sz w:val="24"/>
          <w:szCs w:val="24"/>
        </w:rPr>
        <w:t xml:space="preserve"> указана в Приложении 2 к Административному регламенту.</w:t>
      </w:r>
      <w:r/>
    </w:p>
    <w:p>
      <w:pPr>
        <w:pStyle w:val="905"/>
        <w:ind w:firstLine="567"/>
        <w:rPr>
          <w:sz w:val="24"/>
          <w:szCs w:val="24"/>
        </w:rPr>
      </w:pPr>
      <w:r>
        <w:rPr>
          <w:sz w:val="24"/>
          <w:szCs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w:t>
      </w:r>
      <w:r>
        <w:rPr>
          <w:sz w:val="24"/>
          <w:szCs w:val="24"/>
        </w:rPr>
        <w:t xml:space="preserve">в Приложении </w:t>
      </w:r>
      <w:r>
        <w:rPr>
          <w:sz w:val="24"/>
          <w:szCs w:val="24"/>
        </w:rPr>
        <w:t xml:space="preserve">2</w:t>
      </w:r>
      <w:r>
        <w:rPr>
          <w:sz w:val="24"/>
          <w:szCs w:val="24"/>
        </w:rPr>
        <w:t xml:space="preserve"> к настоящему Административному регламенту.</w:t>
      </w:r>
      <w:r>
        <w:rPr>
          <w:sz w:val="24"/>
          <w:szCs w:val="24"/>
        </w:rPr>
      </w:r>
      <w:r/>
    </w:p>
    <w:p>
      <w:pPr>
        <w:pStyle w:val="905"/>
        <w:ind w:firstLine="568"/>
        <w:spacing w:lineRule="auto" w:line="240"/>
        <w:rPr>
          <w:sz w:val="24"/>
          <w:szCs w:val="24"/>
          <w:lang w:eastAsia="ru-RU"/>
        </w:rPr>
      </w:pPr>
      <w:r>
        <w:rPr>
          <w:sz w:val="24"/>
          <w:szCs w:val="24"/>
          <w:lang w:eastAsia="ru-RU"/>
        </w:rPr>
        <w:t xml:space="preserve">3.4. </w:t>
      </w:r>
      <w:r>
        <w:rPr>
          <w:sz w:val="24"/>
          <w:szCs w:val="24"/>
          <w:lang w:eastAsia="ru-RU"/>
        </w:rPr>
        <w:t xml:space="preserve">Информирование Заявит</w:t>
      </w:r>
      <w:r>
        <w:rPr>
          <w:sz w:val="24"/>
          <w:szCs w:val="24"/>
          <w:lang w:eastAsia="ru-RU"/>
        </w:rPr>
        <w:t xml:space="preserve">елей по вопросам предоставления </w:t>
      </w:r>
      <w:r>
        <w:rPr>
          <w:sz w:val="24"/>
          <w:szCs w:val="24"/>
          <w:lang w:eastAsia="ru-RU"/>
        </w:rPr>
        <w:t xml:space="preserve">Муниципальной  услуги осуществляется:</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а) </w:t>
      </w:r>
      <w:r>
        <w:rPr>
          <w:sz w:val="24"/>
          <w:szCs w:val="24"/>
          <w:lang w:eastAsia="ru-RU"/>
        </w:rPr>
        <w:t xml:space="preserve">путем </w:t>
      </w:r>
      <w:r>
        <w:rPr>
          <w:sz w:val="24"/>
          <w:szCs w:val="24"/>
          <w:lang w:eastAsia="ru-RU"/>
        </w:rPr>
        <w:t xml:space="preserve">размещения информации на сайте </w:t>
      </w:r>
      <w:r>
        <w:rPr>
          <w:sz w:val="24"/>
          <w:szCs w:val="24"/>
          <w:lang w:eastAsia="ru-RU"/>
        </w:rPr>
        <w:t xml:space="preserve">Администрации, Подразделения, на РПГУ, ЕПГУ;</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б) </w:t>
      </w:r>
      <w:r>
        <w:rPr>
          <w:sz w:val="24"/>
          <w:szCs w:val="24"/>
          <w:lang w:eastAsia="ru-RU"/>
        </w:rPr>
        <w:t xml:space="preserve">должностным лицом Подразделения, ответственного за предоставление Муниципальной услуги, при непосредственном обращении Заявителя;</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в) </w:t>
      </w:r>
      <w:r>
        <w:rPr>
          <w:sz w:val="24"/>
          <w:szCs w:val="24"/>
          <w:lang w:eastAsia="ru-RU"/>
        </w:rPr>
        <w:t xml:space="preserve">путем публикации информационных материалов в средствах массовой информации;</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г) </w:t>
      </w:r>
      <w:r>
        <w:rPr>
          <w:sz w:val="24"/>
          <w:szCs w:val="24"/>
          <w:lang w:eastAsia="ru-RU"/>
        </w:rPr>
        <w:t xml:space="preserve">путем размещения брошюр, буклетов и других пе</w:t>
      </w:r>
      <w:r>
        <w:rPr>
          <w:sz w:val="24"/>
          <w:szCs w:val="24"/>
          <w:lang w:eastAsia="ru-RU"/>
        </w:rPr>
        <w:t xml:space="preserve">чатных материалов в помещениях </w:t>
      </w:r>
      <w:r>
        <w:rPr>
          <w:sz w:val="24"/>
          <w:szCs w:val="24"/>
          <w:lang w:eastAsia="ru-RU"/>
        </w:rPr>
        <w:t xml:space="preserve">Администрации, Подразделения,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д) </w:t>
      </w:r>
      <w:r>
        <w:rPr>
          <w:sz w:val="24"/>
          <w:szCs w:val="24"/>
          <w:lang w:eastAsia="ru-RU"/>
        </w:rPr>
        <w:t xml:space="preserve">посредством телефонной и электронной связи;</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е) </w:t>
      </w:r>
      <w:r>
        <w:rPr>
          <w:sz w:val="24"/>
          <w:szCs w:val="24"/>
          <w:lang w:eastAsia="ru-RU"/>
        </w:rPr>
        <w:t xml:space="preserve">посредством ответов на письменные </w:t>
      </w:r>
      <w:r>
        <w:rPr>
          <w:sz w:val="24"/>
          <w:szCs w:val="24"/>
          <w:lang w:eastAsia="ru-RU"/>
        </w:rPr>
        <w:t xml:space="preserve">и устные </w:t>
      </w:r>
      <w:r>
        <w:rPr>
          <w:sz w:val="24"/>
          <w:szCs w:val="24"/>
          <w:lang w:eastAsia="ru-RU"/>
        </w:rPr>
        <w:t xml:space="preserve">обращения Заявителей</w:t>
      </w:r>
      <w:r>
        <w:rPr>
          <w:sz w:val="24"/>
          <w:szCs w:val="24"/>
          <w:lang w:eastAsia="ru-RU"/>
        </w:rPr>
        <w:t xml:space="preserve"> по вопросу предоставления Муниципальной услуги</w:t>
      </w:r>
      <w:r>
        <w:rPr>
          <w:sz w:val="24"/>
          <w:szCs w:val="24"/>
          <w:lang w:eastAsia="ru-RU"/>
        </w:rPr>
        <w:t xml:space="preserve">.</w:t>
      </w:r>
      <w:r>
        <w:rPr>
          <w:sz w:val="24"/>
          <w:szCs w:val="24"/>
          <w:lang w:eastAsia="ru-RU"/>
        </w:rPr>
      </w:r>
      <w:r/>
    </w:p>
    <w:p>
      <w:pPr>
        <w:pStyle w:val="905"/>
        <w:ind w:firstLine="567"/>
        <w:spacing w:lineRule="auto" w:line="240"/>
        <w:rPr>
          <w:sz w:val="24"/>
          <w:szCs w:val="24"/>
          <w:lang w:eastAsia="ru-RU"/>
        </w:rPr>
      </w:pPr>
      <w:r>
        <w:rPr>
          <w:sz w:val="24"/>
          <w:szCs w:val="24"/>
          <w:lang w:eastAsia="ru-RU"/>
        </w:rPr>
        <w:t xml:space="preserve">3.5. </w:t>
      </w:r>
      <w:r>
        <w:rPr>
          <w:sz w:val="24"/>
          <w:szCs w:val="24"/>
          <w:lang w:eastAsia="ru-RU"/>
        </w:rPr>
        <w:t xml:space="preserve">На РПГУ, ЕПГУ и сайте Администрации, Подразделения, в целях информирования Заявителей по вопросам предоставления Муниципальной услуги размещается следующая информация:</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а) </w:t>
      </w:r>
      <w:r>
        <w:rPr>
          <w:sz w:val="24"/>
          <w:szCs w:val="24"/>
          <w:lang w:eastAsia="ru-RU"/>
        </w:rPr>
        <w:t xml:space="preserve">распорядительный акт А</w:t>
      </w:r>
      <w:r>
        <w:rPr>
          <w:sz w:val="24"/>
          <w:szCs w:val="24"/>
          <w:lang w:eastAsia="ru-RU"/>
        </w:rPr>
        <w:t xml:space="preserve">дминистрации о закреплении ДОО </w:t>
      </w:r>
      <w:r>
        <w:rPr>
          <w:sz w:val="24"/>
          <w:szCs w:val="24"/>
          <w:lang w:eastAsia="ru-RU"/>
        </w:rPr>
        <w:t xml:space="preserve">за конкретными территориями</w:t>
      </w:r>
      <w:r>
        <w:rPr>
          <w:i/>
          <w:sz w:val="24"/>
          <w:szCs w:val="24"/>
          <w:lang w:eastAsia="ru-RU"/>
        </w:rPr>
        <w:t xml:space="preserve"> </w:t>
      </w:r>
      <w:r>
        <w:rPr>
          <w:i w:val="false"/>
          <w:sz w:val="24"/>
          <w:szCs w:val="24"/>
          <w:lang w:eastAsia="ru-RU"/>
        </w:rPr>
        <w:t xml:space="preserve">городского округа Котельники Московской области</w:t>
      </w:r>
      <w:r>
        <w:rPr>
          <w:i/>
          <w:sz w:val="24"/>
          <w:szCs w:val="24"/>
          <w:lang w:eastAsia="ru-RU"/>
        </w:rPr>
        <w:t xml:space="preserve">,</w:t>
      </w:r>
      <w:r>
        <w:rPr>
          <w:sz w:val="24"/>
          <w:szCs w:val="24"/>
          <w:lang w:eastAsia="ru-RU"/>
        </w:rPr>
        <w:t xml:space="preserve"> издаваемый не позднее 1 апреля текущего года (далее - распорядительный акт о закрепленной территории).</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б) </w:t>
      </w:r>
      <w:r>
        <w:rPr>
          <w:sz w:val="24"/>
          <w:szCs w:val="24"/>
          <w:lang w:eastAsia="ru-RU"/>
        </w:rPr>
        <w:t xml:space="preserve">исчерпывающий</w:t>
      </w:r>
      <w:r>
        <w:rPr>
          <w:sz w:val="24"/>
          <w:szCs w:val="24"/>
          <w:lang w:eastAsia="ru-RU"/>
        </w:rPr>
        <w:t xml:space="preserve"> и конкретный </w:t>
      </w:r>
      <w:r>
        <w:rPr>
          <w:sz w:val="24"/>
          <w:szCs w:val="24"/>
          <w:lang w:eastAsia="ru-RU"/>
        </w:rPr>
        <w:t xml:space="preserve">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в) </w:t>
      </w:r>
      <w:r>
        <w:rPr>
          <w:sz w:val="24"/>
          <w:szCs w:val="24"/>
          <w:lang w:eastAsia="ru-RU"/>
        </w:rPr>
        <w:t xml:space="preserve">п</w:t>
      </w:r>
      <w:r>
        <w:rPr>
          <w:sz w:val="24"/>
          <w:szCs w:val="24"/>
          <w:lang w:eastAsia="ru-RU"/>
        </w:rPr>
        <w:t xml:space="preserve">еречень </w:t>
      </w:r>
      <w:r>
        <w:rPr>
          <w:sz w:val="24"/>
          <w:szCs w:val="24"/>
          <w:lang w:eastAsia="ru-RU"/>
        </w:rPr>
        <w:t xml:space="preserve">лиц, имеющих право на получение Муниципальной услуги;</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г) </w:t>
      </w:r>
      <w:r>
        <w:rPr>
          <w:sz w:val="24"/>
          <w:szCs w:val="24"/>
          <w:lang w:eastAsia="ru-RU"/>
        </w:rPr>
        <w:t xml:space="preserve">срок предоставления Муниципальной услуги;</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д) </w:t>
      </w:r>
      <w:r>
        <w:rPr>
          <w:sz w:val="24"/>
          <w:szCs w:val="24"/>
          <w:lang w:eastAsia="ru-RU"/>
        </w:rPr>
        <w:t xml:space="preserve">результаты предоставления Муниципальной услуги, порядок представления документа, являющегося результатом предоставления Муниципальной услуги;</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е) </w:t>
      </w:r>
      <w:r>
        <w:rPr>
          <w:sz w:val="24"/>
          <w:szCs w:val="24"/>
          <w:lang w:eastAsia="ru-RU"/>
        </w:rPr>
        <w:t xml:space="preserve">исчерпывающий перечень оснований для отказа в предоставлении Муниципальной услуги;</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ж) </w:t>
      </w:r>
      <w:r>
        <w:rPr>
          <w:sz w:val="24"/>
          <w:szCs w:val="24"/>
          <w:lang w:eastAsia="ru-RU"/>
        </w:rPr>
        <w:t xml:space="preserve">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з) </w:t>
      </w:r>
      <w:r>
        <w:rPr>
          <w:sz w:val="24"/>
          <w:szCs w:val="24"/>
          <w:lang w:eastAsia="ru-RU"/>
        </w:rPr>
        <w:t xml:space="preserve">формы заявлений (уведомлений, сообщений), используемые при предоставлении Муниципальной услуги.</w:t>
      </w:r>
      <w:r>
        <w:rPr>
          <w:sz w:val="24"/>
          <w:szCs w:val="24"/>
          <w:lang w:eastAsia="ru-RU"/>
        </w:rPr>
      </w:r>
      <w:r/>
    </w:p>
    <w:p>
      <w:pPr>
        <w:pStyle w:val="905"/>
        <w:ind w:firstLine="567"/>
        <w:spacing w:lineRule="auto" w:line="240"/>
        <w:rPr>
          <w:sz w:val="24"/>
          <w:szCs w:val="24"/>
          <w:lang w:eastAsia="ru-RU"/>
        </w:rPr>
      </w:pPr>
      <w:r>
        <w:rPr>
          <w:sz w:val="24"/>
          <w:szCs w:val="24"/>
          <w:lang w:eastAsia="ru-RU"/>
        </w:rPr>
        <w:t xml:space="preserve">3.6. </w:t>
      </w:r>
      <w:r>
        <w:rPr>
          <w:sz w:val="24"/>
          <w:szCs w:val="24"/>
          <w:lang w:eastAsia="ru-RU"/>
        </w:rPr>
        <w:t xml:space="preserve">Информация на РПГУ, ЕПГУ и сайте Администрации, Подразделения, ДОО о порядке и сроках предоставления Муниципальной услуги предоставляется бесплатно.</w:t>
      </w:r>
      <w:r>
        <w:rPr>
          <w:sz w:val="24"/>
          <w:szCs w:val="24"/>
          <w:lang w:eastAsia="ru-RU"/>
        </w:rPr>
      </w:r>
      <w:r/>
    </w:p>
    <w:p>
      <w:pPr>
        <w:pStyle w:val="905"/>
        <w:ind w:left="568"/>
        <w:spacing w:lineRule="auto" w:line="240"/>
        <w:rPr>
          <w:sz w:val="24"/>
          <w:szCs w:val="24"/>
          <w:lang w:eastAsia="ru-RU"/>
        </w:rPr>
      </w:pPr>
      <w:r>
        <w:rPr>
          <w:sz w:val="24"/>
          <w:szCs w:val="24"/>
          <w:lang w:eastAsia="ru-RU"/>
        </w:rPr>
        <w:t xml:space="preserve">3.7. </w:t>
      </w:r>
      <w:r>
        <w:rPr>
          <w:sz w:val="24"/>
          <w:szCs w:val="24"/>
          <w:lang w:eastAsia="ru-RU"/>
        </w:rPr>
        <w:t xml:space="preserve">На сайте Администрации, Подразделения дополнительно размещаются:</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а) </w:t>
      </w:r>
      <w:r>
        <w:rPr>
          <w:sz w:val="24"/>
          <w:szCs w:val="24"/>
          <w:lang w:eastAsia="ru-RU"/>
        </w:rPr>
        <w:t xml:space="preserve">полные наименования и почтовые адреса</w:t>
      </w:r>
      <w:r>
        <w:rPr>
          <w:rFonts w:ascii="Calibri" w:hAnsi="Calibri"/>
          <w:sz w:val="24"/>
          <w:szCs w:val="24"/>
          <w:lang w:eastAsia="ru-RU"/>
        </w:rPr>
        <w:t xml:space="preserve"> </w:t>
      </w:r>
      <w:r>
        <w:rPr>
          <w:sz w:val="24"/>
          <w:szCs w:val="24"/>
          <w:lang w:eastAsia="ru-RU"/>
        </w:rPr>
        <w:t xml:space="preserve">Администрации, Подразделения</w:t>
      </w:r>
      <w:r>
        <w:rPr>
          <w:sz w:val="24"/>
          <w:szCs w:val="24"/>
          <w:lang w:eastAsia="ru-RU"/>
        </w:rPr>
        <w:t xml:space="preserve">,</w:t>
      </w:r>
      <w:r>
        <w:rPr>
          <w:sz w:val="24"/>
          <w:szCs w:val="24"/>
          <w:lang w:eastAsia="ru-RU"/>
        </w:rPr>
        <w:t xml:space="preserve"> непосредственно предоставляющих Муниципальную услугу;</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б) </w:t>
      </w:r>
      <w:r>
        <w:rPr>
          <w:sz w:val="24"/>
          <w:szCs w:val="24"/>
          <w:lang w:eastAsia="ru-RU"/>
        </w:rPr>
        <w:t xml:space="preserve">номера телефонов-автоинформаторов (при наличии), справочные номера телефонов Подразделения</w:t>
      </w:r>
      <w:r>
        <w:rPr>
          <w:sz w:val="24"/>
          <w:szCs w:val="24"/>
          <w:lang w:eastAsia="ru-RU"/>
        </w:rPr>
        <w:t xml:space="preserve">,</w:t>
      </w:r>
      <w:r>
        <w:rPr>
          <w:sz w:val="24"/>
          <w:szCs w:val="24"/>
          <w:lang w:eastAsia="ru-RU"/>
        </w:rPr>
        <w:t xml:space="preserve"> непосредственно предоставляющих Муниципальную услугу;</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в) </w:t>
      </w:r>
      <w:r>
        <w:rPr>
          <w:sz w:val="24"/>
          <w:szCs w:val="24"/>
          <w:lang w:eastAsia="ru-RU"/>
        </w:rPr>
        <w:t xml:space="preserve">режим работы</w:t>
      </w:r>
      <w:r>
        <w:rPr>
          <w:rFonts w:ascii="Calibri" w:hAnsi="Calibri"/>
          <w:sz w:val="24"/>
          <w:szCs w:val="24"/>
          <w:lang w:eastAsia="ru-RU"/>
        </w:rPr>
        <w:t xml:space="preserve"> </w:t>
      </w:r>
      <w:r>
        <w:rPr>
          <w:sz w:val="24"/>
          <w:szCs w:val="24"/>
          <w:lang w:eastAsia="ru-RU"/>
        </w:rPr>
        <w:t xml:space="preserve">Администрации, Подразделения;</w:t>
      </w:r>
      <w:r>
        <w:rPr>
          <w:sz w:val="24"/>
          <w:szCs w:val="24"/>
          <w:lang w:eastAsia="ru-RU"/>
        </w:rPr>
      </w:r>
      <w:r/>
    </w:p>
    <w:p>
      <w:pPr>
        <w:pStyle w:val="905"/>
        <w:ind w:firstLine="709"/>
        <w:spacing w:lineRule="atLeast" w:line="23"/>
        <w:rPr>
          <w:sz w:val="24"/>
          <w:szCs w:val="24"/>
        </w:rPr>
      </w:pPr>
      <w:r>
        <w:rPr>
          <w:sz w:val="24"/>
          <w:szCs w:val="24"/>
          <w:lang w:eastAsia="ru-RU"/>
        </w:rPr>
        <w:t xml:space="preserve">г) </w:t>
      </w:r>
      <w:r>
        <w:rPr>
          <w:sz w:val="24"/>
          <w:szCs w:val="24"/>
        </w:rPr>
        <w:t xml:space="preserve">график работы </w:t>
      </w:r>
      <w:r>
        <w:rPr>
          <w:sz w:val="24"/>
          <w:szCs w:val="24"/>
        </w:rPr>
        <w:t xml:space="preserve">П</w:t>
      </w:r>
      <w:r>
        <w:rPr>
          <w:sz w:val="24"/>
          <w:szCs w:val="24"/>
        </w:rPr>
        <w:t xml:space="preserve">одразделения, непосредственно предоставляющего </w:t>
      </w:r>
      <w:r>
        <w:rPr>
          <w:sz w:val="24"/>
          <w:szCs w:val="24"/>
        </w:rPr>
        <w:t xml:space="preserve">Муниципальную</w:t>
      </w:r>
      <w:r>
        <w:rPr>
          <w:sz w:val="24"/>
          <w:szCs w:val="24"/>
        </w:rPr>
        <w:t xml:space="preserve"> услугу;</w:t>
      </w:r>
      <w:r>
        <w:rPr>
          <w:sz w:val="24"/>
          <w:szCs w:val="24"/>
        </w:rPr>
      </w:r>
      <w:r/>
    </w:p>
    <w:p>
      <w:pPr>
        <w:pStyle w:val="905"/>
        <w:ind w:firstLine="709"/>
        <w:spacing w:lineRule="atLeast" w:line="23"/>
        <w:rPr>
          <w:sz w:val="24"/>
          <w:szCs w:val="24"/>
          <w:lang w:eastAsia="ru-RU"/>
        </w:rPr>
      </w:pPr>
      <w:r>
        <w:rPr>
          <w:sz w:val="24"/>
          <w:szCs w:val="24"/>
          <w:lang w:eastAsia="ru-RU"/>
        </w:rPr>
        <w:t xml:space="preserve">д) </w:t>
      </w:r>
      <w:r>
        <w:rPr>
          <w:sz w:val="24"/>
          <w:szCs w:val="24"/>
          <w:lang w:eastAsia="ru-RU"/>
        </w:rPr>
        <w:t xml:space="preserve">выдержки из нормативных правовых актов, содержащих нормы, регулирующие деятельность Администрации, Подразделения по предоставлению Муниципальной услуги;</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е) </w:t>
      </w:r>
      <w:r>
        <w:rPr>
          <w:sz w:val="24"/>
          <w:szCs w:val="24"/>
          <w:lang w:eastAsia="ru-RU"/>
        </w:rPr>
        <w:t xml:space="preserve">перечень лиц, имеющих право на получение Муниципальной услуги;</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ж) </w:t>
      </w:r>
      <w:r>
        <w:rPr>
          <w:sz w:val="24"/>
          <w:szCs w:val="24"/>
          <w:lang w:eastAsia="ru-RU"/>
        </w:rPr>
        <w:t xml:space="preserve">формы заявлений (уведомлений, сообщений), используемые при предоставлени</w:t>
      </w:r>
      <w:r>
        <w:rPr>
          <w:sz w:val="24"/>
          <w:szCs w:val="24"/>
          <w:lang w:eastAsia="ru-RU"/>
        </w:rPr>
        <w:t xml:space="preserve">и Муниципальной услуги, образцы   и инструкции </w:t>
      </w:r>
      <w:r>
        <w:rPr>
          <w:sz w:val="24"/>
          <w:szCs w:val="24"/>
          <w:lang w:eastAsia="ru-RU"/>
        </w:rPr>
        <w:t xml:space="preserve">по заполнению;</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з) </w:t>
      </w:r>
      <w:r>
        <w:rPr>
          <w:sz w:val="24"/>
          <w:szCs w:val="24"/>
          <w:lang w:eastAsia="ru-RU"/>
        </w:rPr>
        <w:t xml:space="preserve">порядок и способы предварительной записи на получение Муниципальной услуги;</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и) </w:t>
      </w:r>
      <w:r>
        <w:rPr>
          <w:sz w:val="24"/>
          <w:szCs w:val="24"/>
          <w:lang w:eastAsia="ru-RU"/>
        </w:rPr>
        <w:t xml:space="preserve">текст Административного регламента с приложениями;</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к) </w:t>
      </w:r>
      <w:r>
        <w:rPr>
          <w:sz w:val="24"/>
          <w:szCs w:val="24"/>
          <w:lang w:eastAsia="ru-RU"/>
        </w:rPr>
        <w:t xml:space="preserve">краткое описание порядка предоставления Муниципальной услуги;</w:t>
      </w:r>
      <w:r>
        <w:rPr>
          <w:sz w:val="24"/>
          <w:szCs w:val="24"/>
          <w:lang w:eastAsia="ru-RU"/>
        </w:rPr>
      </w:r>
      <w:r/>
    </w:p>
    <w:p>
      <w:pPr>
        <w:pStyle w:val="834"/>
        <w:ind w:firstLine="709"/>
        <w:jc w:val="both"/>
        <w:spacing w:after="0" w:afterAutospacing="0"/>
        <w:rPr>
          <w:rFonts w:ascii="Times New Roman" w:hAnsi="Times New Roman"/>
          <w:sz w:val="24"/>
          <w:szCs w:val="24"/>
        </w:rPr>
      </w:pPr>
      <w:r>
        <w:rPr>
          <w:rFonts w:ascii="Times New Roman" w:hAnsi="Times New Roman"/>
          <w:sz w:val="24"/>
          <w:szCs w:val="24"/>
        </w:rPr>
        <w:t xml:space="preserve">л</w:t>
      </w:r>
      <w:r>
        <w:rPr>
          <w:rFonts w:ascii="Times New Roman" w:hAnsi="Times New Roman"/>
          <w:sz w:val="24"/>
          <w:szCs w:val="24"/>
        </w:rPr>
        <w:t xml:space="preserve">) </w:t>
      </w:r>
      <w:r>
        <w:rPr>
          <w:rFonts w:ascii="Times New Roman" w:hAnsi="Times New Roman"/>
          <w:sz w:val="24"/>
          <w:szCs w:val="24"/>
        </w:rPr>
        <w:t xml:space="preserve">порядок обжалования решений, действий или бездействия должностных лиц, </w:t>
      </w:r>
      <w:r>
        <w:rPr>
          <w:rFonts w:ascii="Times New Roman" w:hAnsi="Times New Roman"/>
          <w:sz w:val="24"/>
          <w:szCs w:val="24"/>
        </w:rPr>
        <w:t xml:space="preserve">муниципальных гражданских служащи</w:t>
      </w:r>
      <w:r>
        <w:rPr>
          <w:rFonts w:ascii="Times New Roman" w:hAnsi="Times New Roman"/>
          <w:sz w:val="24"/>
          <w:szCs w:val="24"/>
        </w:rPr>
        <w:t xml:space="preserve">х</w:t>
      </w:r>
      <w:r>
        <w:rPr>
          <w:rFonts w:ascii="Times New Roman" w:hAnsi="Times New Roman"/>
          <w:sz w:val="24"/>
          <w:szCs w:val="24"/>
        </w:rPr>
        <w:t xml:space="preserve"> и работников Администрации, Подразделения, </w:t>
      </w:r>
      <w:r/>
    </w:p>
    <w:p>
      <w:pPr>
        <w:pStyle w:val="905"/>
        <w:spacing w:lineRule="auto" w:line="240" w:after="0" w:afterAutospacing="0"/>
        <w:rPr>
          <w:sz w:val="24"/>
          <w:szCs w:val="24"/>
          <w:lang w:eastAsia="ru-RU"/>
        </w:rPr>
      </w:pPr>
      <w:r>
        <w:rPr>
          <w:sz w:val="24"/>
          <w:szCs w:val="24"/>
          <w:lang w:eastAsia="ru-RU"/>
        </w:rPr>
        <w:t xml:space="preserve">предоставляющих Муниципальной услугу.</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м) </w:t>
      </w:r>
      <w:r>
        <w:rPr>
          <w:sz w:val="24"/>
          <w:szCs w:val="24"/>
          <w:lang w:eastAsia="ru-RU"/>
        </w:rPr>
        <w:t xml:space="preserve">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Подразделения, а также справочно-информационные материалы, содержащие сведения о п</w:t>
      </w:r>
      <w:r>
        <w:rPr>
          <w:sz w:val="24"/>
          <w:szCs w:val="24"/>
          <w:lang w:eastAsia="ru-RU"/>
        </w:rPr>
        <w:t xml:space="preserve">орядке и способах проведения оценки.</w:t>
      </w:r>
      <w:r>
        <w:rPr>
          <w:sz w:val="24"/>
          <w:szCs w:val="24"/>
          <w:lang w:eastAsia="ru-RU"/>
        </w:rPr>
      </w:r>
      <w:r/>
    </w:p>
    <w:p>
      <w:pPr>
        <w:pStyle w:val="905"/>
        <w:ind w:firstLine="568"/>
        <w:spacing w:lineRule="auto" w:line="240"/>
        <w:rPr>
          <w:sz w:val="24"/>
          <w:szCs w:val="24"/>
          <w:lang w:eastAsia="ru-RU"/>
        </w:rPr>
      </w:pPr>
      <w:r>
        <w:rPr>
          <w:sz w:val="24"/>
          <w:szCs w:val="24"/>
          <w:lang w:eastAsia="ru-RU"/>
        </w:rPr>
        <w:t xml:space="preserve">3.8. </w:t>
      </w:r>
      <w:r>
        <w:rPr>
          <w:sz w:val="24"/>
          <w:szCs w:val="24"/>
          <w:lang w:eastAsia="ru-RU"/>
        </w:rPr>
        <w:t xml:space="preserve">При информировании о порядке предоставления Муниципальной услуги по телефону должностное лицо, </w:t>
      </w:r>
      <w:r>
        <w:rPr>
          <w:sz w:val="24"/>
          <w:szCs w:val="24"/>
          <w:lang w:eastAsia="ru-RU"/>
        </w:rPr>
        <w:t xml:space="preserve">гражданский </w:t>
      </w:r>
      <w:r>
        <w:rPr>
          <w:sz w:val="24"/>
          <w:szCs w:val="24"/>
          <w:lang w:eastAsia="ru-RU"/>
        </w:rPr>
        <w:t xml:space="preserve">муниципальный служащий, работник Подразделения </w:t>
      </w:r>
      <w:r>
        <w:rPr>
          <w:sz w:val="24"/>
          <w:szCs w:val="24"/>
          <w:lang w:eastAsia="ru-RU"/>
        </w:rPr>
        <w:t xml:space="preserve">приняв вызов по телефону, должно представиться: назвать фамилию, имя, отчество (при наличии), должность, наименование Подразделения.</w:t>
      </w:r>
      <w:r>
        <w:rPr>
          <w:sz w:val="24"/>
          <w:szCs w:val="24"/>
          <w:lang w:eastAsia="ru-RU"/>
        </w:rPr>
      </w:r>
      <w:r/>
    </w:p>
    <w:p>
      <w:pPr>
        <w:pStyle w:val="905"/>
        <w:ind w:firstLine="708"/>
        <w:spacing w:lineRule="auto" w:line="240"/>
        <w:rPr>
          <w:sz w:val="24"/>
          <w:szCs w:val="24"/>
          <w:lang w:eastAsia="ru-RU"/>
        </w:rPr>
      </w:pPr>
      <w:r>
        <w:rPr>
          <w:sz w:val="24"/>
          <w:szCs w:val="24"/>
          <w:lang w:eastAsia="ru-RU"/>
        </w:rPr>
        <w:t xml:space="preserve">Должностное лицо обязано сообщить график приема, точный почтовый адрес Администрации, Подразделения способ проезда к нему, способы предварительной записи для личного приема, а при необходимости - требования к письменному обращению.</w:t>
      </w:r>
      <w:r>
        <w:rPr>
          <w:sz w:val="24"/>
          <w:szCs w:val="24"/>
          <w:lang w:eastAsia="ru-RU"/>
        </w:rPr>
      </w:r>
      <w:r/>
    </w:p>
    <w:p>
      <w:pPr>
        <w:pStyle w:val="905"/>
        <w:ind w:firstLine="708"/>
        <w:spacing w:lineRule="auto" w:line="240"/>
        <w:rPr>
          <w:sz w:val="24"/>
          <w:szCs w:val="24"/>
          <w:lang w:eastAsia="ru-RU"/>
        </w:rPr>
      </w:pPr>
      <w:r>
        <w:rPr>
          <w:sz w:val="24"/>
          <w:szCs w:val="24"/>
          <w:lang w:eastAsia="ru-RU"/>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Подразделения. </w:t>
      </w:r>
      <w:r>
        <w:rPr>
          <w:sz w:val="24"/>
          <w:szCs w:val="24"/>
          <w:lang w:eastAsia="ru-RU"/>
        </w:rPr>
      </w:r>
      <w:r/>
    </w:p>
    <w:p>
      <w:pPr>
        <w:pStyle w:val="905"/>
        <w:ind w:firstLine="708"/>
        <w:spacing w:lineRule="auto" w:line="240"/>
        <w:rPr>
          <w:sz w:val="24"/>
          <w:szCs w:val="24"/>
          <w:lang w:eastAsia="ru-RU"/>
        </w:rPr>
      </w:pPr>
      <w:r>
        <w:rPr>
          <w:sz w:val="24"/>
          <w:szCs w:val="24"/>
          <w:lang w:eastAsia="ru-RU"/>
        </w:rPr>
        <w:t xml:space="preserve">Во время разговора должностное лицо должно произносить слова четко и не прерывать разговор по причине поступления другого звонка.</w:t>
      </w:r>
      <w:r>
        <w:rPr>
          <w:sz w:val="24"/>
          <w:szCs w:val="24"/>
          <w:lang w:eastAsia="ru-RU"/>
        </w:rPr>
      </w:r>
      <w:r/>
    </w:p>
    <w:p>
      <w:pPr>
        <w:pStyle w:val="905"/>
        <w:ind w:firstLine="708"/>
        <w:spacing w:lineRule="auto" w:line="240"/>
        <w:rPr>
          <w:sz w:val="24"/>
          <w:szCs w:val="24"/>
          <w:lang w:eastAsia="ru-RU"/>
        </w:rPr>
      </w:pPr>
      <w:r>
        <w:rPr>
          <w:sz w:val="24"/>
          <w:szCs w:val="24"/>
          <w:lang w:eastAsia="ru-RU"/>
        </w:rPr>
        <w:t xml:space="preserve">При невозможности ответить на поставленные Заявителем  вопросы телефонный звонок должен быть переадресован (переведен) на другое должностное лицо либо обратившемуся Заявителю должен быть сообщен номер телефона, по которому можно получить необходимую информа</w:t>
      </w:r>
      <w:r>
        <w:rPr>
          <w:sz w:val="24"/>
          <w:szCs w:val="24"/>
          <w:lang w:eastAsia="ru-RU"/>
        </w:rPr>
        <w:t xml:space="preserve">цию.</w:t>
      </w:r>
      <w:r>
        <w:rPr>
          <w:sz w:val="24"/>
          <w:szCs w:val="24"/>
          <w:lang w:eastAsia="ru-RU"/>
        </w:rPr>
      </w:r>
      <w:r/>
    </w:p>
    <w:p>
      <w:pPr>
        <w:pStyle w:val="905"/>
        <w:ind w:firstLine="567"/>
        <w:spacing w:lineRule="auto" w:line="240"/>
        <w:rPr>
          <w:sz w:val="24"/>
          <w:szCs w:val="24"/>
          <w:lang w:eastAsia="ru-RU"/>
        </w:rPr>
      </w:pPr>
      <w:r>
        <w:rPr>
          <w:sz w:val="24"/>
          <w:szCs w:val="24"/>
          <w:lang w:eastAsia="ru-RU"/>
        </w:rPr>
        <w:t xml:space="preserve">3.9. </w:t>
      </w:r>
      <w:r>
        <w:rPr>
          <w:sz w:val="24"/>
          <w:szCs w:val="24"/>
          <w:lang w:eastAsia="ru-RU"/>
        </w:rPr>
        <w:t xml:space="preserve">При ответах на телефонные звонки и устные обращения по вопросам  предоставления Муниципальной услуги должностным лицом</w:t>
      </w:r>
      <w:r>
        <w:rPr>
          <w:sz w:val="24"/>
          <w:szCs w:val="24"/>
          <w:lang w:eastAsia="ru-RU"/>
        </w:rPr>
        <w:t xml:space="preserve">, </w:t>
      </w:r>
      <w:r>
        <w:rPr>
          <w:sz w:val="24"/>
          <w:szCs w:val="24"/>
          <w:lang w:eastAsia="ru-RU"/>
        </w:rPr>
        <w:t xml:space="preserve">гражданским </w:t>
      </w:r>
      <w:r>
        <w:rPr>
          <w:sz w:val="24"/>
          <w:szCs w:val="24"/>
          <w:lang w:eastAsia="ru-RU"/>
        </w:rPr>
        <w:t xml:space="preserve">муниципальным служащим, работником Подразделения</w:t>
      </w:r>
      <w:r>
        <w:rPr>
          <w:sz w:val="24"/>
          <w:szCs w:val="24"/>
          <w:lang w:eastAsia="ru-RU"/>
        </w:rPr>
        <w:t xml:space="preserve"> предоставляется следующая информация:</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а) о перечне лиц, имеющих право на получение Муниципальной услуги;</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в) о перечне документов, необходимых для получения Муниципальной услуги;</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г) о сроках предоставления Муниципальной услуги;</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д</w:t>
      </w:r>
      <w:r>
        <w:rPr>
          <w:sz w:val="24"/>
          <w:szCs w:val="24"/>
          <w:lang w:eastAsia="ru-RU"/>
        </w:rPr>
        <w:t xml:space="preserve">) </w:t>
      </w:r>
      <w:r>
        <w:rPr>
          <w:sz w:val="24"/>
          <w:szCs w:val="24"/>
          <w:lang w:eastAsia="ru-RU"/>
        </w:rPr>
        <w:t xml:space="preserve">об основаниях для приостановления Муниципальной услуги;</w:t>
      </w:r>
      <w:r/>
    </w:p>
    <w:p>
      <w:pPr>
        <w:pStyle w:val="905"/>
        <w:ind w:firstLine="709"/>
        <w:spacing w:lineRule="auto" w:line="240"/>
        <w:rPr>
          <w:sz w:val="24"/>
          <w:szCs w:val="24"/>
          <w:lang w:eastAsia="ru-RU"/>
        </w:rPr>
      </w:pPr>
      <w:r>
        <w:rPr>
          <w:sz w:val="24"/>
          <w:szCs w:val="24"/>
          <w:lang w:eastAsia="ru-RU"/>
        </w:rPr>
        <w:t xml:space="preserve">ж) </w:t>
      </w:r>
      <w:r>
        <w:rPr>
          <w:sz w:val="24"/>
          <w:szCs w:val="24"/>
          <w:lang w:eastAsia="ru-RU"/>
        </w:rPr>
        <w:t xml:space="preserve">об основаниях для отказа в предоставлении Муниципальной услуги;</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з</w:t>
      </w:r>
      <w:r>
        <w:rPr>
          <w:sz w:val="24"/>
          <w:szCs w:val="24"/>
          <w:lang w:eastAsia="ru-RU"/>
        </w:rPr>
        <w:t xml:space="preserve">) о месте размещения на РПГУ, ЕПГУ, сайте Администрации, Подразделения информации по вопросам предоставления Муниципальной услуги.</w:t>
      </w:r>
      <w:r>
        <w:rPr>
          <w:sz w:val="24"/>
          <w:szCs w:val="24"/>
          <w:lang w:eastAsia="ru-RU"/>
        </w:rPr>
      </w:r>
      <w:r/>
    </w:p>
    <w:p>
      <w:pPr>
        <w:pStyle w:val="905"/>
        <w:ind w:firstLine="567"/>
        <w:spacing w:lineRule="auto" w:line="240"/>
        <w:rPr>
          <w:sz w:val="24"/>
          <w:szCs w:val="24"/>
          <w:lang w:eastAsia="ru-RU"/>
        </w:rPr>
      </w:pPr>
      <w:r>
        <w:rPr>
          <w:sz w:val="24"/>
          <w:szCs w:val="24"/>
          <w:lang w:eastAsia="ru-RU"/>
        </w:rPr>
        <w:t xml:space="preserve">3.10. </w:t>
      </w:r>
      <w:r>
        <w:rPr>
          <w:sz w:val="24"/>
          <w:szCs w:val="24"/>
          <w:lang w:eastAsia="ru-RU"/>
        </w:rPr>
        <w:t xml:space="preserve">Информирование Заявителей о порядке предоставления </w:t>
      </w:r>
      <w:r>
        <w:rPr>
          <w:sz w:val="24"/>
          <w:szCs w:val="24"/>
          <w:lang w:eastAsia="ru-RU"/>
        </w:rPr>
        <w:t xml:space="preserve">Муниципальной</w:t>
      </w:r>
      <w:r>
        <w:rPr>
          <w:sz w:val="24"/>
          <w:szCs w:val="24"/>
          <w:lang w:eastAsia="ru-RU"/>
        </w:rPr>
        <w:t xml:space="preserve"> </w:t>
      </w:r>
      <w:r>
        <w:rPr>
          <w:sz w:val="24"/>
          <w:szCs w:val="24"/>
          <w:lang w:eastAsia="ru-RU"/>
        </w:rPr>
        <w:t xml:space="preserve">услуги осуществляется также по</w:t>
      </w:r>
      <w:r>
        <w:rPr>
          <w:sz w:val="24"/>
          <w:szCs w:val="24"/>
          <w:lang w:eastAsia="ru-RU"/>
        </w:rPr>
        <w:t xml:space="preserve"> номеру</w:t>
      </w:r>
      <w:r>
        <w:rPr>
          <w:sz w:val="24"/>
          <w:szCs w:val="24"/>
          <w:lang w:eastAsia="ru-RU"/>
        </w:rPr>
        <w:t xml:space="preserve"> телефон</w:t>
      </w:r>
      <w:r>
        <w:rPr>
          <w:sz w:val="24"/>
          <w:szCs w:val="24"/>
          <w:lang w:eastAsia="ru-RU"/>
        </w:rPr>
        <w:t xml:space="preserve">а Контактного центра Губернатора Московской области </w:t>
      </w:r>
      <w:r>
        <w:rPr>
          <w:sz w:val="24"/>
          <w:szCs w:val="24"/>
          <w:lang w:eastAsia="ru-RU"/>
        </w:rPr>
        <w:t xml:space="preserve"> 8-800-550-50-30.</w:t>
      </w:r>
      <w:r>
        <w:rPr>
          <w:sz w:val="24"/>
          <w:szCs w:val="24"/>
          <w:lang w:eastAsia="ru-RU"/>
        </w:rPr>
      </w:r>
      <w:r/>
    </w:p>
    <w:p>
      <w:pPr>
        <w:pStyle w:val="905"/>
        <w:ind w:firstLine="567"/>
        <w:spacing w:lineRule="auto" w:line="240"/>
        <w:rPr>
          <w:sz w:val="24"/>
          <w:szCs w:val="24"/>
          <w:lang w:eastAsia="ru-RU"/>
        </w:rPr>
      </w:pPr>
      <w:r>
        <w:rPr>
          <w:sz w:val="24"/>
          <w:szCs w:val="24"/>
          <w:lang w:eastAsia="ru-RU"/>
        </w:rPr>
        <w:t xml:space="preserve">3.11. </w:t>
      </w:r>
      <w:r>
        <w:rPr>
          <w:sz w:val="24"/>
          <w:szCs w:val="24"/>
          <w:lang w:eastAsia="ru-RU"/>
        </w:rPr>
        <w:t xml:space="preserve"> Администрация разрабатывает информационные материалы по порядку предоставления </w:t>
      </w:r>
      <w:r>
        <w:rPr>
          <w:sz w:val="24"/>
          <w:szCs w:val="24"/>
          <w:lang w:eastAsia="ru-RU"/>
        </w:rPr>
        <w:t xml:space="preserve"> </w:t>
      </w:r>
      <w:r>
        <w:rPr>
          <w:sz w:val="24"/>
          <w:szCs w:val="24"/>
          <w:lang w:eastAsia="ru-RU"/>
        </w:rPr>
        <w:t xml:space="preserve">Муниципальной</w:t>
      </w:r>
      <w:r>
        <w:rPr>
          <w:sz w:val="24"/>
          <w:szCs w:val="24"/>
          <w:lang w:eastAsia="ru-RU"/>
        </w:rPr>
        <w:t xml:space="preserve"> услуги – памятки, инструкции, брошюры, макеты и размещает на РПГУ, ЕПГУ</w:t>
      </w:r>
      <w:r>
        <w:rPr>
          <w:sz w:val="24"/>
          <w:szCs w:val="24"/>
          <w:lang w:eastAsia="ru-RU"/>
        </w:rPr>
        <w:t xml:space="preserve">,</w:t>
      </w:r>
      <w:r>
        <w:rPr>
          <w:sz w:val="24"/>
          <w:szCs w:val="24"/>
          <w:lang w:eastAsia="ru-RU"/>
        </w:rPr>
        <w:t xml:space="preserve"> сайте Администрации, Подразделения</w:t>
      </w:r>
      <w:r>
        <w:rPr>
          <w:sz w:val="24"/>
          <w:szCs w:val="24"/>
          <w:lang w:eastAsia="ru-RU"/>
        </w:rPr>
        <w:t xml:space="preserve">,</w:t>
      </w:r>
      <w:r>
        <w:rPr>
          <w:sz w:val="24"/>
          <w:szCs w:val="24"/>
          <w:lang w:eastAsia="ru-RU"/>
        </w:rPr>
        <w:t xml:space="preserve"> передает в МФЦ.</w:t>
      </w:r>
      <w:r>
        <w:rPr>
          <w:sz w:val="24"/>
          <w:szCs w:val="24"/>
          <w:lang w:eastAsia="ru-RU"/>
        </w:rPr>
      </w:r>
      <w:r/>
    </w:p>
    <w:p>
      <w:pPr>
        <w:pStyle w:val="905"/>
        <w:ind w:firstLine="567"/>
        <w:spacing w:lineRule="auto" w:line="240"/>
        <w:rPr>
          <w:sz w:val="24"/>
          <w:szCs w:val="24"/>
          <w:lang w:eastAsia="ru-RU"/>
        </w:rPr>
      </w:pPr>
      <w:r>
        <w:rPr>
          <w:sz w:val="24"/>
          <w:szCs w:val="24"/>
          <w:lang w:eastAsia="ru-RU"/>
        </w:rPr>
        <w:t xml:space="preserve">3.12. </w:t>
      </w:r>
      <w:r>
        <w:rPr>
          <w:sz w:val="24"/>
          <w:szCs w:val="24"/>
          <w:lang w:eastAsia="ru-RU"/>
        </w:rPr>
        <w:t xml:space="preserve">Администрация обеспечивает своевременную актуализацию указанных информационных материалов на РПГУ, ЕПГУ, сайте Администрации, Подразделения и контролирует их наличие и актуальность в МФЦ. </w:t>
      </w:r>
      <w:r>
        <w:rPr>
          <w:sz w:val="24"/>
          <w:szCs w:val="24"/>
          <w:lang w:eastAsia="ru-RU"/>
        </w:rPr>
      </w:r>
      <w:r/>
    </w:p>
    <w:p>
      <w:pPr>
        <w:pStyle w:val="905"/>
        <w:ind w:firstLine="567"/>
        <w:spacing w:lineRule="auto" w:line="240"/>
        <w:rPr>
          <w:sz w:val="24"/>
          <w:szCs w:val="24"/>
          <w:lang w:eastAsia="ru-RU"/>
        </w:rPr>
      </w:pPr>
      <w:r>
        <w:rPr>
          <w:sz w:val="24"/>
          <w:szCs w:val="24"/>
        </w:rPr>
        <w:t xml:space="preserve">3.1</w:t>
      </w:r>
      <w:r>
        <w:rPr>
          <w:sz w:val="24"/>
          <w:szCs w:val="24"/>
        </w:rPr>
        <w:t xml:space="preserve">3</w:t>
      </w:r>
      <w:r>
        <w:rPr>
          <w:sz w:val="24"/>
          <w:szCs w:val="24"/>
        </w:rPr>
        <w:t xml:space="preserve">. </w:t>
      </w:r>
      <w:r>
        <w:rPr>
          <w:sz w:val="24"/>
          <w:szCs w:val="24"/>
        </w:rPr>
        <w:t xml:space="preserve">Состав информации о порядке предоставления </w:t>
      </w:r>
      <w:r>
        <w:rPr>
          <w:sz w:val="24"/>
          <w:szCs w:val="24"/>
        </w:rPr>
        <w:t xml:space="preserve">Муниципальной</w:t>
      </w:r>
      <w:r>
        <w:rPr>
          <w:sz w:val="24"/>
          <w:szCs w:val="24"/>
        </w:rPr>
        <w:t xml:space="preserve"> услуги, </w:t>
      </w:r>
      <w:r>
        <w:rPr>
          <w:sz w:val="24"/>
          <w:szCs w:val="24"/>
        </w:rPr>
        <w:t xml:space="preserve">р</w:t>
      </w:r>
      <w:r>
        <w:rPr>
          <w:sz w:val="24"/>
          <w:szCs w:val="24"/>
        </w:rPr>
        <w:t xml:space="preserve">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w:t>
      </w:r>
      <w:r>
        <w:rPr>
          <w:sz w:val="24"/>
          <w:szCs w:val="24"/>
        </w:rPr>
        <w:t xml:space="preserve">рмационных технологий и связи Московской области от 21.07.2016 № 10-57/РВ</w:t>
      </w:r>
      <w:r>
        <w:rPr>
          <w:sz w:val="24"/>
          <w:szCs w:val="24"/>
          <w:lang w:eastAsia="ru-RU"/>
        </w:rPr>
        <w:t xml:space="preserve">.</w:t>
      </w:r>
      <w:r/>
    </w:p>
    <w:p>
      <w:pPr>
        <w:pStyle w:val="905"/>
        <w:ind w:firstLine="567"/>
        <w:spacing w:lineRule="auto" w:line="240"/>
        <w:rPr>
          <w:sz w:val="24"/>
          <w:szCs w:val="24"/>
          <w:lang w:eastAsia="ru-RU"/>
        </w:rPr>
      </w:pPr>
      <w:r>
        <w:rPr>
          <w:sz w:val="24"/>
          <w:szCs w:val="24"/>
          <w:lang w:eastAsia="ru-RU"/>
        </w:rPr>
        <w:t xml:space="preserve">3.1</w:t>
      </w:r>
      <w:r>
        <w:rPr>
          <w:sz w:val="24"/>
          <w:szCs w:val="24"/>
          <w:lang w:eastAsia="ru-RU"/>
        </w:rPr>
        <w:t xml:space="preserve">4</w:t>
      </w:r>
      <w:r>
        <w:rPr>
          <w:sz w:val="24"/>
          <w:szCs w:val="24"/>
          <w:lang w:eastAsia="ru-RU"/>
        </w:rPr>
        <w:t xml:space="preserve">. </w:t>
      </w:r>
      <w:r>
        <w:rPr>
          <w:sz w:val="24"/>
          <w:szCs w:val="24"/>
          <w:lang w:eastAsia="ru-RU"/>
        </w:rPr>
        <w:t xml:space="preserve">Доступ к информации о сроках и порядке предоставления Муниципальной</w:t>
      </w:r>
      <w:r>
        <w:rPr>
          <w:sz w:val="24"/>
          <w:szCs w:val="24"/>
          <w:lang w:eastAsia="ru-RU"/>
        </w:rPr>
        <w:t xml:space="preserve"> </w:t>
      </w:r>
      <w:r>
        <w:rPr>
          <w:sz w:val="24"/>
          <w:szCs w:val="24"/>
          <w:lang w:eastAsia="ru-RU"/>
        </w:rPr>
        <w:t xml:space="preserve">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w:t>
      </w:r>
      <w:r>
        <w:rPr>
          <w:sz w:val="24"/>
          <w:szCs w:val="24"/>
          <w:lang w:eastAsia="ru-RU"/>
        </w:rPr>
        <w:t xml:space="preserve">раммного обеспечения, предусматривающего взимание платы, регистрацию или авторизацию заявителя или предоставление им персональных данных.</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3.</w:t>
      </w:r>
      <w:r>
        <w:rPr>
          <w:sz w:val="24"/>
          <w:szCs w:val="24"/>
          <w:lang w:eastAsia="ru-RU"/>
        </w:rPr>
        <w:t xml:space="preserve">1</w:t>
      </w:r>
      <w:r>
        <w:rPr>
          <w:sz w:val="24"/>
          <w:szCs w:val="24"/>
          <w:lang w:eastAsia="ru-RU"/>
        </w:rPr>
        <w:t xml:space="preserve">5</w:t>
      </w:r>
      <w:r>
        <w:rPr>
          <w:sz w:val="24"/>
          <w:szCs w:val="24"/>
          <w:lang w:eastAsia="ru-RU"/>
        </w:rPr>
        <w:t xml:space="preserve">. </w:t>
      </w:r>
      <w:r>
        <w:rPr>
          <w:sz w:val="24"/>
          <w:szCs w:val="24"/>
          <w:lang w:eastAsia="ru-RU"/>
        </w:rPr>
        <w:t xml:space="preserve">Консультирование по вопросам предоставления Муниципальной услуги </w:t>
      </w:r>
      <w:r>
        <w:rPr>
          <w:sz w:val="24"/>
          <w:szCs w:val="24"/>
          <w:lang w:eastAsia="ru-RU"/>
        </w:rPr>
        <w:t xml:space="preserve">должностными лицами, муниципальными служащими, работниками</w:t>
      </w:r>
      <w:r>
        <w:rPr>
          <w:sz w:val="24"/>
          <w:szCs w:val="24"/>
          <w:lang w:eastAsia="ru-RU"/>
        </w:rPr>
        <w:t xml:space="preserve"> Администрации, Подразделения</w:t>
      </w:r>
      <w:r>
        <w:rPr>
          <w:sz w:val="24"/>
          <w:szCs w:val="24"/>
          <w:lang w:eastAsia="ru-RU"/>
        </w:rPr>
        <w:t xml:space="preserve"> </w:t>
      </w:r>
      <w:r>
        <w:rPr>
          <w:sz w:val="24"/>
          <w:szCs w:val="24"/>
          <w:lang w:eastAsia="ru-RU"/>
        </w:rPr>
        <w:t xml:space="preserve">осуществляется бесплатно.</w:t>
      </w:r>
      <w:r>
        <w:rPr>
          <w:sz w:val="24"/>
          <w:szCs w:val="24"/>
          <w:lang w:eastAsia="ru-RU"/>
        </w:rPr>
      </w:r>
      <w:r/>
    </w:p>
    <w:p>
      <w:pPr>
        <w:pStyle w:val="905"/>
        <w:ind w:left="0"/>
        <w:spacing w:lineRule="auto" w:line="240"/>
        <w:rPr>
          <w:szCs w:val="24"/>
        </w:rPr>
      </w:pPr>
      <w:r>
        <w:rPr>
          <w:szCs w:val="24"/>
        </w:rPr>
      </w:r>
      <w:r/>
    </w:p>
    <w:p>
      <w:pPr>
        <w:pStyle w:val="905"/>
        <w:ind w:left="709"/>
        <w:spacing w:lineRule="auto" w:line="240"/>
        <w:rPr>
          <w:sz w:val="24"/>
          <w:szCs w:val="24"/>
        </w:rPr>
      </w:pPr>
      <w:r>
        <w:rPr>
          <w:sz w:val="24"/>
          <w:szCs w:val="24"/>
        </w:rPr>
      </w:r>
      <w:r/>
    </w:p>
    <w:p>
      <w:pPr>
        <w:pStyle w:val="339"/>
        <w:ind w:firstLine="709"/>
        <w:jc w:val="center"/>
        <w:spacing w:lineRule="auto" w:line="240" w:after="0"/>
        <w:rPr>
          <w:rFonts w:ascii="Times New Roman" w:hAnsi="Times New Roman"/>
          <w:sz w:val="24"/>
          <w:szCs w:val="24"/>
        </w:rPr>
        <w:outlineLvl w:val="0"/>
      </w:pPr>
      <w:r/>
      <w:bookmarkStart w:id="27" w:name="_Toc490643962"/>
      <w:r/>
      <w:bookmarkStart w:id="28" w:name="_Toc473131321"/>
      <w:r/>
      <w:bookmarkStart w:id="29" w:name="_Toc438376225"/>
      <w:r/>
      <w:bookmarkStart w:id="30" w:name="_Toc438110021"/>
      <w:r/>
      <w:bookmarkStart w:id="31" w:name="_Toc437973280"/>
      <w:r/>
      <w:bookmarkStart w:id="32" w:name="_Toc508537822"/>
      <w:r>
        <w:rPr>
          <w:rFonts w:ascii="Times New Roman" w:hAnsi="Times New Roman"/>
          <w:b/>
          <w:sz w:val="24"/>
          <w:szCs w:val="24"/>
        </w:rPr>
        <w:t xml:space="preserve">II</w:t>
      </w:r>
      <w:bookmarkEnd w:id="27"/>
      <w:r/>
      <w:bookmarkEnd w:id="28"/>
      <w:r/>
      <w:bookmarkEnd w:id="29"/>
      <w:r/>
      <w:bookmarkEnd w:id="30"/>
      <w:r/>
      <w:bookmarkEnd w:id="31"/>
      <w:r/>
      <w:bookmarkEnd w:id="32"/>
      <w:r>
        <w:rPr>
          <w:rFonts w:ascii="Times New Roman" w:hAnsi="Times New Roman"/>
          <w:b/>
          <w:sz w:val="24"/>
          <w:szCs w:val="24"/>
        </w:rPr>
        <w:t xml:space="preserve">. Стандарт предоставления Муниципальной услуги</w:t>
      </w:r>
      <w:r>
        <w:rPr>
          <w:rFonts w:ascii="Times New Roman" w:hAnsi="Times New Roman"/>
          <w:sz w:val="24"/>
          <w:szCs w:val="24"/>
        </w:rPr>
      </w:r>
      <w:r/>
    </w:p>
    <w:p>
      <w:pPr>
        <w:pStyle w:val="897"/>
        <w:numPr>
          <w:ilvl w:val="0"/>
          <w:numId w:val="1"/>
        </w:numPr>
        <w:ind w:left="992" w:right="567" w:firstLine="709"/>
        <w:rPr>
          <w:sz w:val="24"/>
          <w:szCs w:val="24"/>
        </w:rPr>
      </w:pPr>
      <w:r/>
      <w:bookmarkStart w:id="33" w:name="_Toc490643963"/>
      <w:r/>
      <w:bookmarkEnd w:id="33"/>
      <w:r/>
      <w:bookmarkStart w:id="34" w:name="_Toc473131322"/>
      <w:r/>
      <w:bookmarkEnd w:id="34"/>
      <w:r/>
      <w:bookmarkStart w:id="35" w:name="_Toc438376226"/>
      <w:r/>
      <w:bookmarkEnd w:id="35"/>
      <w:r/>
      <w:bookmarkStart w:id="36" w:name="_Toc438110022"/>
      <w:r/>
      <w:bookmarkEnd w:id="36"/>
      <w:r/>
      <w:bookmarkStart w:id="37" w:name="_Toc437973281"/>
      <w:r/>
      <w:bookmarkEnd w:id="37"/>
      <w:r/>
      <w:bookmarkStart w:id="38" w:name="_Toc508537823"/>
      <w:r/>
      <w:bookmarkEnd w:id="38"/>
      <w:r>
        <w:rPr>
          <w:sz w:val="24"/>
          <w:szCs w:val="24"/>
        </w:rPr>
        <w:t xml:space="preserve">Наименование Муниципальной услуги</w:t>
      </w:r>
      <w:r>
        <w:rPr>
          <w:sz w:val="24"/>
          <w:szCs w:val="24"/>
        </w:rPr>
      </w:r>
      <w:r/>
    </w:p>
    <w:p>
      <w:pPr>
        <w:pStyle w:val="905"/>
        <w:numPr>
          <w:ilvl w:val="1"/>
          <w:numId w:val="1"/>
        </w:numPr>
        <w:ind w:left="0" w:firstLine="709"/>
        <w:spacing w:lineRule="auto" w:line="240"/>
        <w:rPr>
          <w:sz w:val="24"/>
          <w:szCs w:val="24"/>
        </w:rPr>
      </w:pPr>
      <w:r>
        <w:rPr>
          <w:sz w:val="24"/>
          <w:szCs w:val="24"/>
          <w:lang w:eastAsia="ru-RU"/>
        </w:rPr>
        <w:t xml:space="preserve">Муниципальная услуга «Прием заявлений, постановка на учет и </w:t>
      </w:r>
      <w:r>
        <w:rPr>
          <w:sz w:val="24"/>
          <w:szCs w:val="24"/>
          <w:lang w:eastAsia="ru-RU"/>
        </w:rPr>
        <w:t xml:space="preserve">направление</w:t>
      </w:r>
      <w:r>
        <w:rPr>
          <w:sz w:val="24"/>
          <w:szCs w:val="24"/>
          <w:lang w:eastAsia="ru-RU"/>
        </w:rPr>
        <w:t xml:space="preserve"> </w:t>
      </w:r>
      <w:r>
        <w:rPr>
          <w:sz w:val="24"/>
          <w:szCs w:val="24"/>
          <w:lang w:eastAsia="ru-RU"/>
        </w:rPr>
        <w:t xml:space="preserve">детей в образовательные организации, реализующие образовательную программу дошкольного образования, расположенные на территории муниципального образования Московской области».</w:t>
      </w:r>
      <w:r>
        <w:rPr>
          <w:sz w:val="24"/>
          <w:szCs w:val="24"/>
        </w:rPr>
      </w:r>
      <w:r/>
    </w:p>
    <w:p>
      <w:pPr>
        <w:pStyle w:val="897"/>
        <w:numPr>
          <w:ilvl w:val="0"/>
          <w:numId w:val="1"/>
        </w:numPr>
        <w:ind w:left="992" w:right="567" w:firstLine="709"/>
        <w:spacing w:lineRule="auto" w:line="240"/>
        <w:rPr>
          <w:sz w:val="24"/>
          <w:szCs w:val="24"/>
        </w:rPr>
      </w:pPr>
      <w:r/>
      <w:bookmarkStart w:id="39" w:name="_Toc490643964"/>
      <w:r/>
      <w:bookmarkEnd w:id="39"/>
      <w:r/>
      <w:bookmarkStart w:id="40" w:name="_Toc473131323"/>
      <w:r/>
      <w:bookmarkEnd w:id="40"/>
      <w:r/>
      <w:bookmarkStart w:id="41" w:name="_Toc508537824"/>
      <w:r/>
      <w:bookmarkEnd w:id="41"/>
      <w:r>
        <w:rPr>
          <w:sz w:val="24"/>
          <w:szCs w:val="24"/>
        </w:rPr>
        <w:t xml:space="preserve">Наименование о</w:t>
      </w:r>
      <w:r>
        <w:rPr>
          <w:sz w:val="24"/>
          <w:szCs w:val="24"/>
        </w:rPr>
        <w:t xml:space="preserve">рган</w:t>
      </w:r>
      <w:r>
        <w:rPr>
          <w:sz w:val="24"/>
          <w:szCs w:val="24"/>
        </w:rPr>
        <w:t xml:space="preserve">а</w:t>
      </w:r>
      <w:r>
        <w:rPr>
          <w:sz w:val="24"/>
          <w:szCs w:val="24"/>
        </w:rPr>
        <w:t xml:space="preserve"> и организации, участвующие в предоставлении Муниципальной услуги</w:t>
      </w:r>
      <w:r>
        <w:rPr>
          <w:sz w:val="24"/>
          <w:szCs w:val="24"/>
        </w:rPr>
      </w:r>
      <w:r/>
    </w:p>
    <w:p>
      <w:pPr>
        <w:pStyle w:val="905"/>
        <w:numPr>
          <w:ilvl w:val="1"/>
          <w:numId w:val="1"/>
        </w:numPr>
        <w:ind w:left="0" w:firstLine="709"/>
        <w:spacing w:lineRule="auto" w:line="240"/>
        <w:rPr>
          <w:color w:val="000000"/>
          <w:sz w:val="24"/>
          <w:szCs w:val="24"/>
          <w:lang w:eastAsia="ar-SA"/>
        </w:rPr>
      </w:pPr>
      <w:r>
        <w:rPr>
          <w:color w:val="000000"/>
          <w:sz w:val="24"/>
          <w:szCs w:val="24"/>
          <w:lang w:eastAsia="ar-SA"/>
        </w:rPr>
        <w:t xml:space="preserve">Органом, ответственным за организацию предоставления Муниципальной услуги является Администрация городского округа Котельники Московской области.</w:t>
      </w:r>
      <w:r>
        <w:rPr>
          <w:color w:val="000000"/>
          <w:sz w:val="24"/>
          <w:szCs w:val="24"/>
          <w:lang w:eastAsia="ar-SA"/>
        </w:rPr>
      </w:r>
      <w:r/>
    </w:p>
    <w:p>
      <w:pPr>
        <w:pStyle w:val="905"/>
        <w:numPr>
          <w:ilvl w:val="1"/>
          <w:numId w:val="1"/>
        </w:numPr>
        <w:ind w:left="0" w:firstLine="709"/>
        <w:spacing w:lineRule="auto" w:line="240"/>
        <w:rPr>
          <w:color w:val="000000"/>
          <w:sz w:val="24"/>
          <w:szCs w:val="24"/>
          <w:lang w:eastAsia="ar-SA"/>
        </w:rPr>
      </w:pPr>
      <w:r>
        <w:rPr>
          <w:color w:val="000000"/>
          <w:sz w:val="24"/>
          <w:szCs w:val="24"/>
          <w:lang w:eastAsia="ar-SA"/>
        </w:rPr>
        <w:t xml:space="preserve">Администрация обеспечивает предоставление Муниципальной услуги посредством ЕПГУ, РПГУ, а также в МФЦ в составе комплексных услуг «Рождение ребенка» и «Смена места жительства». </w:t>
      </w:r>
      <w:r>
        <w:rPr>
          <w:color w:val="000000"/>
          <w:sz w:val="24"/>
          <w:szCs w:val="24"/>
          <w:lang w:eastAsia="ar-SA"/>
        </w:rPr>
      </w:r>
      <w:r/>
    </w:p>
    <w:p>
      <w:pPr>
        <w:pStyle w:val="905"/>
        <w:numPr>
          <w:ilvl w:val="1"/>
          <w:numId w:val="1"/>
        </w:numPr>
        <w:ind w:left="0" w:firstLine="709"/>
        <w:spacing w:lineRule="auto" w:line="240"/>
        <w:rPr>
          <w:color w:val="000000"/>
          <w:sz w:val="24"/>
          <w:szCs w:val="24"/>
          <w:lang w:eastAsia="ar-SA"/>
        </w:rPr>
      </w:pPr>
      <w:r>
        <w:rPr>
          <w:color w:val="000000"/>
          <w:sz w:val="24"/>
          <w:szCs w:val="24"/>
          <w:lang w:eastAsia="ar-SA"/>
        </w:rPr>
        <w:t xml:space="preserve">Порядок обеспечения личного приёма заявителей (представителей заявителя) устанавливается организационно-распорядительным документом Администрации, ответственной за предоставление Муниципальной услуги.</w:t>
      </w:r>
      <w:r>
        <w:rPr>
          <w:color w:val="000000"/>
          <w:sz w:val="24"/>
          <w:szCs w:val="24"/>
          <w:lang w:eastAsia="ar-SA"/>
        </w:rPr>
      </w:r>
      <w:r/>
    </w:p>
    <w:p>
      <w:pPr>
        <w:pStyle w:val="905"/>
        <w:numPr>
          <w:ilvl w:val="1"/>
          <w:numId w:val="1"/>
        </w:numPr>
        <w:ind w:left="0" w:firstLine="709"/>
        <w:spacing w:lineRule="auto" w:line="240"/>
        <w:rPr>
          <w:color w:val="000000"/>
          <w:sz w:val="24"/>
          <w:szCs w:val="24"/>
          <w:lang w:eastAsia="ar-SA"/>
        </w:rPr>
      </w:pPr>
      <w:r>
        <w:rPr>
          <w:color w:val="000000"/>
          <w:sz w:val="24"/>
          <w:szCs w:val="24"/>
          <w:lang w:eastAsia="ar-SA"/>
        </w:rPr>
        <w:t xml:space="preserve">В МФЦ Заявителю (представителю Заявителя) обеспечивается бесплатный доступ к РПГУ, ЕПГУ для постановки ребенка на учет в ДОО в электронной форме в порядке, предусмотренном пунктом 16 настоящего Административного регламента. </w:t>
      </w:r>
      <w:r>
        <w:rPr>
          <w:color w:val="000000"/>
          <w:sz w:val="24"/>
          <w:szCs w:val="24"/>
          <w:lang w:eastAsia="ar-SA"/>
        </w:rPr>
      </w:r>
      <w:r/>
    </w:p>
    <w:p>
      <w:pPr>
        <w:pStyle w:val="905"/>
        <w:numPr>
          <w:ilvl w:val="1"/>
          <w:numId w:val="1"/>
        </w:numPr>
        <w:ind w:left="0" w:firstLine="709"/>
        <w:spacing w:lineRule="auto" w:line="240"/>
        <w:rPr>
          <w:color w:val="000000"/>
          <w:sz w:val="24"/>
          <w:szCs w:val="24"/>
          <w:lang w:eastAsia="ar-SA"/>
        </w:rPr>
      </w:pPr>
      <w:r>
        <w:rPr>
          <w:color w:val="000000"/>
          <w:sz w:val="24"/>
          <w:szCs w:val="24"/>
          <w:lang w:eastAsia="ar-SA"/>
        </w:rPr>
        <w:t xml:space="preserve">Предоставление Муниципальной услуги в составе комплексных услуг «Рождение ребенка» и «Смена места жительства» в МФЦ осуществляется в соответствии с Порядком предоставления комплексных услуг. </w:t>
      </w:r>
      <w:r>
        <w:rPr>
          <w:color w:val="000000"/>
          <w:sz w:val="24"/>
          <w:szCs w:val="24"/>
          <w:lang w:eastAsia="ar-SA"/>
        </w:rPr>
      </w:r>
      <w:r/>
    </w:p>
    <w:p>
      <w:pPr>
        <w:pStyle w:val="905"/>
        <w:numPr>
          <w:ilvl w:val="1"/>
          <w:numId w:val="1"/>
        </w:numPr>
        <w:ind w:left="0" w:firstLine="709"/>
        <w:spacing w:lineRule="auto" w:line="240"/>
        <w:rPr>
          <w:color w:val="000000"/>
          <w:sz w:val="24"/>
          <w:szCs w:val="24"/>
          <w:lang w:eastAsia="ar-SA"/>
        </w:rPr>
      </w:pPr>
      <w:r>
        <w:rPr>
          <w:color w:val="000000"/>
          <w:sz w:val="24"/>
          <w:szCs w:val="24"/>
          <w:lang w:eastAsia="ar-SA"/>
        </w:rPr>
        <w:t xml:space="preserve">Непосредственно ответственным за предоставление Муниципальной  услуги является  Подразделение. </w:t>
      </w:r>
      <w:r>
        <w:rPr>
          <w:color w:val="000000"/>
          <w:sz w:val="24"/>
          <w:szCs w:val="24"/>
          <w:lang w:eastAsia="ar-SA"/>
        </w:rPr>
      </w:r>
      <w:r/>
    </w:p>
    <w:p>
      <w:pPr>
        <w:pStyle w:val="905"/>
        <w:numPr>
          <w:ilvl w:val="1"/>
          <w:numId w:val="1"/>
        </w:numPr>
        <w:ind w:left="0" w:firstLine="709"/>
        <w:spacing w:lineRule="auto" w:line="240"/>
        <w:rPr>
          <w:sz w:val="24"/>
          <w:szCs w:val="24"/>
          <w:lang w:eastAsia="ar-SA"/>
        </w:rPr>
      </w:pPr>
      <w:r>
        <w:rPr>
          <w:sz w:val="24"/>
          <w:szCs w:val="24"/>
          <w:lang w:eastAsia="ar-SA"/>
        </w:rPr>
        <w:t xml:space="preserve">Порядок приема детей в ДОО регламентируется организационно-распорядительным актом ДОО, разработанным ДОО.</w:t>
      </w:r>
      <w:r>
        <w:rPr>
          <w:sz w:val="24"/>
          <w:szCs w:val="24"/>
          <w:lang w:eastAsia="ar-SA"/>
        </w:rPr>
      </w:r>
      <w:r/>
    </w:p>
    <w:p>
      <w:pPr>
        <w:pStyle w:val="905"/>
        <w:numPr>
          <w:ilvl w:val="1"/>
          <w:numId w:val="1"/>
        </w:numPr>
        <w:ind w:left="0" w:firstLine="709"/>
        <w:spacing w:lineRule="auto" w:line="240"/>
        <w:rPr>
          <w:sz w:val="24"/>
          <w:szCs w:val="24"/>
        </w:rPr>
      </w:pPr>
      <w:r>
        <w:rPr>
          <w:sz w:val="24"/>
          <w:szCs w:val="24"/>
          <w:lang w:eastAsia="ru-RU"/>
        </w:rPr>
        <w:t xml:space="preserve">Подразделени</w:t>
      </w:r>
      <w:r>
        <w:rPr>
          <w:sz w:val="24"/>
          <w:szCs w:val="24"/>
          <w:lang w:eastAsia="ru-RU"/>
        </w:rPr>
        <w:t xml:space="preserve">ю</w:t>
      </w:r>
      <w:r>
        <w:rPr>
          <w:sz w:val="24"/>
          <w:szCs w:val="24"/>
          <w:lang w:eastAsia="ru-RU"/>
        </w:rPr>
        <w:t xml:space="preserve"> </w:t>
      </w:r>
      <w:r>
        <w:rPr>
          <w:sz w:val="24"/>
          <w:szCs w:val="24"/>
          <w:lang w:eastAsia="ar-SA"/>
        </w:rPr>
        <w:t xml:space="preserve">запрещено</w:t>
      </w:r>
      <w:r>
        <w:rPr>
          <w:sz w:val="24"/>
          <w:szCs w:val="24"/>
          <w:lang w:eastAsia="ar-SA"/>
        </w:rPr>
        <w:t xml:space="preserve"> требовать от Заявителя (представителя Заявителя) </w:t>
      </w:r>
      <w:r>
        <w:rPr>
          <w:sz w:val="24"/>
          <w:szCs w:val="24"/>
          <w:lang w:eastAsia="ar-SA"/>
        </w:rPr>
        <w:t xml:space="preserve">осуществления действий, в том числе согласований, необходимых для получения </w:t>
      </w:r>
      <w:r>
        <w:rPr>
          <w:rFonts w:eastAsia="Times New Roman"/>
          <w:sz w:val="24"/>
          <w:szCs w:val="24"/>
          <w:lang w:eastAsia="ar-SA"/>
        </w:rPr>
        <w:t xml:space="preserve">Муниципальной</w:t>
      </w:r>
      <w:r>
        <w:rPr>
          <w:rFonts w:eastAsia="Times New Roman"/>
          <w:sz w:val="24"/>
          <w:szCs w:val="24"/>
          <w:lang w:eastAsia="ar-SA"/>
        </w:rPr>
        <w:t xml:space="preserve"> </w:t>
      </w:r>
      <w:r>
        <w:rPr>
          <w:rFonts w:eastAsia="Times New Roman"/>
          <w:sz w:val="24"/>
          <w:szCs w:val="24"/>
          <w:lang w:eastAsia="ar-SA"/>
        </w:rPr>
        <w:t xml:space="preserve">услуги </w:t>
      </w:r>
      <w:r>
        <w:rPr>
          <w:sz w:val="24"/>
          <w:szCs w:val="24"/>
          <w:lang w:eastAsia="ar-SA"/>
        </w:rPr>
        <w:t xml:space="preserve">и связанных с обращением в иные государственные органы или органы местного самоуправления, организации, за исключением получения</w:t>
      </w:r>
      <w:r>
        <w:rPr>
          <w:sz w:val="24"/>
          <w:szCs w:val="24"/>
          <w:lang w:eastAsia="ar-SA"/>
        </w:rPr>
        <w:t xml:space="preserve"> услуг включенных в перечень услуг, которые являются необходимыми и обязательными для предоставления исполнительными органами государственной власти Московской области </w:t>
      </w:r>
      <w:r>
        <w:rPr>
          <w:sz w:val="24"/>
          <w:szCs w:val="24"/>
          <w:lang w:eastAsia="ar-SA"/>
        </w:rPr>
        <w:t xml:space="preserve">государственных услуг и предоставляются организациями, участвующими в предоставлении государственных услуг</w:t>
      </w:r>
      <w:r>
        <w:rPr>
          <w:sz w:val="24"/>
          <w:szCs w:val="24"/>
          <w:lang w:eastAsia="ar-SA"/>
        </w:rPr>
        <w:t xml:space="preserve">, утвержденным постановлением Правительства Московской области от 1 апреля 2015</w:t>
      </w:r>
      <w:r>
        <w:rPr>
          <w:sz w:val="24"/>
          <w:szCs w:val="24"/>
          <w:lang w:eastAsia="ar-SA"/>
        </w:rPr>
        <w:t xml:space="preserve"> </w:t>
      </w:r>
      <w:r>
        <w:rPr>
          <w:sz w:val="24"/>
          <w:szCs w:val="24"/>
          <w:lang w:eastAsia="ar-SA"/>
        </w:rPr>
        <w:t xml:space="preserve">г. № 186/12.</w:t>
      </w:r>
      <w:r>
        <w:rPr>
          <w:sz w:val="24"/>
          <w:szCs w:val="24"/>
          <w:lang w:eastAsia="ar-SA"/>
        </w:rPr>
        <w:t xml:space="preserve"> </w:t>
      </w:r>
      <w:r>
        <w:rPr>
          <w:sz w:val="24"/>
          <w:szCs w:val="24"/>
        </w:rPr>
      </w:r>
      <w:r/>
    </w:p>
    <w:p>
      <w:pPr>
        <w:pStyle w:val="905"/>
        <w:numPr>
          <w:ilvl w:val="1"/>
          <w:numId w:val="1"/>
        </w:numPr>
        <w:ind w:left="0" w:right="0" w:firstLine="709"/>
        <w:spacing w:lineRule="auto" w:line="240"/>
        <w:rPr>
          <w:sz w:val="24"/>
          <w:szCs w:val="24"/>
        </w:rPr>
      </w:pPr>
      <w:r>
        <w:rPr>
          <w:sz w:val="24"/>
          <w:szCs w:val="24"/>
        </w:rPr>
        <w:t xml:space="preserve">В целях предоставления Муниципальной услуги Подразделение взаимодействует с:</w:t>
      </w:r>
      <w:r>
        <w:rPr>
          <w:sz w:val="24"/>
          <w:szCs w:val="24"/>
        </w:rPr>
      </w:r>
      <w:r/>
    </w:p>
    <w:p>
      <w:pPr>
        <w:pStyle w:val="905"/>
        <w:numPr>
          <w:ilvl w:val="0"/>
          <w:numId w:val="4"/>
        </w:numPr>
        <w:ind w:left="0" w:right="0" w:firstLine="709"/>
        <w:spacing w:lineRule="auto" w:line="240"/>
        <w:tabs>
          <w:tab w:val="left" w:pos="993" w:leader="none"/>
        </w:tabs>
        <w:rPr>
          <w:sz w:val="24"/>
          <w:szCs w:val="24"/>
        </w:rPr>
      </w:pPr>
      <w:r>
        <w:rPr>
          <w:sz w:val="24"/>
          <w:szCs w:val="24"/>
        </w:rPr>
        <w:t xml:space="preserve">Главным управлением по вопросам миграции МВД России для получения сведений, подтверждающих место жительства (место пребывания) ребенка на территории </w:t>
      </w:r>
      <w:r>
        <w:rPr>
          <w:i w:val="false"/>
          <w:sz w:val="24"/>
          <w:szCs w:val="24"/>
          <w:lang w:eastAsia="ru-RU"/>
        </w:rPr>
        <w:t xml:space="preserve">городского округа Котельники Московской области</w:t>
      </w:r>
      <w:r>
        <w:rPr>
          <w:i/>
          <w:sz w:val="24"/>
          <w:szCs w:val="24"/>
          <w:lang w:eastAsia="ru-RU"/>
        </w:rPr>
        <w:t xml:space="preserve">;</w:t>
      </w:r>
      <w:r>
        <w:rPr>
          <w:sz w:val="24"/>
          <w:szCs w:val="24"/>
        </w:rPr>
      </w:r>
      <w:r/>
    </w:p>
    <w:p>
      <w:pPr>
        <w:pStyle w:val="905"/>
        <w:numPr>
          <w:ilvl w:val="0"/>
          <w:numId w:val="4"/>
        </w:numPr>
        <w:ind w:left="0" w:right="0" w:firstLine="567"/>
        <w:spacing w:lineRule="auto" w:line="240"/>
        <w:tabs>
          <w:tab w:val="left" w:pos="993" w:leader="none"/>
        </w:tabs>
        <w:rPr>
          <w:sz w:val="24"/>
          <w:szCs w:val="24"/>
        </w:rPr>
      </w:pPr>
      <w:r>
        <w:rPr>
          <w:sz w:val="24"/>
          <w:szCs w:val="24"/>
        </w:rPr>
        <w:t xml:space="preserve">Министерством социального развития Московской области для получения информации о наличии льготного статуса у Заявителя.</w:t>
      </w:r>
      <w:r>
        <w:rPr>
          <w:sz w:val="24"/>
          <w:szCs w:val="24"/>
        </w:rPr>
      </w:r>
      <w:r/>
    </w:p>
    <w:p>
      <w:pPr>
        <w:pStyle w:val="897"/>
        <w:numPr>
          <w:ilvl w:val="0"/>
          <w:numId w:val="1"/>
        </w:numPr>
        <w:ind w:left="-134" w:right="567" w:firstLine="567"/>
        <w:spacing w:lineRule="auto" w:line="240"/>
        <w:rPr>
          <w:sz w:val="24"/>
          <w:szCs w:val="24"/>
        </w:rPr>
      </w:pPr>
      <w:r/>
      <w:bookmarkStart w:id="42" w:name="_Toc490643965"/>
      <w:r/>
      <w:bookmarkEnd w:id="42"/>
      <w:r/>
      <w:bookmarkStart w:id="43" w:name="_Toc473131324"/>
      <w:r/>
      <w:bookmarkEnd w:id="43"/>
      <w:r/>
      <w:bookmarkStart w:id="44" w:name="_Toc438376230"/>
      <w:r/>
      <w:bookmarkEnd w:id="44"/>
      <w:r/>
      <w:bookmarkStart w:id="45" w:name="_Toc438110026"/>
      <w:r/>
      <w:bookmarkEnd w:id="45"/>
      <w:r/>
      <w:bookmarkStart w:id="46" w:name="_Toc437973285"/>
      <w:r/>
      <w:bookmarkEnd w:id="46"/>
      <w:r/>
      <w:bookmarkStart w:id="47" w:name="_Toc508537825"/>
      <w:r/>
      <w:bookmarkEnd w:id="47"/>
      <w:r>
        <w:rPr>
          <w:sz w:val="24"/>
          <w:szCs w:val="24"/>
        </w:rPr>
        <w:t xml:space="preserve">Результаты предоставления Муниципальной услуги</w:t>
      </w:r>
      <w:r>
        <w:rPr>
          <w:sz w:val="24"/>
          <w:szCs w:val="24"/>
        </w:rPr>
      </w:r>
      <w:r/>
    </w:p>
    <w:p>
      <w:pPr>
        <w:pStyle w:val="905"/>
        <w:numPr>
          <w:ilvl w:val="1"/>
          <w:numId w:val="1"/>
        </w:numPr>
        <w:ind w:left="0" w:firstLine="709"/>
        <w:spacing w:lineRule="auto" w:line="240"/>
        <w:rPr>
          <w:sz w:val="24"/>
          <w:szCs w:val="24"/>
        </w:rPr>
      </w:pPr>
      <w:r>
        <w:rPr>
          <w:sz w:val="24"/>
          <w:szCs w:val="24"/>
        </w:rPr>
        <w:t xml:space="preserve">Результатом предоставления Муниципальной услуги является:</w:t>
      </w:r>
      <w:r>
        <w:rPr>
          <w:sz w:val="24"/>
          <w:szCs w:val="24"/>
        </w:rPr>
      </w:r>
      <w:r/>
    </w:p>
    <w:p>
      <w:pPr>
        <w:pStyle w:val="905"/>
        <w:ind w:firstLine="709"/>
        <w:spacing w:lineRule="auto" w:line="240"/>
        <w:rPr>
          <w:sz w:val="24"/>
          <w:szCs w:val="24"/>
        </w:rPr>
      </w:pPr>
      <w:r>
        <w:rPr>
          <w:sz w:val="24"/>
          <w:szCs w:val="24"/>
        </w:rPr>
        <w:t xml:space="preserve">а) решение о постановке на учет в ДОО по форме, указанной в Приложении 4 к настоящему Административному регламенту</w:t>
      </w:r>
      <w:r>
        <w:rPr>
          <w:sz w:val="24"/>
          <w:szCs w:val="24"/>
        </w:rPr>
        <w:t xml:space="preserve"> и выдач</w:t>
      </w:r>
      <w:r>
        <w:rPr>
          <w:sz w:val="24"/>
          <w:szCs w:val="24"/>
        </w:rPr>
        <w:t xml:space="preserve">е</w:t>
      </w:r>
      <w:r>
        <w:rPr>
          <w:sz w:val="24"/>
          <w:szCs w:val="24"/>
        </w:rPr>
        <w:t xml:space="preserve"> направлений в ДОО</w:t>
      </w:r>
      <w:r>
        <w:rPr>
          <w:sz w:val="24"/>
          <w:szCs w:val="24"/>
        </w:rPr>
        <w:t xml:space="preserve">; </w:t>
      </w:r>
      <w:r>
        <w:rPr>
          <w:sz w:val="24"/>
          <w:szCs w:val="24"/>
        </w:rPr>
      </w:r>
      <w:r/>
    </w:p>
    <w:p>
      <w:pPr>
        <w:pStyle w:val="905"/>
        <w:ind w:firstLine="709"/>
        <w:spacing w:lineRule="auto" w:line="240"/>
        <w:rPr>
          <w:sz w:val="24"/>
          <w:szCs w:val="24"/>
        </w:rPr>
      </w:pPr>
      <w:r>
        <w:rPr>
          <w:sz w:val="24"/>
          <w:szCs w:val="24"/>
        </w:rPr>
        <w:t xml:space="preserve">б) решение об отказе в постановке на учет в ДОО по форме, указанной в Приложении 5 к настоящему Административному регламенту. </w:t>
      </w:r>
      <w:r>
        <w:rPr>
          <w:sz w:val="24"/>
          <w:szCs w:val="24"/>
        </w:rPr>
      </w:r>
      <w:r/>
    </w:p>
    <w:p>
      <w:pPr>
        <w:pStyle w:val="905"/>
        <w:numPr>
          <w:ilvl w:val="1"/>
          <w:numId w:val="1"/>
        </w:numPr>
        <w:ind w:left="0" w:firstLine="709"/>
        <w:spacing w:lineRule="auto" w:line="240"/>
        <w:rPr>
          <w:sz w:val="24"/>
          <w:szCs w:val="24"/>
        </w:rPr>
      </w:pPr>
      <w:r>
        <w:rPr>
          <w:sz w:val="24"/>
          <w:szCs w:val="24"/>
        </w:rPr>
        <w:t xml:space="preserve">Результат предоставления Муниципальной услуги, независимо от принятого решения, в виде электронного документа, подписанного усиленной квалифицированной электронной подписью (далее - ЭП) уполномоченного должностного лица Подразделения, направляется </w:t>
      </w:r>
      <w:r>
        <w:rPr>
          <w:sz w:val="24"/>
          <w:szCs w:val="24"/>
        </w:rPr>
        <w:t xml:space="preserve">на электронную почту или</w:t>
      </w:r>
      <w:r>
        <w:rPr>
          <w:sz w:val="24"/>
          <w:szCs w:val="24"/>
        </w:rPr>
        <w:t xml:space="preserve"> </w:t>
      </w:r>
      <w:r>
        <w:rPr>
          <w:sz w:val="24"/>
          <w:szCs w:val="24"/>
        </w:rPr>
        <w:t xml:space="preserve">в Личный кабинет Заявителя (представителя Заявителя) на РПГУ или ЕПГУ.</w:t>
      </w:r>
      <w:r>
        <w:rPr>
          <w:sz w:val="24"/>
          <w:szCs w:val="24"/>
        </w:rPr>
      </w:r>
      <w:r/>
    </w:p>
    <w:p>
      <w:pPr>
        <w:pStyle w:val="905"/>
        <w:numPr>
          <w:ilvl w:val="1"/>
          <w:numId w:val="1"/>
        </w:numPr>
        <w:ind w:left="0" w:firstLine="709"/>
        <w:spacing w:lineRule="auto" w:line="240"/>
        <w:rPr>
          <w:sz w:val="24"/>
          <w:szCs w:val="24"/>
        </w:rPr>
      </w:pPr>
      <w:r>
        <w:rPr>
          <w:sz w:val="24"/>
          <w:szCs w:val="24"/>
        </w:rPr>
        <w:t xml:space="preserve">Уведомление о принятом решении, </w:t>
      </w:r>
      <w:r>
        <w:rPr>
          <w:sz w:val="24"/>
          <w:szCs w:val="24"/>
        </w:rPr>
        <w:t xml:space="preserve">независимо от результата предоставления Муниципальной услуги, направляется </w:t>
      </w:r>
      <w:r>
        <w:rPr>
          <w:sz w:val="24"/>
          <w:szCs w:val="24"/>
        </w:rPr>
        <w:t xml:space="preserve">на электронную почту или</w:t>
      </w:r>
      <w:r>
        <w:rPr>
          <w:sz w:val="24"/>
          <w:szCs w:val="24"/>
        </w:rPr>
        <w:t xml:space="preserve"> </w:t>
      </w:r>
      <w:r>
        <w:rPr>
          <w:sz w:val="24"/>
          <w:szCs w:val="24"/>
        </w:rPr>
        <w:t xml:space="preserve">в Личный кабинет Заявителя (представителя Заявителя) на РПГУ, ЕПГУ. </w:t>
      </w:r>
      <w:r>
        <w:rPr>
          <w:sz w:val="24"/>
          <w:szCs w:val="24"/>
        </w:rPr>
      </w:r>
      <w:r/>
    </w:p>
    <w:p>
      <w:pPr>
        <w:pStyle w:val="905"/>
        <w:numPr>
          <w:ilvl w:val="1"/>
          <w:numId w:val="1"/>
        </w:numPr>
        <w:ind w:left="0" w:firstLine="709"/>
        <w:spacing w:lineRule="auto" w:line="240"/>
        <w:rPr>
          <w:sz w:val="24"/>
          <w:szCs w:val="24"/>
        </w:rPr>
      </w:pPr>
      <w:r>
        <w:rPr>
          <w:sz w:val="24"/>
          <w:szCs w:val="24"/>
        </w:rPr>
        <w:t xml:space="preserve">Факт предоставления Муниципальной услуги фиксируется в Единой информационной системе управления дошкольными образовательными организациями Московской области (далее – ЕИСДОУ).</w:t>
      </w:r>
      <w:r>
        <w:rPr>
          <w:sz w:val="24"/>
          <w:szCs w:val="24"/>
        </w:rPr>
      </w:r>
      <w:r/>
    </w:p>
    <w:p>
      <w:pPr>
        <w:pStyle w:val="905"/>
        <w:numPr>
          <w:ilvl w:val="1"/>
          <w:numId w:val="1"/>
        </w:numPr>
        <w:ind w:left="0" w:firstLine="709"/>
        <w:spacing w:lineRule="auto" w:line="240"/>
        <w:rPr>
          <w:sz w:val="24"/>
          <w:szCs w:val="24"/>
        </w:rPr>
      </w:pPr>
      <w:r>
        <w:rPr>
          <w:sz w:val="24"/>
          <w:szCs w:val="24"/>
        </w:rPr>
        <w:t xml:space="preserve">По итогам комплектования ДОО на новый учебный год заявлению в ЕИСДОО присваивается статус «Направлен в ДОО» и направления, сформированные  Подразделением в ЕИСДОО, вместе со списком направленных детей, передаются  в электронном виде в ДОО. </w:t>
      </w:r>
      <w:r>
        <w:rPr>
          <w:sz w:val="24"/>
          <w:szCs w:val="24"/>
        </w:rPr>
      </w:r>
      <w:r/>
    </w:p>
    <w:p>
      <w:pPr>
        <w:pStyle w:val="897"/>
        <w:numPr>
          <w:ilvl w:val="0"/>
          <w:numId w:val="1"/>
        </w:numPr>
        <w:ind w:left="1208" w:right="567" w:hanging="349"/>
        <w:spacing w:lineRule="auto" w:line="240"/>
        <w:rPr>
          <w:sz w:val="24"/>
          <w:szCs w:val="24"/>
        </w:rPr>
      </w:pPr>
      <w:r/>
      <w:bookmarkStart w:id="48" w:name="_Toc463207571"/>
      <w:r/>
      <w:bookmarkEnd w:id="48"/>
      <w:r/>
      <w:bookmarkStart w:id="49" w:name="_Toc463206274"/>
      <w:r/>
      <w:bookmarkEnd w:id="49"/>
      <w:r/>
      <w:bookmarkStart w:id="50" w:name="_Toc463207570"/>
      <w:r/>
      <w:bookmarkEnd w:id="50"/>
      <w:r/>
      <w:bookmarkStart w:id="51" w:name="_Toc463206273"/>
      <w:r/>
      <w:bookmarkEnd w:id="51"/>
      <w:r/>
      <w:bookmarkStart w:id="52" w:name="_Toc490643966"/>
      <w:r/>
      <w:bookmarkEnd w:id="52"/>
      <w:r/>
      <w:bookmarkStart w:id="53" w:name="_Toc508537826"/>
      <w:r/>
      <w:bookmarkEnd w:id="53"/>
      <w:r>
        <w:rPr>
          <w:sz w:val="24"/>
          <w:szCs w:val="24"/>
        </w:rPr>
        <w:t xml:space="preserve">Срок регистрации заявления</w:t>
      </w:r>
      <w:r>
        <w:rPr>
          <w:sz w:val="24"/>
          <w:szCs w:val="24"/>
        </w:rPr>
      </w:r>
      <w:r/>
    </w:p>
    <w:p>
      <w:pPr>
        <w:pStyle w:val="905"/>
        <w:numPr>
          <w:ilvl w:val="1"/>
          <w:numId w:val="1"/>
        </w:numPr>
        <w:ind w:left="-134" w:firstLine="851"/>
        <w:spacing w:lineRule="auto" w:line="240"/>
        <w:rPr>
          <w:sz w:val="24"/>
          <w:szCs w:val="24"/>
        </w:rPr>
      </w:pPr>
      <w:r>
        <w:rPr>
          <w:sz w:val="24"/>
          <w:szCs w:val="24"/>
          <w:lang w:eastAsia="ru-RU"/>
        </w:rPr>
        <w:t xml:space="preserve">Заявление о постановке на учет ребенка в ДОО, поданное через РПГУ или ЕПГУ регистрируется в ЕИСДОУ в день обращения с сохранением даты и времени подачи Заявления. </w:t>
      </w:r>
      <w:r>
        <w:rPr>
          <w:sz w:val="24"/>
          <w:szCs w:val="24"/>
        </w:rPr>
      </w:r>
      <w:r/>
    </w:p>
    <w:p>
      <w:pPr>
        <w:pStyle w:val="897"/>
        <w:numPr>
          <w:ilvl w:val="0"/>
          <w:numId w:val="1"/>
        </w:numPr>
        <w:ind w:left="0" w:right="567" w:hanging="0"/>
        <w:spacing w:lineRule="auto" w:line="240"/>
        <w:rPr>
          <w:sz w:val="24"/>
          <w:szCs w:val="24"/>
        </w:rPr>
      </w:pPr>
      <w:r/>
      <w:bookmarkStart w:id="54" w:name="_Toc438110028"/>
      <w:r/>
      <w:bookmarkStart w:id="55" w:name="_Toc437973287"/>
      <w:r/>
      <w:bookmarkStart w:id="56" w:name="_Toc490643967"/>
      <w:r/>
      <w:bookmarkStart w:id="57" w:name="_Toc473131326"/>
      <w:r/>
      <w:bookmarkStart w:id="58" w:name="_Toc438376232"/>
      <w:r/>
      <w:bookmarkStart w:id="59" w:name="_Toc508537827"/>
      <w:r>
        <w:rPr>
          <w:sz w:val="24"/>
          <w:szCs w:val="24"/>
        </w:rPr>
        <w:t xml:space="preserve">Срок предоставления </w:t>
      </w:r>
      <w:bookmarkEnd w:id="54"/>
      <w:r/>
      <w:bookmarkEnd w:id="55"/>
      <w:r/>
      <w:bookmarkEnd w:id="56"/>
      <w:r/>
      <w:bookmarkEnd w:id="57"/>
      <w:r/>
      <w:bookmarkEnd w:id="58"/>
      <w:r/>
      <w:bookmarkEnd w:id="59"/>
      <w:r>
        <w:rPr>
          <w:sz w:val="24"/>
          <w:szCs w:val="24"/>
        </w:rPr>
        <w:t xml:space="preserve">Муниципальной услуги</w:t>
      </w:r>
      <w:r>
        <w:rPr>
          <w:sz w:val="24"/>
          <w:szCs w:val="24"/>
        </w:rPr>
      </w:r>
      <w:r/>
    </w:p>
    <w:p>
      <w:pPr>
        <w:pStyle w:val="905"/>
        <w:numPr>
          <w:ilvl w:val="1"/>
          <w:numId w:val="1"/>
        </w:numPr>
        <w:ind w:left="0" w:firstLine="709"/>
        <w:spacing w:lineRule="auto" w:line="240"/>
        <w:rPr>
          <w:sz w:val="24"/>
          <w:szCs w:val="24"/>
          <w:lang w:eastAsia="ru-RU"/>
        </w:rPr>
      </w:pPr>
      <w:r>
        <w:rPr>
          <w:sz w:val="24"/>
          <w:szCs w:val="24"/>
        </w:rPr>
        <w:t xml:space="preserve">Срок предоставления Муниципальной услуги составляет 7 рабочих дней со дня регистрации Заявления в Подразделении.</w:t>
      </w:r>
      <w:r>
        <w:rPr>
          <w:sz w:val="24"/>
          <w:szCs w:val="24"/>
          <w:lang w:eastAsia="ru-RU"/>
        </w:rPr>
      </w:r>
      <w:r/>
    </w:p>
    <w:p>
      <w:pPr>
        <w:pStyle w:val="905"/>
        <w:numPr>
          <w:ilvl w:val="1"/>
          <w:numId w:val="1"/>
        </w:numPr>
        <w:ind w:left="0" w:firstLine="709"/>
        <w:spacing w:lineRule="auto" w:line="240"/>
        <w:rPr>
          <w:sz w:val="24"/>
          <w:szCs w:val="24"/>
          <w:lang w:eastAsia="ru-RU"/>
        </w:rPr>
      </w:pPr>
      <w:r>
        <w:rPr>
          <w:sz w:val="24"/>
          <w:szCs w:val="24"/>
          <w:lang w:eastAsia="ru-RU"/>
        </w:rPr>
        <w:t xml:space="preserve">Сроки комплектования ДОО.</w:t>
      </w:r>
      <w:r>
        <w:rPr>
          <w:sz w:val="24"/>
          <w:szCs w:val="24"/>
          <w:lang w:eastAsia="ru-RU"/>
        </w:rPr>
      </w:r>
      <w:r/>
    </w:p>
    <w:p>
      <w:pPr>
        <w:pStyle w:val="339"/>
        <w:ind w:firstLine="709"/>
        <w:jc w:val="both"/>
        <w:spacing w:lineRule="auto" w:line="240" w:after="0"/>
        <w:rPr>
          <w:rFonts w:ascii="Times New Roman" w:hAnsi="Times New Roman" w:eastAsia="Times New Roman"/>
          <w:sz w:val="24"/>
          <w:szCs w:val="24"/>
        </w:rPr>
      </w:pPr>
      <w:r>
        <w:rPr>
          <w:rFonts w:ascii="Times New Roman" w:hAnsi="Times New Roman"/>
          <w:sz w:val="24"/>
          <w:szCs w:val="24"/>
          <w:lang w:eastAsia="ru-RU"/>
        </w:rPr>
        <w:t xml:space="preserve">8.2.1.</w:t>
      </w:r>
      <w:r>
        <w:rPr>
          <w:sz w:val="24"/>
          <w:szCs w:val="24"/>
          <w:lang w:eastAsia="ru-RU"/>
        </w:rPr>
        <w:t xml:space="preserve"> </w:t>
      </w:r>
      <w:r>
        <w:rPr>
          <w:rFonts w:ascii="Times New Roman" w:hAnsi="Times New Roman" w:eastAsia="Times New Roman"/>
          <w:sz w:val="24"/>
          <w:szCs w:val="24"/>
        </w:rPr>
        <w:t xml:space="preserve">Прием в ДОО осуществляется в течение всего календарного года при наличии свободных мест.</w:t>
      </w:r>
      <w:r>
        <w:rPr>
          <w:rFonts w:ascii="Times New Roman" w:hAnsi="Times New Roman" w:eastAsia="Times New Roman"/>
          <w:sz w:val="24"/>
          <w:szCs w:val="24"/>
        </w:rPr>
      </w:r>
      <w:r/>
    </w:p>
    <w:p>
      <w:pPr>
        <w:pStyle w:val="339"/>
        <w:ind w:firstLine="709"/>
        <w:jc w:val="both"/>
        <w:spacing w:lineRule="auto" w:line="240" w:after="0"/>
        <w:rPr>
          <w:rFonts w:ascii="Times New Roman" w:hAnsi="Times New Roman"/>
          <w:sz w:val="24"/>
          <w:szCs w:val="24"/>
          <w:lang w:eastAsia="ru-RU"/>
        </w:rPr>
      </w:pPr>
      <w:r>
        <w:rPr>
          <w:rFonts w:ascii="Times New Roman" w:hAnsi="Times New Roman" w:eastAsia="Times New Roman"/>
          <w:sz w:val="24"/>
          <w:szCs w:val="24"/>
        </w:rPr>
        <w:t xml:space="preserve">8.2.2. </w:t>
      </w:r>
      <w:r>
        <w:rPr>
          <w:rFonts w:ascii="Times New Roman" w:hAnsi="Times New Roman" w:eastAsia="Times New Roman"/>
          <w:sz w:val="24"/>
          <w:szCs w:val="24"/>
        </w:rPr>
        <w:t xml:space="preserve">Направление</w:t>
      </w:r>
      <w:r>
        <w:rPr>
          <w:rFonts w:ascii="Times New Roman" w:hAnsi="Times New Roman" w:eastAsia="Times New Roman"/>
          <w:sz w:val="24"/>
          <w:szCs w:val="24"/>
        </w:rPr>
        <w:t xml:space="preserve"> ДОО на новый учебный год (</w:t>
      </w:r>
      <w:r>
        <w:rPr>
          <w:rFonts w:ascii="Times New Roman" w:hAnsi="Times New Roman"/>
          <w:sz w:val="24"/>
          <w:szCs w:val="24"/>
          <w:lang w:eastAsia="ru-RU"/>
        </w:rPr>
        <w:t xml:space="preserve">для предоставления ребенку места с 1 сентября календарного года) осуществляется</w:t>
      </w:r>
      <w:r>
        <w:rPr>
          <w:rFonts w:ascii="Times New Roman" w:hAnsi="Times New Roman" w:eastAsia="Times New Roman"/>
          <w:sz w:val="24"/>
          <w:szCs w:val="24"/>
        </w:rPr>
        <w:t xml:space="preserve"> Подразделением ежегодно на дату, установленную учредителем с</w:t>
      </w:r>
      <w:r>
        <w:rPr>
          <w:rFonts w:ascii="Times New Roman" w:hAnsi="Times New Roman" w:eastAsia="Times New Roman"/>
          <w:sz w:val="24"/>
          <w:szCs w:val="24"/>
          <w:shd w:val="nil" w:color="auto" w:fill="000000"/>
        </w:rPr>
        <w:t xml:space="preserve"> 1 апреля по 30 июня </w:t>
      </w:r>
      <w:r>
        <w:rPr>
          <w:rFonts w:ascii="Times New Roman" w:hAnsi="Times New Roman" w:eastAsia="Times New Roman"/>
          <w:sz w:val="24"/>
          <w:szCs w:val="24"/>
        </w:rPr>
        <w:t xml:space="preserve">текущего года. </w:t>
      </w:r>
      <w:r>
        <w:rPr>
          <w:rFonts w:ascii="Times New Roman" w:hAnsi="Times New Roman"/>
          <w:sz w:val="24"/>
          <w:szCs w:val="24"/>
          <w:lang w:eastAsia="ru-RU"/>
        </w:rPr>
        <w:t xml:space="preserve">Список детей, нуждающихся в предоставлении места в ДОО с 1 сентября текущего календарного года, формируется на дату начала комплектования.</w:t>
      </w:r>
      <w:r>
        <w:rPr>
          <w:rFonts w:ascii="Times New Roman" w:hAnsi="Times New Roman"/>
          <w:sz w:val="24"/>
          <w:szCs w:val="24"/>
          <w:lang w:eastAsia="ru-RU"/>
        </w:rPr>
      </w:r>
      <w:r/>
    </w:p>
    <w:p>
      <w:pPr>
        <w:pStyle w:val="905"/>
        <w:ind w:firstLine="709"/>
        <w:spacing w:lineRule="auto" w:line="240"/>
        <w:rPr>
          <w:sz w:val="24"/>
          <w:szCs w:val="24"/>
        </w:rPr>
      </w:pPr>
      <w:r>
        <w:rPr>
          <w:sz w:val="24"/>
          <w:szCs w:val="24"/>
          <w:lang w:eastAsia="ru-RU"/>
        </w:rPr>
        <w:t xml:space="preserve">8.2.3. Уведомление о направлении ребенка в ДОО по форме, приведенной в Приложении 6 к настоящему Административному регламенту</w:t>
      </w:r>
      <w:r>
        <w:rPr>
          <w:sz w:val="24"/>
          <w:szCs w:val="24"/>
          <w:lang w:eastAsia="ru-RU"/>
        </w:rPr>
        <w:t xml:space="preserve">,</w:t>
      </w:r>
      <w:r>
        <w:rPr>
          <w:sz w:val="24"/>
          <w:szCs w:val="24"/>
          <w:lang w:eastAsia="ru-RU"/>
        </w:rPr>
        <w:t xml:space="preserve"> направляется </w:t>
      </w:r>
      <w:r>
        <w:rPr>
          <w:sz w:val="24"/>
          <w:szCs w:val="24"/>
          <w:lang w:eastAsia="ru-RU"/>
        </w:rPr>
        <w:t xml:space="preserve">на </w:t>
      </w:r>
      <w:r>
        <w:rPr>
          <w:sz w:val="24"/>
          <w:szCs w:val="24"/>
          <w:lang w:eastAsia="ru-RU"/>
        </w:rPr>
        <w:t xml:space="preserve">электронную почту или </w:t>
      </w:r>
      <w:r>
        <w:rPr>
          <w:sz w:val="24"/>
          <w:szCs w:val="24"/>
          <w:lang w:eastAsia="ru-RU"/>
        </w:rPr>
        <w:t xml:space="preserve">в личный кабинет Заявителя (представителя Заявителя) на РПГУ и ЕПГУ, в течение одного рабочего дня после опубликования протокола в ЕИСДОУ.</w:t>
      </w:r>
      <w:r>
        <w:rPr>
          <w:sz w:val="24"/>
          <w:szCs w:val="24"/>
        </w:rPr>
      </w:r>
      <w:r/>
    </w:p>
    <w:p>
      <w:pPr>
        <w:pStyle w:val="905"/>
        <w:ind w:firstLine="709"/>
        <w:spacing w:lineRule="auto" w:line="240"/>
        <w:rPr>
          <w:sz w:val="24"/>
          <w:szCs w:val="24"/>
          <w:lang w:eastAsia="ru-RU"/>
        </w:rPr>
      </w:pPr>
      <w:r>
        <w:rPr>
          <w:sz w:val="24"/>
          <w:szCs w:val="24"/>
          <w:lang w:eastAsia="ru-RU"/>
        </w:rPr>
        <w:t xml:space="preserve">8.2.4. Если в процессе комплектования место в ДОО предоставлены не всем детям, состоящим на учете для предоставления места в ДОО с 1 сентября текущего года, эти дети переходят в статус «очередников» и обеспечиваются местами в ДОО на свободные (освободившиес</w:t>
      </w:r>
      <w:r>
        <w:rPr>
          <w:sz w:val="24"/>
          <w:szCs w:val="24"/>
          <w:lang w:eastAsia="ru-RU"/>
        </w:rPr>
        <w:t xml:space="preserve">я, вновь созданные) места в течение учебного года либо учитываются в списке нуждающихся в месте в ДОО с 1 сентября следующего учебного года.</w:t>
      </w:r>
      <w:r>
        <w:rPr>
          <w:sz w:val="24"/>
          <w:szCs w:val="24"/>
          <w:lang w:eastAsia="ru-RU"/>
        </w:rPr>
      </w:r>
      <w:r/>
    </w:p>
    <w:p>
      <w:pPr>
        <w:pStyle w:val="905"/>
        <w:ind w:firstLine="709"/>
        <w:spacing w:lineRule="auto" w:line="240"/>
        <w:rPr>
          <w:sz w:val="24"/>
          <w:szCs w:val="24"/>
          <w:lang w:eastAsia="ru-RU"/>
        </w:rPr>
      </w:pPr>
      <w:r>
        <w:rPr>
          <w:sz w:val="24"/>
          <w:szCs w:val="24"/>
          <w:lang w:eastAsia="ru-RU"/>
        </w:rPr>
        <w:t xml:space="preserve">8.2.5. </w:t>
      </w:r>
      <w:r>
        <w:rPr>
          <w:sz w:val="24"/>
          <w:szCs w:val="24"/>
          <w:lang w:eastAsia="ru-RU"/>
        </w:rPr>
        <w:t xml:space="preserve">Н</w:t>
      </w:r>
      <w:r>
        <w:rPr>
          <w:sz w:val="24"/>
          <w:szCs w:val="24"/>
          <w:lang w:eastAsia="ru-RU"/>
        </w:rPr>
        <w:t xml:space="preserve">аправление</w:t>
      </w:r>
      <w:r>
        <w:rPr>
          <w:sz w:val="24"/>
          <w:szCs w:val="24"/>
          <w:lang w:eastAsia="ru-RU"/>
        </w:rPr>
        <w:t xml:space="preserve"> </w:t>
      </w:r>
      <w:r>
        <w:rPr>
          <w:sz w:val="24"/>
          <w:szCs w:val="24"/>
          <w:lang w:eastAsia="ru-RU"/>
        </w:rPr>
        <w:t xml:space="preserve">детей </w:t>
      </w:r>
      <w:r>
        <w:rPr>
          <w:sz w:val="24"/>
          <w:szCs w:val="24"/>
          <w:lang w:eastAsia="ru-RU"/>
        </w:rPr>
        <w:t xml:space="preserve">в </w:t>
      </w:r>
      <w:r>
        <w:rPr>
          <w:sz w:val="24"/>
          <w:szCs w:val="24"/>
          <w:lang w:eastAsia="ru-RU"/>
        </w:rPr>
        <w:t xml:space="preserve">ДОО в соответствии с порядком, указанном в разделе 2 Административного регламента, на свободные (освободившиеся, вновь созданные) места осуществляется постоянно.</w:t>
      </w:r>
      <w:r>
        <w:rPr>
          <w:sz w:val="24"/>
          <w:szCs w:val="24"/>
          <w:lang w:eastAsia="ru-RU"/>
        </w:rPr>
      </w:r>
      <w:r/>
    </w:p>
    <w:p>
      <w:pPr>
        <w:pStyle w:val="897"/>
        <w:numPr>
          <w:ilvl w:val="0"/>
          <w:numId w:val="1"/>
        </w:numPr>
        <w:spacing w:lineRule="auto" w:line="240"/>
        <w:rPr>
          <w:i w:val="false"/>
          <w:sz w:val="24"/>
          <w:szCs w:val="24"/>
        </w:rPr>
      </w:pPr>
      <w:r/>
      <w:bookmarkStart w:id="60" w:name="_Toc463520462"/>
      <w:r/>
      <w:bookmarkEnd w:id="60"/>
      <w:r/>
      <w:bookmarkStart w:id="61" w:name="_Toc463207574"/>
      <w:r/>
      <w:bookmarkEnd w:id="61"/>
      <w:r/>
      <w:bookmarkStart w:id="62" w:name="_Toc463206277"/>
      <w:r/>
      <w:bookmarkEnd w:id="62"/>
      <w:r/>
      <w:bookmarkStart w:id="63" w:name="_Toc463520461"/>
      <w:r/>
      <w:bookmarkEnd w:id="63"/>
      <w:r/>
      <w:bookmarkStart w:id="64" w:name="_Toc463207573"/>
      <w:r/>
      <w:bookmarkEnd w:id="64"/>
      <w:r/>
      <w:bookmarkStart w:id="65" w:name="_Toc463206276"/>
      <w:r/>
      <w:bookmarkEnd w:id="65"/>
      <w:r/>
      <w:bookmarkStart w:id="66" w:name="_Toc490643968"/>
      <w:r/>
      <w:bookmarkEnd w:id="66"/>
      <w:r/>
      <w:bookmarkStart w:id="67" w:name="_Toc473131327"/>
      <w:r/>
      <w:bookmarkEnd w:id="67"/>
      <w:r/>
      <w:bookmarkStart w:id="68" w:name="_Toc508537828"/>
      <w:r/>
      <w:bookmarkEnd w:id="68"/>
      <w:r>
        <w:rPr>
          <w:i w:val="false"/>
          <w:sz w:val="24"/>
          <w:szCs w:val="24"/>
        </w:rPr>
        <w:t xml:space="preserve">Правовые основания предоставления Муниципальной услуги</w:t>
      </w:r>
      <w:r>
        <w:rPr>
          <w:i w:val="false"/>
          <w:sz w:val="24"/>
          <w:szCs w:val="24"/>
        </w:rPr>
      </w:r>
      <w:r/>
    </w:p>
    <w:p>
      <w:pPr>
        <w:pStyle w:val="905"/>
        <w:numPr>
          <w:ilvl w:val="1"/>
          <w:numId w:val="1"/>
        </w:numPr>
        <w:ind w:left="0" w:firstLine="567"/>
        <w:spacing w:lineRule="auto" w:line="240"/>
        <w:rPr>
          <w:sz w:val="24"/>
          <w:szCs w:val="24"/>
        </w:rPr>
      </w:pPr>
      <w:r>
        <w:rPr>
          <w:sz w:val="24"/>
          <w:szCs w:val="24"/>
          <w:lang w:eastAsia="ru-RU"/>
        </w:rPr>
        <w:t xml:space="preserve">Основным нормативным правовым актом, регулирующим предоставление Муниципальной услуги, является Федеральный закон от 29.12.2012 № 273-ФЗ «Об образовании в Российской Федерации».</w:t>
      </w:r>
      <w:r>
        <w:rPr>
          <w:sz w:val="24"/>
          <w:szCs w:val="24"/>
        </w:rPr>
      </w:r>
      <w:r/>
    </w:p>
    <w:p>
      <w:pPr>
        <w:pStyle w:val="905"/>
        <w:numPr>
          <w:ilvl w:val="1"/>
          <w:numId w:val="1"/>
        </w:numPr>
        <w:ind w:left="0" w:firstLine="567"/>
        <w:spacing w:lineRule="auto" w:line="240"/>
        <w:rPr>
          <w:sz w:val="24"/>
          <w:szCs w:val="24"/>
        </w:rPr>
      </w:pPr>
      <w:r>
        <w:rPr>
          <w:sz w:val="24"/>
          <w:szCs w:val="24"/>
          <w:lang w:eastAsia="ru-RU"/>
        </w:rPr>
        <w:t xml:space="preserve">Список иных нормативных актов, применяемых при предоставлении Муниципальной услуги, приведен в Приложении 7 к настоящему Административному регламенту.</w:t>
      </w:r>
      <w:r>
        <w:rPr>
          <w:sz w:val="24"/>
          <w:szCs w:val="24"/>
        </w:rPr>
      </w:r>
      <w:r/>
    </w:p>
    <w:p>
      <w:pPr>
        <w:pStyle w:val="897"/>
        <w:ind w:left="0" w:right="567"/>
        <w:rPr>
          <w:i w:val="false"/>
          <w:sz w:val="24"/>
          <w:szCs w:val="24"/>
        </w:rPr>
      </w:pPr>
      <w:r/>
      <w:bookmarkStart w:id="69" w:name="_Toc490643969"/>
      <w:r/>
      <w:bookmarkEnd w:id="69"/>
      <w:r/>
      <w:bookmarkStart w:id="70" w:name="_Toc473131328"/>
      <w:r/>
      <w:bookmarkEnd w:id="70"/>
      <w:r/>
      <w:bookmarkStart w:id="71" w:name="_Toc508537829"/>
      <w:r/>
      <w:bookmarkEnd w:id="71"/>
      <w:r>
        <w:rPr>
          <w:i w:val="false"/>
          <w:sz w:val="24"/>
          <w:szCs w:val="24"/>
        </w:rPr>
        <w:t xml:space="preserve">10. </w:t>
      </w:r>
      <w:r>
        <w:rPr>
          <w:i w:val="false"/>
          <w:sz w:val="24"/>
          <w:szCs w:val="24"/>
        </w:rPr>
        <w:t xml:space="preserve">Исчерпывающий перечень документов, необходимых для предоставления Муниципальной услуги</w:t>
      </w:r>
      <w:r>
        <w:rPr>
          <w:i w:val="false"/>
          <w:sz w:val="24"/>
          <w:szCs w:val="24"/>
        </w:rPr>
      </w:r>
      <w:r/>
    </w:p>
    <w:p>
      <w:pPr>
        <w:pStyle w:val="905"/>
        <w:ind w:firstLine="568"/>
        <w:tabs>
          <w:tab w:val="left" w:pos="993" w:leader="none"/>
        </w:tabs>
        <w:rPr>
          <w:sz w:val="24"/>
          <w:szCs w:val="24"/>
        </w:rPr>
      </w:pPr>
      <w:r>
        <w:rPr>
          <w:sz w:val="24"/>
          <w:szCs w:val="24"/>
          <w:lang w:eastAsia="ru-RU"/>
        </w:rPr>
        <w:t xml:space="preserve">10.1.</w:t>
      </w:r>
      <w:r>
        <w:rPr>
          <w:sz w:val="24"/>
          <w:szCs w:val="24"/>
          <w:lang w:eastAsia="ru-RU"/>
        </w:rPr>
        <w:t xml:space="preserve"> </w:t>
      </w:r>
      <w:r>
        <w:rPr>
          <w:sz w:val="24"/>
          <w:szCs w:val="24"/>
          <w:lang w:eastAsia="ru-RU"/>
        </w:rPr>
        <w:t xml:space="preserve">Перечень документов, обязательных для предоставления Заявителем (представителем Заявителя) независимо от категории и основания для обращения при</w:t>
      </w:r>
      <w:r>
        <w:rPr>
          <w:sz w:val="24"/>
          <w:szCs w:val="24"/>
          <w:lang w:eastAsia="ru-RU"/>
        </w:rPr>
        <w:t xml:space="preserve"> получени</w:t>
      </w:r>
      <w:r>
        <w:rPr>
          <w:sz w:val="24"/>
          <w:szCs w:val="24"/>
          <w:lang w:eastAsia="ru-RU"/>
        </w:rPr>
        <w:t xml:space="preserve">и</w:t>
      </w:r>
      <w:r>
        <w:rPr>
          <w:sz w:val="24"/>
          <w:szCs w:val="24"/>
          <w:lang w:eastAsia="ru-RU"/>
        </w:rPr>
        <w:t xml:space="preserve"> Муниципальной услуги</w:t>
      </w:r>
      <w:r>
        <w:rPr>
          <w:sz w:val="24"/>
          <w:szCs w:val="24"/>
        </w:rPr>
        <w:t xml:space="preserve">:</w:t>
      </w:r>
      <w:r>
        <w:rPr>
          <w:sz w:val="24"/>
          <w:szCs w:val="24"/>
        </w:rPr>
      </w:r>
      <w:r/>
    </w:p>
    <w:p>
      <w:pPr>
        <w:pStyle w:val="904"/>
        <w:ind w:firstLine="567"/>
        <w:rPr>
          <w:sz w:val="24"/>
          <w:szCs w:val="24"/>
        </w:rPr>
      </w:pPr>
      <w:r>
        <w:rPr>
          <w:sz w:val="24"/>
          <w:szCs w:val="24"/>
        </w:rPr>
        <w:t xml:space="preserve">а) за</w:t>
      </w:r>
      <w:r>
        <w:rPr>
          <w:sz w:val="24"/>
          <w:szCs w:val="24"/>
        </w:rPr>
        <w:t xml:space="preserve">полняется </w:t>
      </w:r>
      <w:r>
        <w:rPr>
          <w:sz w:val="24"/>
          <w:szCs w:val="24"/>
        </w:rPr>
        <w:t xml:space="preserve"> </w:t>
      </w:r>
      <w:r>
        <w:rPr>
          <w:sz w:val="24"/>
          <w:szCs w:val="24"/>
        </w:rPr>
        <w:t xml:space="preserve">интерактивная </w:t>
      </w:r>
      <w:r>
        <w:rPr>
          <w:sz w:val="24"/>
          <w:szCs w:val="24"/>
        </w:rPr>
        <w:t xml:space="preserve">форм</w:t>
      </w:r>
      <w:r>
        <w:rPr>
          <w:sz w:val="24"/>
          <w:szCs w:val="24"/>
        </w:rPr>
        <w:t xml:space="preserve">а заявления о предоставлении Муниципальной услуги</w:t>
      </w:r>
      <w:r>
        <w:rPr>
          <w:sz w:val="24"/>
          <w:szCs w:val="24"/>
        </w:rPr>
        <w:t xml:space="preserve"> на РПГУ</w:t>
      </w:r>
      <w:r>
        <w:rPr>
          <w:sz w:val="24"/>
          <w:szCs w:val="24"/>
        </w:rPr>
        <w:t xml:space="preserve">, ЕПГУ</w:t>
      </w:r>
      <w:r>
        <w:rPr>
          <w:sz w:val="24"/>
          <w:szCs w:val="24"/>
        </w:rPr>
        <w:t xml:space="preserve">;</w:t>
      </w:r>
      <w:r/>
    </w:p>
    <w:p>
      <w:pPr>
        <w:pStyle w:val="904"/>
        <w:ind w:firstLine="567"/>
        <w:rPr>
          <w:sz w:val="24"/>
          <w:szCs w:val="24"/>
        </w:rPr>
      </w:pPr>
      <w:r>
        <w:rPr>
          <w:sz w:val="24"/>
          <w:szCs w:val="24"/>
          <w:lang w:eastAsia="ru-RU"/>
        </w:rPr>
        <w:t xml:space="preserve">б) д</w:t>
      </w:r>
      <w:r>
        <w:rPr>
          <w:sz w:val="24"/>
          <w:szCs w:val="24"/>
          <w:lang w:eastAsia="ru-RU"/>
        </w:rPr>
        <w:t xml:space="preserve">окумент, удостоверяющий личность Заявителя;</w:t>
      </w:r>
      <w:r>
        <w:rPr>
          <w:sz w:val="24"/>
          <w:szCs w:val="24"/>
        </w:rPr>
      </w:r>
      <w:r/>
    </w:p>
    <w:p>
      <w:pPr>
        <w:pStyle w:val="904"/>
        <w:ind w:firstLine="567"/>
        <w:rPr>
          <w:sz w:val="24"/>
          <w:szCs w:val="24"/>
        </w:rPr>
      </w:pPr>
      <w:r>
        <w:rPr>
          <w:sz w:val="24"/>
          <w:szCs w:val="24"/>
          <w:lang w:eastAsia="ru-RU"/>
        </w:rPr>
        <w:t xml:space="preserve">в) д</w:t>
      </w:r>
      <w:r>
        <w:rPr>
          <w:sz w:val="24"/>
          <w:szCs w:val="24"/>
          <w:lang w:eastAsia="ru-RU"/>
        </w:rPr>
        <w:t xml:space="preserve">окумент, удостоверяющий личность представителя Заявителя, в случае обращения за предоставление услуги представителем Заявителя;</w:t>
      </w:r>
      <w:r>
        <w:rPr>
          <w:sz w:val="24"/>
          <w:szCs w:val="24"/>
        </w:rPr>
      </w:r>
      <w:r/>
    </w:p>
    <w:p>
      <w:pPr>
        <w:pStyle w:val="904"/>
        <w:ind w:firstLine="567"/>
        <w:rPr>
          <w:sz w:val="24"/>
          <w:szCs w:val="24"/>
        </w:rPr>
      </w:pPr>
      <w:r>
        <w:rPr>
          <w:sz w:val="24"/>
          <w:szCs w:val="24"/>
          <w:lang w:eastAsia="ru-RU"/>
        </w:rPr>
        <w:t xml:space="preserve">г) д</w:t>
      </w:r>
      <w:r>
        <w:rPr>
          <w:sz w:val="24"/>
          <w:szCs w:val="24"/>
          <w:lang w:eastAsia="ru-RU"/>
        </w:rPr>
        <w:t xml:space="preserve">окумент, подтверждающий полномочия представителя Заявителя, в случае обращения за предоставление Муниципальной услуги представителем Заявителя;</w:t>
      </w:r>
      <w:r>
        <w:rPr>
          <w:sz w:val="24"/>
          <w:szCs w:val="24"/>
        </w:rPr>
      </w:r>
      <w:r/>
    </w:p>
    <w:p>
      <w:pPr>
        <w:pStyle w:val="904"/>
        <w:ind w:firstLine="567"/>
        <w:rPr>
          <w:sz w:val="24"/>
          <w:szCs w:val="24"/>
        </w:rPr>
      </w:pPr>
      <w:r>
        <w:rPr>
          <w:sz w:val="24"/>
          <w:szCs w:val="24"/>
          <w:lang w:eastAsia="ru-RU"/>
        </w:rPr>
        <w:t xml:space="preserve">д) с</w:t>
      </w:r>
      <w:r>
        <w:rPr>
          <w:sz w:val="24"/>
          <w:szCs w:val="24"/>
          <w:lang w:eastAsia="ru-RU"/>
        </w:rPr>
        <w:t xml:space="preserve">видетельство о рождении ребенка или иной документ, подтверждающий факт рождения;</w:t>
      </w:r>
      <w:r>
        <w:rPr>
          <w:sz w:val="24"/>
          <w:szCs w:val="24"/>
        </w:rPr>
      </w:r>
      <w:r/>
    </w:p>
    <w:p>
      <w:pPr>
        <w:pStyle w:val="957"/>
        <w:ind w:firstLine="567"/>
        <w:jc w:val="both"/>
        <w:rPr>
          <w:rFonts w:ascii="Times New Roman" w:hAnsi="Times New Roman"/>
          <w:sz w:val="24"/>
          <w:szCs w:val="24"/>
        </w:rPr>
      </w:pPr>
      <w:r>
        <w:rPr>
          <w:rFonts w:ascii="Times New Roman" w:hAnsi="Times New Roman"/>
          <w:sz w:val="24"/>
          <w:szCs w:val="24"/>
          <w:lang w:eastAsia="ru-RU"/>
        </w:rPr>
        <w:t xml:space="preserve">10.</w:t>
      </w:r>
      <w:r>
        <w:rPr>
          <w:rFonts w:ascii="Times New Roman" w:hAnsi="Times New Roman"/>
          <w:sz w:val="24"/>
          <w:szCs w:val="24"/>
          <w:lang w:eastAsia="ru-RU"/>
        </w:rPr>
        <w:t xml:space="preserve">2.</w:t>
      </w:r>
      <w:r>
        <w:rPr>
          <w:rFonts w:ascii="Times New Roman" w:hAnsi="Times New Roman"/>
          <w:sz w:val="24"/>
          <w:szCs w:val="24"/>
          <w:lang w:eastAsia="ru-RU"/>
        </w:rPr>
        <w:t xml:space="preserve">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право на пребывание в Российской Федерации. </w:t>
      </w:r>
      <w:r>
        <w:rPr>
          <w:rFonts w:ascii="Times New Roman" w:hAnsi="Times New Roman"/>
          <w:sz w:val="24"/>
          <w:szCs w:val="24"/>
        </w:rPr>
      </w:r>
      <w:r/>
    </w:p>
    <w:p>
      <w:pPr>
        <w:pStyle w:val="957"/>
        <w:ind w:firstLine="567"/>
        <w:jc w:val="both"/>
        <w:rPr>
          <w:rFonts w:ascii="Times New Roman" w:hAnsi="Times New Roman"/>
          <w:sz w:val="24"/>
          <w:szCs w:val="24"/>
        </w:rPr>
      </w:pPr>
      <w:r>
        <w:rPr>
          <w:rFonts w:ascii="Times New Roman" w:hAnsi="Times New Roman"/>
          <w:sz w:val="24"/>
          <w:szCs w:val="24"/>
          <w:lang w:eastAsia="ru-RU"/>
        </w:rPr>
        <w:t xml:space="preserve">10.</w:t>
      </w:r>
      <w:r>
        <w:rPr>
          <w:rFonts w:ascii="Times New Roman" w:hAnsi="Times New Roman"/>
          <w:sz w:val="24"/>
          <w:szCs w:val="24"/>
          <w:lang w:eastAsia="ru-RU"/>
        </w:rPr>
        <w:t xml:space="preserve">3</w:t>
      </w:r>
      <w:r>
        <w:rPr>
          <w:rFonts w:ascii="Times New Roman" w:hAnsi="Times New Roman"/>
          <w:sz w:val="24"/>
          <w:szCs w:val="24"/>
          <w:lang w:eastAsia="ru-RU"/>
        </w:rPr>
        <w:t xml:space="preserve"> Иностранные граждане и лица без гражданства все документы представляют на русском языке или вместе с заверенным в установленном </w:t>
      </w:r>
      <w:r>
        <w:rPr>
          <w:rFonts w:ascii="Times New Roman" w:hAnsi="Times New Roman"/>
          <w:sz w:val="24"/>
          <w:szCs w:val="24"/>
        </w:rPr>
        <w:t xml:space="preserve">переводом</w:t>
      </w:r>
      <w:r>
        <w:rPr>
          <w:rFonts w:ascii="Times New Roman" w:hAnsi="Times New Roman"/>
          <w:sz w:val="24"/>
          <w:szCs w:val="24"/>
          <w:lang w:eastAsia="ru-RU"/>
        </w:rPr>
        <w:t xml:space="preserve"> на русский язык.</w:t>
      </w:r>
      <w:r>
        <w:rPr>
          <w:rFonts w:ascii="Times New Roman" w:hAnsi="Times New Roman"/>
          <w:sz w:val="24"/>
          <w:szCs w:val="24"/>
        </w:rPr>
      </w:r>
      <w:r/>
    </w:p>
    <w:p>
      <w:pPr>
        <w:pStyle w:val="904"/>
        <w:ind w:firstLine="567"/>
        <w:spacing w:lineRule="auto" w:line="240"/>
        <w:rPr>
          <w:sz w:val="24"/>
          <w:szCs w:val="24"/>
        </w:rPr>
      </w:pPr>
      <w:r>
        <w:rPr>
          <w:sz w:val="24"/>
          <w:szCs w:val="24"/>
          <w:lang w:eastAsia="ru-RU"/>
        </w:rPr>
        <w:t xml:space="preserve">10.</w:t>
      </w:r>
      <w:r>
        <w:rPr>
          <w:sz w:val="24"/>
          <w:szCs w:val="24"/>
          <w:lang w:eastAsia="ru-RU"/>
        </w:rPr>
        <w:t xml:space="preserve">4.</w:t>
      </w:r>
      <w:r>
        <w:rPr>
          <w:sz w:val="24"/>
          <w:szCs w:val="24"/>
          <w:lang w:eastAsia="ru-RU"/>
        </w:rPr>
        <w:t xml:space="preserve"> Рекомендации (заключения) психолого-медико-педагогической комиссии (далее – ПМПК) для детей с ограниченными возможностями здоровья при наличии потребности в организации образовательной деятельности по адаптированной образовательной программе в группе компе</w:t>
      </w:r>
      <w:r>
        <w:rPr>
          <w:sz w:val="24"/>
          <w:szCs w:val="24"/>
          <w:lang w:eastAsia="ru-RU"/>
        </w:rPr>
        <w:t xml:space="preserve">нсирующего или комбинированного вида.</w:t>
      </w:r>
      <w:r>
        <w:rPr>
          <w:sz w:val="24"/>
          <w:szCs w:val="24"/>
        </w:rPr>
      </w:r>
      <w:r/>
    </w:p>
    <w:p>
      <w:pPr>
        <w:pStyle w:val="904"/>
        <w:ind w:firstLine="567"/>
        <w:spacing w:lineRule="auto" w:line="240"/>
        <w:rPr>
          <w:sz w:val="24"/>
          <w:szCs w:val="24"/>
        </w:rPr>
      </w:pPr>
      <w:r>
        <w:rPr>
          <w:sz w:val="24"/>
          <w:szCs w:val="24"/>
        </w:rPr>
        <w:t xml:space="preserve">10.</w:t>
      </w:r>
      <w:r>
        <w:rPr>
          <w:sz w:val="24"/>
          <w:szCs w:val="24"/>
        </w:rPr>
        <w:t xml:space="preserve">5.</w:t>
      </w:r>
      <w:r>
        <w:rPr>
          <w:sz w:val="24"/>
          <w:szCs w:val="24"/>
        </w:rPr>
        <w:t xml:space="preserve"> В случае наличия у заявителя права на </w:t>
      </w:r>
      <w:r>
        <w:rPr>
          <w:sz w:val="24"/>
          <w:szCs w:val="24"/>
          <w:shd w:val="clear" w:color="auto" w:fill="FFFFFF"/>
        </w:rPr>
        <w:t xml:space="preserve">внеочередное или первоочередное </w:t>
      </w:r>
      <w:r>
        <w:rPr>
          <w:sz w:val="24"/>
          <w:szCs w:val="24"/>
          <w:lang w:eastAsia="ru-RU"/>
        </w:rPr>
        <w:t xml:space="preserve">получение Муниципальной услуги предоставляются следующие документы</w:t>
      </w:r>
      <w:r>
        <w:rPr>
          <w:sz w:val="24"/>
          <w:szCs w:val="24"/>
        </w:rPr>
        <w:t xml:space="preserve">:</w:t>
      </w:r>
      <w:r>
        <w:rPr>
          <w:sz w:val="24"/>
          <w:szCs w:val="24"/>
        </w:rPr>
      </w:r>
      <w:r/>
    </w:p>
    <w:p>
      <w:pPr>
        <w:pStyle w:val="814"/>
        <w:ind w:firstLine="567"/>
        <w:jc w:val="both"/>
        <w:spacing w:lineRule="auto" w:line="247"/>
        <w:rPr>
          <w:rFonts w:ascii="Times New Roman" w:hAnsi="Times New Roman"/>
          <w:sz w:val="24"/>
          <w:szCs w:val="24"/>
        </w:rPr>
      </w:pPr>
      <w:r>
        <w:rPr>
          <w:rFonts w:ascii="Times New Roman" w:hAnsi="Times New Roman"/>
          <w:sz w:val="24"/>
          <w:szCs w:val="24"/>
        </w:rPr>
        <w:t xml:space="preserve">- справка с места работы судьи;</w:t>
      </w:r>
      <w:r>
        <w:rPr>
          <w:rFonts w:ascii="Times New Roman" w:hAnsi="Times New Roman"/>
          <w:sz w:val="24"/>
          <w:szCs w:val="24"/>
        </w:rPr>
      </w:r>
      <w:r/>
    </w:p>
    <w:p>
      <w:pPr>
        <w:pStyle w:val="814"/>
        <w:ind w:firstLine="567"/>
        <w:jc w:val="both"/>
        <w:spacing w:lineRule="auto" w:line="247"/>
        <w:rPr>
          <w:rFonts w:ascii="Times New Roman" w:hAnsi="Times New Roman"/>
          <w:sz w:val="24"/>
          <w:szCs w:val="24"/>
        </w:rPr>
      </w:pPr>
      <w:r>
        <w:rPr>
          <w:rFonts w:ascii="Times New Roman" w:hAnsi="Times New Roman"/>
          <w:sz w:val="24"/>
          <w:szCs w:val="24"/>
        </w:rPr>
        <w:t xml:space="preserve">- справка с места работы прокурорского работника;</w:t>
      </w:r>
      <w:r>
        <w:rPr>
          <w:rFonts w:ascii="Times New Roman" w:hAnsi="Times New Roman"/>
          <w:sz w:val="24"/>
          <w:szCs w:val="24"/>
        </w:rPr>
      </w:r>
      <w:r/>
    </w:p>
    <w:p>
      <w:pPr>
        <w:pStyle w:val="814"/>
        <w:ind w:firstLine="567"/>
        <w:jc w:val="both"/>
        <w:spacing w:lineRule="auto" w:line="247"/>
        <w:rPr>
          <w:rFonts w:ascii="Times New Roman" w:hAnsi="Times New Roman"/>
          <w:sz w:val="24"/>
          <w:szCs w:val="24"/>
        </w:rPr>
      </w:pPr>
      <w:r>
        <w:rPr>
          <w:rFonts w:ascii="Times New Roman" w:hAnsi="Times New Roman"/>
          <w:sz w:val="24"/>
          <w:szCs w:val="24"/>
        </w:rPr>
        <w:t xml:space="preserve">- справка с места работы сотрудника Следственного комитета;</w:t>
      </w:r>
      <w:r>
        <w:rPr>
          <w:rFonts w:ascii="Times New Roman" w:hAnsi="Times New Roman"/>
          <w:sz w:val="24"/>
          <w:szCs w:val="24"/>
        </w:rPr>
      </w:r>
      <w:r/>
    </w:p>
    <w:p>
      <w:pPr>
        <w:pStyle w:val="814"/>
        <w:ind w:firstLine="567"/>
        <w:jc w:val="both"/>
        <w:spacing w:lineRule="auto" w:line="247"/>
        <w:rPr>
          <w:rFonts w:ascii="Times New Roman" w:hAnsi="Times New Roman"/>
          <w:sz w:val="24"/>
          <w:szCs w:val="24"/>
        </w:rPr>
      </w:pPr>
      <w:r>
        <w:rPr>
          <w:rFonts w:ascii="Times New Roman" w:hAnsi="Times New Roman"/>
          <w:sz w:val="24"/>
          <w:szCs w:val="24"/>
        </w:rPr>
        <w:t xml:space="preserve">- справка с места службы погибших (пропавших без вести), умерших, ставших инвалидами сотрудников федеральных органов исполнительной власти и военнослужащих, участвующих в контртеррористических операциях и обеспечивающих правопорядок и общественную безопасно</w:t>
      </w:r>
      <w:r>
        <w:rPr>
          <w:rFonts w:ascii="Times New Roman" w:hAnsi="Times New Roman"/>
          <w:sz w:val="24"/>
          <w:szCs w:val="24"/>
        </w:rPr>
        <w:t xml:space="preserve">сть на территории Северо-Кавказского региона Российской Федерации;</w:t>
      </w:r>
      <w:r>
        <w:rPr>
          <w:rFonts w:ascii="Times New Roman" w:hAnsi="Times New Roman"/>
          <w:sz w:val="24"/>
          <w:szCs w:val="24"/>
        </w:rPr>
      </w:r>
      <w:r/>
    </w:p>
    <w:p>
      <w:pPr>
        <w:pStyle w:val="814"/>
        <w:ind w:firstLine="567"/>
        <w:jc w:val="both"/>
        <w:spacing w:lineRule="auto" w:line="247"/>
        <w:rPr>
          <w:rFonts w:ascii="Times New Roman" w:hAnsi="Times New Roman"/>
          <w:sz w:val="24"/>
          <w:szCs w:val="24"/>
        </w:rPr>
      </w:pPr>
      <w:r>
        <w:rPr>
          <w:rFonts w:ascii="Times New Roman" w:hAnsi="Times New Roman"/>
          <w:sz w:val="24"/>
          <w:szCs w:val="24"/>
        </w:rPr>
        <w:t xml:space="preserve">- справка с места службы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w:t>
      </w:r>
      <w:r>
        <w:rPr>
          <w:rFonts w:ascii="Times New Roman" w:hAnsi="Times New Roman"/>
          <w:sz w:val="24"/>
          <w:szCs w:val="24"/>
        </w:rPr>
        <w:t xml:space="preserve">их без вести), умерших, ставших инвалидами в связи с выполнением служебных обязанностей;</w:t>
      </w:r>
      <w:r>
        <w:rPr>
          <w:rFonts w:ascii="Times New Roman" w:hAnsi="Times New Roman"/>
          <w:sz w:val="24"/>
          <w:szCs w:val="24"/>
        </w:rPr>
      </w:r>
      <w:r/>
    </w:p>
    <w:p>
      <w:pPr>
        <w:pStyle w:val="814"/>
        <w:ind w:firstLine="567"/>
        <w:jc w:val="both"/>
        <w:spacing w:lineRule="auto" w:line="247"/>
        <w:rPr>
          <w:rFonts w:ascii="Times New Roman" w:hAnsi="Times New Roman"/>
          <w:sz w:val="24"/>
          <w:szCs w:val="24"/>
        </w:rPr>
      </w:pPr>
      <w:r>
        <w:rPr>
          <w:rFonts w:ascii="Times New Roman" w:hAnsi="Times New Roman"/>
          <w:sz w:val="24"/>
          <w:szCs w:val="24"/>
        </w:rPr>
        <w:t xml:space="preserve">- справка с места работы сотрудника полиции;</w:t>
      </w:r>
      <w:r>
        <w:rPr>
          <w:rFonts w:ascii="Times New Roman" w:hAnsi="Times New Roman"/>
          <w:sz w:val="24"/>
          <w:szCs w:val="24"/>
        </w:rPr>
      </w:r>
      <w:r/>
    </w:p>
    <w:p>
      <w:pPr>
        <w:pStyle w:val="814"/>
        <w:ind w:firstLine="567"/>
        <w:jc w:val="both"/>
        <w:spacing w:lineRule="auto" w:line="247"/>
        <w:rPr>
          <w:rFonts w:ascii="Times New Roman" w:hAnsi="Times New Roman"/>
          <w:sz w:val="24"/>
          <w:szCs w:val="24"/>
        </w:rPr>
      </w:pPr>
      <w:r>
        <w:rPr>
          <w:rFonts w:ascii="Times New Roman" w:hAnsi="Times New Roman"/>
          <w:sz w:val="24"/>
          <w:szCs w:val="24"/>
        </w:rPr>
        <w:t xml:space="preserve">- справка с места службы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полученных в период прохождения слу</w:t>
      </w:r>
      <w:r>
        <w:rPr>
          <w:rFonts w:ascii="Times New Roman" w:hAnsi="Times New Roman"/>
          <w:sz w:val="24"/>
          <w:szCs w:val="24"/>
        </w:rPr>
        <w:t xml:space="preserve">жбы, а также сотрудников полиции, получивших в связи с осуществлением служебной деятельности телесные повреждения, исключающие для них возможность дальнейшего прохождения службы;</w:t>
      </w:r>
      <w:r>
        <w:rPr>
          <w:rFonts w:ascii="Times New Roman" w:hAnsi="Times New Roman"/>
          <w:sz w:val="24"/>
          <w:szCs w:val="24"/>
        </w:rPr>
      </w:r>
      <w:r/>
    </w:p>
    <w:p>
      <w:pPr>
        <w:pStyle w:val="814"/>
        <w:ind w:firstLine="567"/>
        <w:jc w:val="both"/>
        <w:spacing w:lineRule="auto" w:line="247"/>
        <w:rPr>
          <w:rFonts w:ascii="Times New Roman" w:hAnsi="Times New Roman"/>
          <w:sz w:val="24"/>
          <w:szCs w:val="24"/>
        </w:rPr>
      </w:pPr>
      <w:r>
        <w:rPr>
          <w:rFonts w:ascii="Times New Roman" w:hAnsi="Times New Roman"/>
          <w:sz w:val="24"/>
          <w:szCs w:val="24"/>
        </w:rPr>
        <w:t xml:space="preserve">- справка с места службы военнослужащих;</w:t>
      </w:r>
      <w:r>
        <w:rPr>
          <w:rFonts w:ascii="Times New Roman" w:hAnsi="Times New Roman"/>
          <w:sz w:val="24"/>
          <w:szCs w:val="24"/>
        </w:rPr>
      </w:r>
      <w:r/>
    </w:p>
    <w:p>
      <w:pPr>
        <w:pStyle w:val="814"/>
        <w:ind w:firstLine="567"/>
        <w:jc w:val="both"/>
        <w:spacing w:lineRule="auto" w:line="247"/>
        <w:rPr>
          <w:rFonts w:ascii="Times New Roman" w:hAnsi="Times New Roman"/>
          <w:sz w:val="24"/>
          <w:szCs w:val="24"/>
        </w:rPr>
      </w:pPr>
      <w:r>
        <w:rPr>
          <w:rFonts w:ascii="Times New Roman" w:hAnsi="Times New Roman"/>
          <w:sz w:val="24"/>
          <w:szCs w:val="24"/>
        </w:rPr>
        <w:t xml:space="preserve">- справка с места работы сотрудников, имеющих специальные звания.</w:t>
      </w:r>
      <w:r>
        <w:rPr>
          <w:rFonts w:ascii="Times New Roman" w:hAnsi="Times New Roman"/>
          <w:sz w:val="24"/>
          <w:szCs w:val="24"/>
        </w:rPr>
      </w:r>
      <w:r/>
    </w:p>
    <w:p>
      <w:pPr>
        <w:pStyle w:val="339"/>
        <w:ind w:firstLine="567"/>
        <w:jc w:val="both"/>
        <w:spacing w:after="0"/>
        <w:widowControl w:val="off"/>
        <w:rPr>
          <w:rFonts w:ascii="Times New Roman" w:hAnsi="Times New Roman"/>
          <w:sz w:val="24"/>
          <w:szCs w:val="24"/>
        </w:rPr>
      </w:pPr>
      <w:r>
        <w:rPr>
          <w:rFonts w:ascii="Times New Roman" w:hAnsi="Times New Roman"/>
          <w:sz w:val="24"/>
          <w:szCs w:val="24"/>
        </w:rPr>
        <w:t xml:space="preserve">10.</w:t>
      </w:r>
      <w:r>
        <w:rPr>
          <w:rFonts w:ascii="Times New Roman" w:hAnsi="Times New Roman"/>
          <w:sz w:val="24"/>
          <w:szCs w:val="24"/>
        </w:rPr>
        <w:t xml:space="preserve">6.</w:t>
      </w:r>
      <w:r>
        <w:rPr>
          <w:rFonts w:ascii="Times New Roman" w:hAnsi="Times New Roman"/>
          <w:sz w:val="24"/>
          <w:szCs w:val="24"/>
        </w:rPr>
        <w:t xml:space="preserve"> В случае наличия у Заявителя преимущественного права получения Муниципальной услуги Заявителем (представителем Заявителя) предоставляются следующие документы:</w:t>
      </w:r>
      <w:r>
        <w:rPr>
          <w:rFonts w:ascii="Times New Roman" w:hAnsi="Times New Roman"/>
          <w:sz w:val="24"/>
          <w:szCs w:val="24"/>
        </w:rPr>
      </w:r>
      <w:r/>
    </w:p>
    <w:p>
      <w:pPr>
        <w:pStyle w:val="814"/>
        <w:ind w:firstLine="567"/>
        <w:jc w:val="both"/>
        <w:spacing w:lineRule="auto" w:line="247"/>
        <w:rPr>
          <w:rFonts w:ascii="Times New Roman" w:hAnsi="Times New Roman"/>
          <w:sz w:val="24"/>
          <w:szCs w:val="24"/>
        </w:rPr>
      </w:pPr>
      <w:r>
        <w:rPr>
          <w:rFonts w:ascii="Times New Roman" w:hAnsi="Times New Roman"/>
          <w:sz w:val="24"/>
          <w:szCs w:val="24"/>
        </w:rPr>
        <w:t xml:space="preserve">а</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справка с места работы сотрудника муниципально</w:t>
      </w:r>
      <w:r>
        <w:rPr>
          <w:rFonts w:ascii="Times New Roman" w:hAnsi="Times New Roman"/>
          <w:sz w:val="24"/>
          <w:szCs w:val="24"/>
        </w:rPr>
        <w:t xml:space="preserve">й</w:t>
      </w:r>
      <w:r>
        <w:rPr>
          <w:rFonts w:ascii="Times New Roman" w:hAnsi="Times New Roman"/>
          <w:sz w:val="24"/>
          <w:szCs w:val="24"/>
        </w:rPr>
        <w:t xml:space="preserve"> дошкольно</w:t>
      </w:r>
      <w:r>
        <w:rPr>
          <w:rFonts w:ascii="Times New Roman" w:hAnsi="Times New Roman"/>
          <w:sz w:val="24"/>
          <w:szCs w:val="24"/>
        </w:rPr>
        <w:t xml:space="preserve">й</w:t>
      </w:r>
      <w:r>
        <w:rPr>
          <w:rFonts w:ascii="Times New Roman" w:hAnsi="Times New Roman"/>
          <w:sz w:val="24"/>
          <w:szCs w:val="24"/>
        </w:rPr>
        <w:t xml:space="preserve"> образовательно</w:t>
      </w:r>
      <w:r>
        <w:rPr>
          <w:rFonts w:ascii="Times New Roman" w:hAnsi="Times New Roman"/>
          <w:sz w:val="24"/>
          <w:szCs w:val="24"/>
        </w:rPr>
        <w:t xml:space="preserve">й организации</w:t>
      </w:r>
      <w:r>
        <w:rPr>
          <w:rFonts w:ascii="Times New Roman" w:hAnsi="Times New Roman"/>
          <w:sz w:val="24"/>
          <w:szCs w:val="24"/>
        </w:rPr>
        <w:t xml:space="preserve">, </w:t>
      </w:r>
      <w:r>
        <w:rPr>
          <w:rFonts w:ascii="Times New Roman" w:hAnsi="Times New Roman"/>
          <w:sz w:val="24"/>
          <w:szCs w:val="24"/>
        </w:rPr>
      </w:r>
      <w:r/>
    </w:p>
    <w:p>
      <w:pPr>
        <w:pStyle w:val="814"/>
        <w:ind w:firstLine="567"/>
        <w:jc w:val="both"/>
        <w:spacing w:lineRule="auto" w:line="247"/>
        <w:rPr>
          <w:rFonts w:ascii="Times New Roman" w:hAnsi="Times New Roman"/>
          <w:sz w:val="24"/>
          <w:szCs w:val="24"/>
        </w:rPr>
      </w:pPr>
      <w:r>
        <w:rPr>
          <w:rFonts w:ascii="Times New Roman" w:hAnsi="Times New Roman"/>
          <w:sz w:val="24"/>
          <w:szCs w:val="24"/>
        </w:rPr>
        <w:t xml:space="preserve">б</w:t>
      </w:r>
      <w:r>
        <w:rPr>
          <w:rFonts w:ascii="Times New Roman" w:hAnsi="Times New Roman"/>
          <w:sz w:val="24"/>
          <w:szCs w:val="24"/>
        </w:rPr>
        <w:t xml:space="preserve">)</w:t>
      </w:r>
      <w:r>
        <w:rPr>
          <w:rFonts w:ascii="Times New Roman" w:hAnsi="Times New Roman"/>
          <w:sz w:val="24"/>
          <w:szCs w:val="24"/>
        </w:rPr>
        <w:t xml:space="preserve"> справка с места работы педагога муниципального общеобразовательно</w:t>
      </w:r>
      <w:r>
        <w:rPr>
          <w:rFonts w:ascii="Times New Roman" w:hAnsi="Times New Roman"/>
          <w:sz w:val="24"/>
          <w:szCs w:val="24"/>
        </w:rPr>
        <w:t xml:space="preserve">й</w:t>
      </w:r>
      <w:r>
        <w:rPr>
          <w:rFonts w:ascii="Times New Roman" w:hAnsi="Times New Roman"/>
          <w:sz w:val="24"/>
          <w:szCs w:val="24"/>
        </w:rPr>
        <w:t xml:space="preserve"> </w:t>
      </w:r>
      <w:r>
        <w:rPr>
          <w:rFonts w:ascii="Times New Roman" w:hAnsi="Times New Roman"/>
          <w:sz w:val="24"/>
          <w:szCs w:val="24"/>
        </w:rPr>
        <w:t xml:space="preserve">организации</w:t>
      </w:r>
      <w:r>
        <w:rPr>
          <w:rFonts w:ascii="Times New Roman" w:hAnsi="Times New Roman"/>
          <w:sz w:val="24"/>
          <w:szCs w:val="24"/>
        </w:rPr>
        <w:t xml:space="preserve">;</w:t>
      </w:r>
      <w:r>
        <w:rPr>
          <w:rFonts w:ascii="Times New Roman" w:hAnsi="Times New Roman"/>
          <w:sz w:val="24"/>
          <w:szCs w:val="24"/>
        </w:rPr>
      </w:r>
      <w:r/>
    </w:p>
    <w:p>
      <w:pPr>
        <w:pStyle w:val="814"/>
        <w:ind w:firstLine="567"/>
        <w:jc w:val="both"/>
        <w:spacing w:lineRule="auto" w:line="247"/>
        <w:rPr>
          <w:rFonts w:ascii="Times New Roman" w:hAnsi="Times New Roman"/>
          <w:sz w:val="24"/>
          <w:szCs w:val="24"/>
        </w:rPr>
      </w:pPr>
      <w:r>
        <w:rPr>
          <w:rFonts w:ascii="Times New Roman" w:hAnsi="Times New Roman"/>
          <w:sz w:val="24"/>
          <w:szCs w:val="24"/>
        </w:rPr>
        <w:t xml:space="preserve">в</w:t>
      </w:r>
      <w:r>
        <w:rPr>
          <w:rFonts w:ascii="Times New Roman" w:hAnsi="Times New Roman"/>
          <w:sz w:val="24"/>
          <w:szCs w:val="24"/>
        </w:rPr>
        <w:t xml:space="preserve">)</w:t>
      </w:r>
      <w:r>
        <w:rPr>
          <w:rFonts w:ascii="Times New Roman" w:hAnsi="Times New Roman"/>
          <w:sz w:val="24"/>
          <w:szCs w:val="24"/>
        </w:rPr>
        <w:t xml:space="preserve"> свидетельство о рождении ребенка, в котором отсутствует запись об отце, или справка из органа записи актов гражданского состояния о том, что запись об отце внесена по указанию матери;</w:t>
      </w:r>
      <w:r>
        <w:rPr>
          <w:rFonts w:ascii="Times New Roman" w:hAnsi="Times New Roman"/>
          <w:sz w:val="24"/>
          <w:szCs w:val="24"/>
        </w:rPr>
      </w:r>
      <w:r/>
    </w:p>
    <w:p>
      <w:pPr>
        <w:pStyle w:val="814"/>
        <w:ind w:firstLine="567"/>
        <w:jc w:val="both"/>
        <w:spacing w:lineRule="auto" w:line="247"/>
        <w:rPr>
          <w:rFonts w:ascii="Times New Roman" w:hAnsi="Times New Roman"/>
          <w:sz w:val="24"/>
          <w:szCs w:val="24"/>
        </w:rPr>
      </w:pPr>
      <w:r>
        <w:rPr>
          <w:rFonts w:ascii="Times New Roman" w:hAnsi="Times New Roman"/>
          <w:sz w:val="24"/>
          <w:szCs w:val="24"/>
        </w:rPr>
        <w:t xml:space="preserve">г</w:t>
      </w:r>
      <w:r>
        <w:rPr>
          <w:rFonts w:ascii="Times New Roman" w:hAnsi="Times New Roman"/>
          <w:sz w:val="24"/>
          <w:szCs w:val="24"/>
        </w:rPr>
        <w:t xml:space="preserve">)</w:t>
      </w:r>
      <w:r>
        <w:rPr>
          <w:rFonts w:ascii="Times New Roman" w:hAnsi="Times New Roman"/>
          <w:sz w:val="24"/>
          <w:szCs w:val="24"/>
        </w:rPr>
        <w:t xml:space="preserve"> документ органа опеки и попечительства о назначении опекуна или попечителя, о передаче на воспитание в приемные и патронатные семьи;</w:t>
      </w:r>
      <w:r>
        <w:rPr>
          <w:rFonts w:ascii="Times New Roman" w:hAnsi="Times New Roman"/>
          <w:sz w:val="24"/>
          <w:szCs w:val="24"/>
        </w:rPr>
      </w:r>
      <w:r/>
    </w:p>
    <w:p>
      <w:pPr>
        <w:pStyle w:val="814"/>
        <w:ind w:firstLine="567"/>
        <w:jc w:val="both"/>
        <w:spacing w:lineRule="auto" w:line="247"/>
        <w:rPr>
          <w:rFonts w:ascii="Times New Roman" w:hAnsi="Times New Roman"/>
          <w:sz w:val="24"/>
          <w:szCs w:val="24"/>
        </w:rPr>
      </w:pPr>
      <w:r>
        <w:rPr>
          <w:rFonts w:ascii="Times New Roman" w:hAnsi="Times New Roman"/>
          <w:sz w:val="24"/>
          <w:szCs w:val="24"/>
        </w:rPr>
        <w:t xml:space="preserve">д</w:t>
      </w:r>
      <w:r>
        <w:rPr>
          <w:rFonts w:ascii="Times New Roman" w:hAnsi="Times New Roman"/>
          <w:sz w:val="24"/>
          <w:szCs w:val="24"/>
        </w:rPr>
        <w:t xml:space="preserve">)</w:t>
      </w:r>
      <w:r>
        <w:rPr>
          <w:rFonts w:ascii="Times New Roman" w:hAnsi="Times New Roman"/>
          <w:sz w:val="24"/>
          <w:szCs w:val="24"/>
        </w:rPr>
        <w:t xml:space="preserve"> справка, выданная органом социальной защиты населения по месту регистрации, о признании семьи малоимущей.</w:t>
      </w:r>
      <w:r>
        <w:rPr>
          <w:rFonts w:ascii="Times New Roman" w:hAnsi="Times New Roman"/>
          <w:sz w:val="24"/>
          <w:szCs w:val="24"/>
        </w:rPr>
      </w:r>
      <w:r/>
    </w:p>
    <w:p>
      <w:pPr>
        <w:pStyle w:val="814"/>
        <w:ind w:firstLine="567"/>
        <w:jc w:val="both"/>
        <w:spacing w:lineRule="auto" w:line="247"/>
        <w:rPr>
          <w:rFonts w:ascii="Times New Roman" w:hAnsi="Times New Roman"/>
          <w:sz w:val="24"/>
          <w:szCs w:val="24"/>
        </w:rPr>
      </w:pPr>
      <w:r>
        <w:rPr>
          <w:rFonts w:ascii="Times New Roman" w:hAnsi="Times New Roman"/>
          <w:sz w:val="24"/>
          <w:szCs w:val="24"/>
        </w:rPr>
        <w:t xml:space="preserve"> 10.</w:t>
      </w:r>
      <w:r>
        <w:rPr>
          <w:rFonts w:ascii="Times New Roman" w:hAnsi="Times New Roman"/>
          <w:sz w:val="24"/>
          <w:szCs w:val="24"/>
        </w:rPr>
        <w:t xml:space="preserve">7</w:t>
      </w:r>
      <w:r>
        <w:rPr>
          <w:rFonts w:ascii="Times New Roman" w:hAnsi="Times New Roman"/>
          <w:sz w:val="24"/>
          <w:szCs w:val="24"/>
        </w:rPr>
        <w:t xml:space="preserve">. Заявитель (представитель Заявителя), имеющий право на внеочередное, первоочередное или преимущественное получение Муниципальной услуги, подтверждает свой статус, предоставляя оригиналы документов, указанные в п. 10.1.</w:t>
      </w:r>
      <w:r>
        <w:rPr>
          <w:rFonts w:ascii="Times New Roman" w:hAnsi="Times New Roman"/>
          <w:sz w:val="24"/>
          <w:szCs w:val="24"/>
        </w:rPr>
        <w:t xml:space="preserve">9</w:t>
      </w:r>
      <w:r>
        <w:rPr>
          <w:rFonts w:ascii="Times New Roman" w:hAnsi="Times New Roman"/>
          <w:sz w:val="24"/>
          <w:szCs w:val="24"/>
        </w:rPr>
        <w:t xml:space="preserve"> - 10.1.10 настоящего Административного регламента лично в Подразделение после получения Уведомления перед началом комплектования на новый учебный год с 1 марта по 31 марта</w:t>
      </w:r>
      <w:r>
        <w:rPr>
          <w:rFonts w:ascii="Times New Roman" w:hAnsi="Times New Roman"/>
          <w:sz w:val="24"/>
          <w:szCs w:val="24"/>
        </w:rPr>
        <w:t xml:space="preserve"> в соответствии с выбранным годом поступления ребенка в ДОО. </w:t>
      </w:r>
      <w:r>
        <w:rPr>
          <w:rFonts w:ascii="Times New Roman" w:hAnsi="Times New Roman"/>
          <w:sz w:val="24"/>
          <w:szCs w:val="24"/>
        </w:rPr>
      </w:r>
      <w:r/>
    </w:p>
    <w:p>
      <w:pPr>
        <w:pStyle w:val="339"/>
        <w:ind w:right="57" w:firstLine="709"/>
        <w:jc w:val="both"/>
        <w:spacing w:lineRule="auto" w:line="240" w:after="0"/>
        <w:rPr>
          <w:rFonts w:ascii="Times New Roman" w:hAnsi="Times New Roman"/>
          <w:sz w:val="24"/>
          <w:szCs w:val="24"/>
        </w:rPr>
      </w:pPr>
      <w:r>
        <w:rPr>
          <w:rFonts w:ascii="Times New Roman" w:hAnsi="Times New Roman"/>
          <w:sz w:val="24"/>
          <w:szCs w:val="24"/>
        </w:rPr>
        <w:t xml:space="preserve">Уведомление о необходимости предоставления оригиналов документов направляются Заявителю (представителю Заявителя) в личный кабинет на РПГУ или ЕПГУ </w:t>
      </w:r>
      <w:r>
        <w:rPr>
          <w:rFonts w:ascii="Times New Roman" w:hAnsi="Times New Roman"/>
          <w:sz w:val="24"/>
          <w:szCs w:val="24"/>
        </w:rPr>
        <w:t xml:space="preserve">и</w:t>
      </w:r>
      <w:r>
        <w:rPr>
          <w:rFonts w:ascii="Times New Roman" w:hAnsi="Times New Roman"/>
          <w:sz w:val="24"/>
          <w:szCs w:val="24"/>
        </w:rPr>
        <w:t xml:space="preserve">ли</w:t>
      </w:r>
      <w:r>
        <w:rPr>
          <w:rFonts w:ascii="Times New Roman" w:hAnsi="Times New Roman"/>
          <w:sz w:val="24"/>
          <w:szCs w:val="24"/>
        </w:rPr>
        <w:t xml:space="preserve"> на электронную почту (Приложение </w:t>
      </w:r>
      <w:r>
        <w:rPr>
          <w:rFonts w:ascii="Times New Roman" w:hAnsi="Times New Roman"/>
          <w:sz w:val="24"/>
          <w:szCs w:val="24"/>
        </w:rPr>
        <w:t xml:space="preserve">8</w:t>
      </w:r>
      <w:r>
        <w:rPr>
          <w:rFonts w:ascii="Times New Roman" w:hAnsi="Times New Roman"/>
          <w:sz w:val="24"/>
          <w:szCs w:val="24"/>
        </w:rPr>
        <w:t xml:space="preserve"> к настоящему Административному регламенту).</w:t>
      </w:r>
      <w:r>
        <w:rPr>
          <w:rFonts w:ascii="Times New Roman" w:hAnsi="Times New Roman"/>
          <w:sz w:val="24"/>
          <w:szCs w:val="24"/>
        </w:rPr>
        <w:t xml:space="preserve"> </w:t>
      </w:r>
      <w:r>
        <w:rPr>
          <w:rFonts w:ascii="Times New Roman" w:hAnsi="Times New Roman"/>
          <w:sz w:val="24"/>
          <w:szCs w:val="24"/>
        </w:rPr>
      </w:r>
      <w:r/>
    </w:p>
    <w:p>
      <w:pPr>
        <w:pStyle w:val="814"/>
        <w:ind w:firstLine="567"/>
        <w:jc w:val="both"/>
        <w:spacing w:lineRule="auto" w:line="247"/>
        <w:rPr>
          <w:rFonts w:ascii="Times New Roman" w:hAnsi="Times New Roman"/>
          <w:sz w:val="24"/>
          <w:szCs w:val="24"/>
        </w:rPr>
      </w:pPr>
      <w:r>
        <w:rPr>
          <w:rFonts w:ascii="Times New Roman" w:hAnsi="Times New Roman"/>
          <w:sz w:val="24"/>
          <w:szCs w:val="24"/>
        </w:rPr>
        <w:t xml:space="preserve"> 10.</w:t>
      </w:r>
      <w:r>
        <w:rPr>
          <w:rFonts w:ascii="Times New Roman" w:hAnsi="Times New Roman"/>
          <w:sz w:val="24"/>
          <w:szCs w:val="24"/>
        </w:rPr>
        <w:t xml:space="preserve">8</w:t>
      </w:r>
      <w:r>
        <w:rPr>
          <w:rFonts w:ascii="Times New Roman" w:hAnsi="Times New Roman"/>
          <w:sz w:val="24"/>
          <w:szCs w:val="24"/>
        </w:rPr>
        <w:t xml:space="preserve">. Описание документов и порядок их представления приведен</w:t>
      </w:r>
      <w:r>
        <w:rPr>
          <w:rFonts w:ascii="Times New Roman" w:hAnsi="Times New Roman"/>
          <w:sz w:val="24"/>
          <w:szCs w:val="24"/>
        </w:rPr>
        <w:t xml:space="preserve">ы</w:t>
      </w:r>
      <w:r>
        <w:rPr>
          <w:rFonts w:ascii="Times New Roman" w:hAnsi="Times New Roman"/>
          <w:sz w:val="24"/>
          <w:szCs w:val="24"/>
        </w:rPr>
        <w:t xml:space="preserve"> в Приложении 10 к настоящему Административному регламенту.</w:t>
      </w:r>
      <w:r>
        <w:rPr>
          <w:rFonts w:ascii="Times New Roman" w:hAnsi="Times New Roman"/>
          <w:sz w:val="24"/>
          <w:szCs w:val="24"/>
        </w:rPr>
      </w:r>
      <w:r/>
    </w:p>
    <w:p>
      <w:pPr>
        <w:pStyle w:val="897"/>
        <w:ind w:left="0" w:right="567" w:firstLine="426"/>
        <w:rPr>
          <w:sz w:val="24"/>
          <w:szCs w:val="24"/>
        </w:rPr>
      </w:pPr>
      <w:r/>
      <w:bookmarkStart w:id="72" w:name="_Toc438376234"/>
      <w:r/>
      <w:bookmarkStart w:id="73" w:name="_Toc438110030"/>
      <w:r/>
      <w:bookmarkStart w:id="74" w:name="_Toc437973289"/>
      <w:r/>
      <w:bookmarkStart w:id="75" w:name="_Toc490643970"/>
      <w:r/>
      <w:bookmarkStart w:id="76" w:name="_Toc473131329"/>
      <w:r/>
      <w:bookmarkStart w:id="77" w:name="_Toc508537830"/>
      <w:r>
        <w:rPr>
          <w:sz w:val="24"/>
          <w:szCs w:val="24"/>
        </w:rPr>
        <w:t xml:space="preserve">11. </w:t>
      </w:r>
      <w:r>
        <w:rPr>
          <w:sz w:val="24"/>
          <w:szCs w:val="24"/>
        </w:rPr>
        <w:t xml:space="preserve">Исчерпывающий перечень документов, необходимых для предоставления Муниципальной услуги, которые находятся в распоряжении </w:t>
      </w:r>
      <w:r>
        <w:rPr>
          <w:sz w:val="24"/>
          <w:szCs w:val="24"/>
        </w:rPr>
        <w:t xml:space="preserve">о</w:t>
      </w:r>
      <w:r>
        <w:rPr>
          <w:sz w:val="24"/>
          <w:szCs w:val="24"/>
        </w:rPr>
        <w:t xml:space="preserve">рганов власти</w:t>
      </w:r>
      <w:bookmarkEnd w:id="72"/>
      <w:r/>
      <w:bookmarkEnd w:id="73"/>
      <w:r/>
      <w:bookmarkEnd w:id="74"/>
      <w:r/>
      <w:bookmarkEnd w:id="75"/>
      <w:r/>
      <w:bookmarkEnd w:id="76"/>
      <w:r/>
      <w:bookmarkEnd w:id="77"/>
      <w:r>
        <w:rPr>
          <w:sz w:val="24"/>
          <w:szCs w:val="24"/>
        </w:rPr>
        <w:t xml:space="preserve">, </w:t>
      </w:r>
      <w:r>
        <w:rPr>
          <w:sz w:val="24"/>
          <w:szCs w:val="24"/>
        </w:rPr>
        <w:t xml:space="preserve">о</w:t>
      </w:r>
      <w:r>
        <w:rPr>
          <w:sz w:val="24"/>
          <w:szCs w:val="24"/>
        </w:rPr>
        <w:t xml:space="preserve">рганов местного самоуправления или </w:t>
      </w:r>
      <w:r>
        <w:rPr>
          <w:sz w:val="24"/>
          <w:szCs w:val="24"/>
        </w:rPr>
        <w:t xml:space="preserve">о</w:t>
      </w:r>
      <w:r>
        <w:rPr>
          <w:sz w:val="24"/>
          <w:szCs w:val="24"/>
        </w:rPr>
        <w:t xml:space="preserve">рганизаций</w:t>
      </w:r>
      <w:r>
        <w:rPr>
          <w:sz w:val="24"/>
          <w:szCs w:val="24"/>
        </w:rPr>
      </w:r>
      <w:r/>
    </w:p>
    <w:p>
      <w:pPr>
        <w:pStyle w:val="905"/>
        <w:ind w:firstLine="567"/>
        <w:spacing w:lineRule="auto" w:line="240"/>
        <w:rPr>
          <w:sz w:val="24"/>
          <w:szCs w:val="24"/>
        </w:rPr>
      </w:pPr>
      <w:r>
        <w:rPr>
          <w:sz w:val="24"/>
          <w:szCs w:val="24"/>
        </w:rPr>
        <w:t xml:space="preserve">11.1. </w:t>
      </w:r>
      <w:r>
        <w:rPr>
          <w:sz w:val="24"/>
          <w:szCs w:val="24"/>
        </w:rPr>
        <w:t xml:space="preserve">Подразделение для предоставления Муниципальной услуги, запрашивает в порядке </w:t>
      </w:r>
      <w:r>
        <w:rPr>
          <w:sz w:val="24"/>
          <w:szCs w:val="24"/>
        </w:rPr>
        <w:t xml:space="preserve">межведомственного электронного информационного взаимодействия в целях представления и получения документов и информации для </w:t>
      </w:r>
      <w:r>
        <w:rPr>
          <w:sz w:val="24"/>
          <w:szCs w:val="24"/>
        </w:rPr>
        <w:t xml:space="preserve">предоставления </w:t>
      </w:r>
      <w:r>
        <w:rPr>
          <w:sz w:val="24"/>
          <w:szCs w:val="24"/>
        </w:rPr>
        <w:t xml:space="preserve">Муниципальной</w:t>
      </w:r>
      <w:r>
        <w:rPr>
          <w:sz w:val="24"/>
          <w:szCs w:val="24"/>
        </w:rPr>
        <w:t xml:space="preserve"> </w:t>
      </w:r>
      <w:r>
        <w:rPr>
          <w:sz w:val="24"/>
          <w:szCs w:val="24"/>
        </w:rPr>
        <w:t xml:space="preserve">услуги, которые находятся в распоряжении органов власти, органов местного самоуправления или организаций запрашивает</w:t>
      </w:r>
      <w:r>
        <w:rPr>
          <w:sz w:val="24"/>
          <w:szCs w:val="24"/>
        </w:rPr>
        <w:t xml:space="preserve"> </w:t>
      </w:r>
      <w:r>
        <w:rPr>
          <w:sz w:val="24"/>
          <w:szCs w:val="24"/>
        </w:rPr>
        <w:t xml:space="preserve"> следующую информацию: </w:t>
      </w:r>
      <w:r>
        <w:rPr>
          <w:sz w:val="24"/>
          <w:szCs w:val="24"/>
        </w:rPr>
      </w:r>
      <w:r/>
    </w:p>
    <w:p>
      <w:pPr>
        <w:pStyle w:val="834"/>
        <w:ind w:firstLine="567"/>
        <w:jc w:val="both"/>
        <w:spacing w:after="0"/>
        <w:rPr>
          <w:rFonts w:ascii="Times New Roman" w:hAnsi="Times New Roman"/>
          <w:sz w:val="24"/>
          <w:szCs w:val="24"/>
          <w:lang w:eastAsia="en-US"/>
        </w:rPr>
      </w:pPr>
      <w:r>
        <w:rPr>
          <w:rFonts w:ascii="Times New Roman" w:hAnsi="Times New Roman"/>
          <w:sz w:val="24"/>
          <w:szCs w:val="24"/>
        </w:rPr>
        <w:t xml:space="preserve">11.1.1.</w:t>
      </w:r>
      <w:r>
        <w:rPr>
          <w:sz w:val="24"/>
          <w:szCs w:val="24"/>
        </w:rPr>
        <w:t xml:space="preserve"> </w:t>
      </w:r>
      <w:r>
        <w:rPr>
          <w:rFonts w:ascii="Times New Roman" w:hAnsi="Times New Roman"/>
          <w:sz w:val="24"/>
          <w:szCs w:val="24"/>
          <w:lang w:eastAsia="en-US"/>
        </w:rPr>
        <w:t xml:space="preserve">Сведения, подтверждающие регистрацию по месту жительства или по месту пребывания ребенка на территории муниципального образования (указать наименование) Московской области</w:t>
      </w:r>
      <w:r>
        <w:rPr>
          <w:sz w:val="24"/>
          <w:szCs w:val="24"/>
        </w:rPr>
        <w:t xml:space="preserve"> </w:t>
      </w:r>
      <w:r>
        <w:rPr>
          <w:rFonts w:ascii="Times New Roman" w:hAnsi="Times New Roman"/>
          <w:sz w:val="24"/>
          <w:szCs w:val="24"/>
          <w:lang w:eastAsia="en-US"/>
        </w:rPr>
        <w:t xml:space="preserve">из Главного управления по вопросам миграции Министерства внутренних дел России;</w:t>
      </w:r>
      <w:r>
        <w:rPr>
          <w:rFonts w:ascii="Times New Roman" w:hAnsi="Times New Roman"/>
          <w:sz w:val="24"/>
          <w:szCs w:val="24"/>
          <w:lang w:eastAsia="en-US"/>
        </w:rPr>
      </w:r>
      <w:r/>
    </w:p>
    <w:p>
      <w:pPr>
        <w:pStyle w:val="904"/>
        <w:ind w:firstLine="567"/>
        <w:tabs>
          <w:tab w:val="left" w:pos="1276" w:leader="none"/>
          <w:tab w:val="left" w:pos="1560" w:leader="none"/>
        </w:tabs>
        <w:rPr>
          <w:sz w:val="24"/>
          <w:szCs w:val="24"/>
        </w:rPr>
      </w:pPr>
      <w:r>
        <w:rPr>
          <w:sz w:val="24"/>
          <w:szCs w:val="24"/>
        </w:rPr>
        <w:t xml:space="preserve">11.1.2. Информацию о наличии льготного статуса у Заявителя из Министерства социального развития Московской области:</w:t>
      </w:r>
      <w:r>
        <w:rPr>
          <w:sz w:val="24"/>
          <w:szCs w:val="24"/>
        </w:rPr>
      </w:r>
      <w:r/>
    </w:p>
    <w:p>
      <w:pPr>
        <w:pStyle w:val="339"/>
        <w:ind w:firstLine="567"/>
        <w:jc w:val="both"/>
        <w:spacing w:after="0"/>
        <w:widowControl w:val="off"/>
        <w:rPr>
          <w:rFonts w:ascii="Times New Roman" w:hAnsi="Times New Roman"/>
          <w:sz w:val="24"/>
          <w:szCs w:val="24"/>
        </w:rPr>
      </w:pPr>
      <w:r>
        <w:rPr>
          <w:sz w:val="24"/>
          <w:szCs w:val="24"/>
        </w:rPr>
        <w:t xml:space="preserve">- </w:t>
      </w:r>
      <w:r>
        <w:rPr>
          <w:rFonts w:ascii="Times New Roman" w:hAnsi="Times New Roman"/>
          <w:sz w:val="24"/>
          <w:szCs w:val="24"/>
        </w:rPr>
        <w:t xml:space="preserve">удостоверение многодетной семьи или справка органов социальной защиты населения о приравнивании к многодетным семьям;</w:t>
      </w:r>
      <w:r>
        <w:rPr>
          <w:rFonts w:ascii="Times New Roman" w:hAnsi="Times New Roman"/>
          <w:sz w:val="24"/>
          <w:szCs w:val="24"/>
        </w:rPr>
      </w:r>
      <w:r/>
    </w:p>
    <w:p>
      <w:pPr>
        <w:pStyle w:val="814"/>
        <w:ind w:firstLine="567"/>
        <w:jc w:val="both"/>
        <w:spacing w:lineRule="auto" w:line="247"/>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справка об инвалидности ребенка или одного из родителей ребенка, являющегося инвалидом;</w:t>
      </w:r>
      <w:r>
        <w:rPr>
          <w:rFonts w:ascii="Times New Roman" w:hAnsi="Times New Roman"/>
          <w:sz w:val="24"/>
          <w:szCs w:val="24"/>
        </w:rPr>
      </w:r>
      <w:r/>
    </w:p>
    <w:p>
      <w:pPr>
        <w:pStyle w:val="814"/>
        <w:ind w:firstLine="567"/>
        <w:jc w:val="both"/>
        <w:spacing w:lineRule="auto" w:line="247"/>
        <w:rPr>
          <w:rFonts w:ascii="Times New Roman" w:hAnsi="Times New Roman"/>
          <w:sz w:val="24"/>
          <w:szCs w:val="24"/>
        </w:rPr>
      </w:pPr>
      <w:r>
        <w:rPr>
          <w:rFonts w:ascii="Times New Roman" w:hAnsi="Times New Roman"/>
          <w:sz w:val="24"/>
          <w:szCs w:val="24"/>
        </w:rPr>
        <w:t xml:space="preserve">- удостоверение граждан, подвергшихся воздействию радиации вследствие катастрофы на Чернобыльской АЭС;</w:t>
      </w:r>
      <w:r>
        <w:rPr>
          <w:rFonts w:ascii="Times New Roman" w:hAnsi="Times New Roman"/>
          <w:sz w:val="24"/>
          <w:szCs w:val="24"/>
        </w:rPr>
      </w:r>
      <w:r/>
    </w:p>
    <w:p>
      <w:pPr>
        <w:pStyle w:val="814"/>
        <w:ind w:firstLine="567"/>
        <w:jc w:val="both"/>
        <w:spacing w:lineRule="auto" w:line="247"/>
        <w:rPr>
          <w:rFonts w:ascii="Times New Roman" w:hAnsi="Times New Roman" w:eastAsia="Times New Roman"/>
          <w:sz w:val="24"/>
          <w:szCs w:val="24"/>
          <w:lang w:eastAsia="ru-RU"/>
        </w:rPr>
      </w:pPr>
      <w:r>
        <w:rPr>
          <w:rFonts w:ascii="Times New Roman" w:hAnsi="Times New Roman"/>
          <w:sz w:val="24"/>
          <w:szCs w:val="24"/>
        </w:rPr>
        <w:t xml:space="preserve">- </w:t>
      </w:r>
      <w:r>
        <w:rPr>
          <w:rFonts w:ascii="Times New Roman" w:hAnsi="Times New Roman" w:eastAsia="Times New Roman"/>
          <w:sz w:val="24"/>
          <w:szCs w:val="24"/>
          <w:lang w:eastAsia="ru-RU"/>
        </w:rPr>
        <w:t xml:space="preserve">удостоверение гражданина, подвергшихся воздействию радиации вследствие аварии в 1957 году на производственном объединении «Маяк» и сбросов радиоактивных отходов в реку Теча.</w:t>
      </w:r>
      <w:r>
        <w:rPr>
          <w:rFonts w:ascii="Times New Roman" w:hAnsi="Times New Roman" w:eastAsia="Times New Roman"/>
          <w:sz w:val="24"/>
          <w:szCs w:val="24"/>
          <w:lang w:eastAsia="ru-RU"/>
        </w:rPr>
      </w:r>
      <w:r/>
    </w:p>
    <w:p>
      <w:pPr>
        <w:pStyle w:val="339"/>
        <w:ind w:firstLine="567"/>
        <w:jc w:val="both"/>
        <w:spacing w:lineRule="auto" w:line="240" w:after="0"/>
        <w:rPr>
          <w:rFonts w:ascii="Times New Roman" w:hAnsi="Times New Roman"/>
          <w:sz w:val="24"/>
          <w:szCs w:val="24"/>
        </w:rPr>
      </w:pPr>
      <w:r>
        <w:rPr>
          <w:rFonts w:ascii="Times New Roman" w:hAnsi="Times New Roman"/>
          <w:sz w:val="24"/>
          <w:szCs w:val="24"/>
        </w:rPr>
        <w:t xml:space="preserve">11.2. </w:t>
      </w:r>
      <w:r>
        <w:rPr>
          <w:rFonts w:ascii="Times New Roman" w:hAnsi="Times New Roman"/>
          <w:sz w:val="24"/>
          <w:szCs w:val="24"/>
        </w:rPr>
        <w:t xml:space="preserve">Непредставление (несвоевременное представление) указанными органами</w:t>
      </w:r>
      <w:r>
        <w:rPr>
          <w:rFonts w:ascii="Times New Roman" w:hAnsi="Times New Roman"/>
          <w:sz w:val="24"/>
          <w:szCs w:val="24"/>
        </w:rPr>
        <w:t xml:space="preserve"> </w:t>
      </w:r>
      <w:r>
        <w:rPr>
          <w:rFonts w:ascii="Times New Roman" w:hAnsi="Times New Roman"/>
          <w:sz w:val="24"/>
          <w:szCs w:val="24"/>
        </w:rPr>
        <w:t xml:space="preserve">государственной власти документов и информации не может являться основанием </w:t>
      </w:r>
      <w:r>
        <w:rPr>
          <w:rFonts w:ascii="Times New Roman" w:hAnsi="Times New Roman"/>
          <w:sz w:val="24"/>
          <w:szCs w:val="24"/>
        </w:rPr>
        <w:t xml:space="preserve">для отказа в предоставлении З</w:t>
      </w:r>
      <w:r>
        <w:rPr>
          <w:rFonts w:ascii="Times New Roman" w:hAnsi="Times New Roman"/>
          <w:sz w:val="24"/>
          <w:szCs w:val="24"/>
        </w:rPr>
        <w:t xml:space="preserve">аявителю </w:t>
      </w:r>
      <w:r>
        <w:rPr>
          <w:rFonts w:ascii="Times New Roman" w:hAnsi="Times New Roman"/>
          <w:sz w:val="24"/>
          <w:szCs w:val="24"/>
        </w:rPr>
        <w:t xml:space="preserve">Муниципальной </w:t>
      </w:r>
      <w:r>
        <w:rPr>
          <w:rFonts w:ascii="Times New Roman" w:hAnsi="Times New Roman"/>
          <w:sz w:val="24"/>
          <w:szCs w:val="24"/>
        </w:rPr>
        <w:t xml:space="preserve">услуги. </w:t>
      </w:r>
      <w:r/>
    </w:p>
    <w:p>
      <w:pPr>
        <w:pStyle w:val="814"/>
        <w:ind w:firstLine="567"/>
        <w:jc w:val="both"/>
        <w:spacing w:lineRule="auto" w:line="247"/>
        <w:rPr>
          <w:rFonts w:ascii="Times New Roman" w:hAnsi="Times New Roman"/>
          <w:sz w:val="24"/>
          <w:szCs w:val="24"/>
        </w:rPr>
      </w:pPr>
      <w:r>
        <w:rPr>
          <w:rFonts w:ascii="Times New Roman" w:hAnsi="Times New Roman"/>
          <w:sz w:val="24"/>
          <w:szCs w:val="24"/>
        </w:rPr>
        <w:t xml:space="preserve">11.</w:t>
      </w:r>
      <w:r>
        <w:rPr>
          <w:rFonts w:ascii="Times New Roman" w:hAnsi="Times New Roman"/>
          <w:sz w:val="24"/>
          <w:szCs w:val="24"/>
        </w:rPr>
        <w:t xml:space="preserve">3</w:t>
      </w:r>
      <w:r>
        <w:rPr>
          <w:rFonts w:ascii="Times New Roman" w:hAnsi="Times New Roman"/>
          <w:sz w:val="24"/>
          <w:szCs w:val="24"/>
        </w:rPr>
        <w:t xml:space="preserve">.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w:t>
      </w:r>
      <w:r>
        <w:rPr>
          <w:rFonts w:ascii="Times New Roman" w:hAnsi="Times New Roman"/>
          <w:sz w:val="24"/>
          <w:szCs w:val="24"/>
        </w:rPr>
        <w:t xml:space="preserve">нодательством Российской Федерации.</w:t>
      </w:r>
      <w:r>
        <w:rPr>
          <w:rFonts w:ascii="Times New Roman" w:hAnsi="Times New Roman"/>
          <w:sz w:val="24"/>
          <w:szCs w:val="24"/>
        </w:rPr>
      </w:r>
      <w:r/>
    </w:p>
    <w:p>
      <w:pPr>
        <w:pStyle w:val="814"/>
        <w:ind w:firstLine="567"/>
        <w:jc w:val="both"/>
        <w:spacing w:lineRule="auto" w:line="247"/>
        <w:rPr>
          <w:rFonts w:ascii="Times New Roman" w:hAnsi="Times New Roman"/>
          <w:sz w:val="24"/>
          <w:szCs w:val="24"/>
        </w:rPr>
      </w:pPr>
      <w:r>
        <w:rPr>
          <w:rFonts w:ascii="Times New Roman" w:hAnsi="Times New Roman"/>
          <w:sz w:val="24"/>
          <w:szCs w:val="24"/>
        </w:rPr>
        <w:t xml:space="preserve">11.4. Подразделению</w:t>
      </w:r>
      <w:r>
        <w:rPr>
          <w:rFonts w:ascii="Times New Roman" w:hAnsi="Times New Roman"/>
          <w:sz w:val="24"/>
          <w:szCs w:val="24"/>
        </w:rPr>
        <w:t xml:space="preserve"> запрещено требовать у Заявителя представления документов и информации, в том числе подтверждающих внесение Заявителем платы за предоставление </w:t>
      </w:r>
      <w:r>
        <w:rPr>
          <w:rFonts w:ascii="Times New Roman" w:hAnsi="Times New Roman"/>
          <w:sz w:val="24"/>
          <w:szCs w:val="24"/>
        </w:rPr>
        <w:t xml:space="preserve">Муниципальной </w:t>
      </w:r>
      <w:r>
        <w:rPr>
          <w:rFonts w:ascii="Times New Roman" w:hAnsi="Times New Roman"/>
          <w:sz w:val="24"/>
          <w:szCs w:val="24"/>
        </w:rPr>
        <w:t xml:space="preserve">услуги, которые находятся в распоряжении органов, предоставляющих </w:t>
      </w:r>
      <w:r>
        <w:rPr>
          <w:rFonts w:ascii="Times New Roman" w:hAnsi="Times New Roman"/>
          <w:sz w:val="24"/>
          <w:szCs w:val="24"/>
        </w:rPr>
        <w:t xml:space="preserve">муниципальные</w:t>
      </w:r>
      <w:r>
        <w:rPr>
          <w:rFonts w:ascii="Times New Roman" w:hAnsi="Times New Roman"/>
          <w:sz w:val="24"/>
          <w:szCs w:val="24"/>
        </w:rPr>
        <w:t xml:space="preserve">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Pr>
          <w:rFonts w:ascii="Times New Roman" w:hAnsi="Times New Roman"/>
          <w:sz w:val="24"/>
          <w:szCs w:val="24"/>
        </w:rPr>
        <w:t xml:space="preserve">муниципальных</w:t>
      </w:r>
      <w:r>
        <w:rPr>
          <w:rFonts w:ascii="Times New Roman" w:hAnsi="Times New Roman"/>
          <w:sz w:val="24"/>
          <w:szCs w:val="24"/>
        </w:rPr>
        <w:t xml:space="preserve"> услуг, в соответствии с нормативными правовыми актами.</w:t>
      </w:r>
      <w:r/>
    </w:p>
    <w:p>
      <w:pPr>
        <w:pStyle w:val="814"/>
        <w:ind w:firstLine="567"/>
        <w:jc w:val="both"/>
        <w:spacing w:lineRule="auto" w:line="276"/>
        <w:widowControl w:val="off"/>
        <w:tabs>
          <w:tab w:val="left" w:pos="851" w:leader="none"/>
          <w:tab w:val="left" w:pos="1134" w:leader="none"/>
        </w:tabs>
        <w:rPr>
          <w:rFonts w:ascii="Times New Roman" w:hAnsi="Times New Roman"/>
          <w:sz w:val="24"/>
          <w:szCs w:val="24"/>
        </w:rPr>
      </w:pPr>
      <w:r>
        <w:rPr>
          <w:rFonts w:ascii="Times New Roman" w:hAnsi="Times New Roman"/>
          <w:sz w:val="24"/>
          <w:szCs w:val="24"/>
        </w:rPr>
        <w:t xml:space="preserve">11.</w:t>
      </w:r>
      <w:r>
        <w:rPr>
          <w:rFonts w:ascii="Times New Roman" w:hAnsi="Times New Roman"/>
          <w:sz w:val="24"/>
          <w:szCs w:val="24"/>
        </w:rPr>
        <w:t xml:space="preserve">5</w:t>
      </w:r>
      <w:r>
        <w:rPr>
          <w:rFonts w:ascii="Times New Roman" w:hAnsi="Times New Roman"/>
          <w:sz w:val="24"/>
          <w:szCs w:val="24"/>
        </w:rPr>
        <w:t xml:space="preserve">. </w:t>
      </w:r>
      <w:r>
        <w:rPr>
          <w:rFonts w:ascii="Times New Roman" w:hAnsi="Times New Roman"/>
          <w:sz w:val="24"/>
          <w:szCs w:val="24"/>
        </w:rPr>
        <w:t xml:space="preserve">Документы, указанные в пункте 11.1 настоящего Административного</w:t>
      </w:r>
      <w:r>
        <w:rPr>
          <w:rFonts w:ascii="Times New Roman" w:hAnsi="Times New Roman"/>
          <w:sz w:val="24"/>
          <w:szCs w:val="24"/>
        </w:rPr>
        <w:t xml:space="preserve"> </w:t>
      </w:r>
      <w:r>
        <w:rPr>
          <w:rFonts w:ascii="Times New Roman" w:hAnsi="Times New Roman"/>
          <w:sz w:val="24"/>
          <w:szCs w:val="24"/>
        </w:rPr>
        <w:t xml:space="preserve">регламента</w:t>
      </w:r>
      <w:r>
        <w:rPr>
          <w:rFonts w:ascii="Times New Roman" w:hAnsi="Times New Roman"/>
          <w:sz w:val="24"/>
          <w:szCs w:val="24"/>
        </w:rPr>
        <w:t xml:space="preserve">,</w:t>
      </w:r>
      <w:r>
        <w:rPr>
          <w:rFonts w:ascii="Times New Roman" w:hAnsi="Times New Roman"/>
          <w:sz w:val="24"/>
          <w:szCs w:val="24"/>
        </w:rPr>
        <w:t xml:space="preserve"> могут быть предоставлены Заявителем (представителем Заявителя) по собственной инициативе.</w:t>
      </w:r>
      <w:r>
        <w:rPr>
          <w:rFonts w:ascii="Times New Roman" w:hAnsi="Times New Roman"/>
          <w:sz w:val="24"/>
          <w:szCs w:val="24"/>
        </w:rPr>
      </w:r>
      <w:r/>
    </w:p>
    <w:p>
      <w:pPr>
        <w:pStyle w:val="814"/>
        <w:ind w:firstLine="567"/>
        <w:jc w:val="both"/>
        <w:spacing w:lineRule="auto" w:line="276"/>
        <w:widowControl w:val="off"/>
        <w:tabs>
          <w:tab w:val="left" w:pos="851" w:leader="none"/>
          <w:tab w:val="left" w:pos="1134" w:leader="none"/>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11.</w:t>
      </w:r>
      <w:r>
        <w:rPr>
          <w:rFonts w:ascii="Times New Roman" w:hAnsi="Times New Roman"/>
          <w:sz w:val="24"/>
          <w:szCs w:val="24"/>
        </w:rPr>
        <w:t xml:space="preserve">6</w:t>
      </w:r>
      <w:r>
        <w:rPr>
          <w:rFonts w:ascii="Times New Roman" w:hAnsi="Times New Roman"/>
          <w:sz w:val="24"/>
          <w:szCs w:val="24"/>
        </w:rPr>
        <w:t xml:space="preserve">. </w:t>
      </w:r>
      <w:r>
        <w:rPr>
          <w:rFonts w:ascii="Times New Roman" w:hAnsi="Times New Roman"/>
          <w:sz w:val="24"/>
          <w:szCs w:val="24"/>
        </w:rPr>
        <w:t xml:space="preserve">Непредставление Заявителем (представителем Заявителя) </w:t>
      </w:r>
      <w:r>
        <w:rPr>
          <w:rFonts w:ascii="Times New Roman" w:hAnsi="Times New Roman"/>
          <w:sz w:val="24"/>
          <w:szCs w:val="24"/>
        </w:rPr>
        <w:t xml:space="preserve">указанных </w:t>
      </w:r>
      <w:r>
        <w:rPr>
          <w:rFonts w:ascii="Times New Roman" w:hAnsi="Times New Roman"/>
          <w:sz w:val="24"/>
          <w:szCs w:val="24"/>
        </w:rPr>
        <w:t xml:space="preserve">документов</w:t>
      </w:r>
      <w:r>
        <w:rPr>
          <w:rFonts w:ascii="Times New Roman" w:hAnsi="Times New Roman"/>
          <w:sz w:val="24"/>
          <w:szCs w:val="24"/>
        </w:rPr>
        <w:t xml:space="preserve"> </w:t>
      </w:r>
      <w:r>
        <w:rPr>
          <w:rFonts w:ascii="Times New Roman" w:hAnsi="Times New Roman"/>
          <w:sz w:val="24"/>
          <w:szCs w:val="24"/>
        </w:rPr>
        <w:t xml:space="preserve">не является основанием для отказа Заявителю (представителю Заявителя) в предоставлении Муниципальной услуги.</w:t>
      </w:r>
      <w:r>
        <w:rPr>
          <w:rFonts w:ascii="Times New Roman" w:hAnsi="Times New Roman"/>
          <w:sz w:val="24"/>
          <w:szCs w:val="24"/>
        </w:rPr>
      </w:r>
      <w:r/>
    </w:p>
    <w:p>
      <w:pPr>
        <w:pStyle w:val="897"/>
        <w:ind w:left="0"/>
        <w:rPr>
          <w:sz w:val="24"/>
          <w:szCs w:val="24"/>
        </w:rPr>
      </w:pPr>
      <w:r/>
      <w:bookmarkStart w:id="78" w:name="_Toc490643971"/>
      <w:r/>
      <w:bookmarkEnd w:id="78"/>
      <w:r/>
      <w:bookmarkStart w:id="79" w:name="_Toc473131330"/>
      <w:r/>
      <w:bookmarkEnd w:id="79"/>
      <w:r/>
      <w:bookmarkStart w:id="80" w:name="_Toc438376239"/>
      <w:r/>
      <w:bookmarkEnd w:id="80"/>
      <w:r/>
      <w:bookmarkStart w:id="81" w:name="_Toc438110034"/>
      <w:r/>
      <w:bookmarkEnd w:id="81"/>
      <w:r/>
      <w:bookmarkStart w:id="82" w:name="_Toc437973293"/>
      <w:r/>
      <w:bookmarkEnd w:id="82"/>
      <w:r/>
      <w:bookmarkStart w:id="83" w:name="_Toc508537831"/>
      <w:r/>
      <w:bookmarkEnd w:id="83"/>
      <w:r>
        <w:rPr>
          <w:sz w:val="24"/>
          <w:szCs w:val="24"/>
        </w:rPr>
        <w:t xml:space="preserve">12. </w:t>
      </w:r>
      <w:r>
        <w:rPr>
          <w:sz w:val="24"/>
          <w:szCs w:val="24"/>
        </w:rPr>
        <w:t xml:space="preserve">Исчерпывающий перечень оснований для отказа в приеме и регистрации документов, необходимых для предоставления Муниципальной услуги</w:t>
      </w:r>
      <w:r>
        <w:rPr>
          <w:sz w:val="24"/>
          <w:szCs w:val="24"/>
        </w:rPr>
      </w:r>
      <w:r/>
    </w:p>
    <w:p>
      <w:pPr>
        <w:pStyle w:val="905"/>
        <w:ind w:firstLine="568"/>
        <w:tabs>
          <w:tab w:val="left" w:pos="1418" w:leader="none"/>
        </w:tabs>
        <w:rPr>
          <w:sz w:val="24"/>
          <w:szCs w:val="24"/>
        </w:rPr>
      </w:pPr>
      <w:r>
        <w:rPr>
          <w:sz w:val="24"/>
          <w:szCs w:val="24"/>
          <w:lang w:eastAsia="ru-RU"/>
        </w:rPr>
        <w:t xml:space="preserve">12. </w:t>
      </w:r>
      <w:r>
        <w:rPr>
          <w:sz w:val="24"/>
          <w:szCs w:val="24"/>
          <w:lang w:eastAsia="ru-RU"/>
        </w:rPr>
        <w:t xml:space="preserve">Оснований для отказа в приеме </w:t>
      </w:r>
      <w:r>
        <w:rPr>
          <w:sz w:val="24"/>
          <w:szCs w:val="24"/>
        </w:rPr>
        <w:t xml:space="preserve">и регистрации документов</w:t>
      </w:r>
      <w:r>
        <w:rPr>
          <w:sz w:val="24"/>
          <w:szCs w:val="24"/>
          <w:lang w:eastAsia="ru-RU"/>
        </w:rPr>
        <w:t xml:space="preserve">, необходимых для предоставления Муниципальной услуги, не предусмотрено.</w:t>
      </w:r>
      <w:r>
        <w:rPr>
          <w:sz w:val="24"/>
          <w:szCs w:val="24"/>
        </w:rPr>
      </w:r>
      <w:r/>
    </w:p>
    <w:p>
      <w:pPr>
        <w:pStyle w:val="897"/>
        <w:ind w:left="0" w:right="567"/>
        <w:spacing w:lineRule="auto" w:line="276"/>
        <w:rPr>
          <w:sz w:val="24"/>
          <w:szCs w:val="24"/>
        </w:rPr>
      </w:pPr>
      <w:r/>
      <w:bookmarkStart w:id="84" w:name="_Toc490643972"/>
      <w:r/>
      <w:bookmarkEnd w:id="84"/>
      <w:r/>
      <w:bookmarkStart w:id="85" w:name="_Toc473131331"/>
      <w:r/>
      <w:bookmarkEnd w:id="85"/>
      <w:r/>
      <w:bookmarkStart w:id="86" w:name="_Toc508537832"/>
      <w:r/>
      <w:bookmarkEnd w:id="86"/>
      <w:r>
        <w:rPr>
          <w:sz w:val="24"/>
          <w:szCs w:val="24"/>
        </w:rPr>
        <w:t xml:space="preserve">13. </w:t>
      </w:r>
      <w:r>
        <w:rPr>
          <w:sz w:val="24"/>
          <w:szCs w:val="24"/>
        </w:rPr>
        <w:t xml:space="preserve">Исчерпывающий перечень оснований для </w:t>
      </w:r>
      <w:r>
        <w:rPr>
          <w:sz w:val="24"/>
          <w:szCs w:val="24"/>
        </w:rPr>
        <w:t xml:space="preserve">приостановления или </w:t>
      </w:r>
      <w:r>
        <w:rPr>
          <w:sz w:val="24"/>
          <w:szCs w:val="24"/>
        </w:rPr>
        <w:t xml:space="preserve">отказа в предоставлении Муниципальной услуги</w:t>
      </w:r>
      <w:r>
        <w:rPr>
          <w:sz w:val="24"/>
          <w:szCs w:val="24"/>
        </w:rPr>
      </w:r>
      <w:r/>
    </w:p>
    <w:p>
      <w:pPr>
        <w:pStyle w:val="897"/>
        <w:numPr>
          <w:ilvl w:val="1"/>
          <w:numId w:val="38"/>
        </w:numPr>
        <w:ind w:left="0" w:firstLine="567"/>
        <w:jc w:val="both"/>
        <w:spacing w:after="0" w:before="0"/>
        <w:tabs>
          <w:tab w:val="left" w:pos="1418" w:leader="none"/>
        </w:tabs>
        <w:rPr>
          <w:b w:val="false"/>
          <w:i w:val="false"/>
          <w:sz w:val="22"/>
          <w:szCs w:val="22"/>
        </w:rPr>
        <w:outlineLvl w:val="9"/>
      </w:pPr>
      <w:r>
        <w:rPr>
          <w:b w:val="false"/>
          <w:i w:val="false"/>
          <w:sz w:val="22"/>
          <w:szCs w:val="22"/>
        </w:rPr>
        <w:t xml:space="preserve">Основания для приостановления предоставления </w:t>
      </w:r>
      <w:r>
        <w:rPr>
          <w:b w:val="false"/>
          <w:i w:val="false"/>
          <w:sz w:val="22"/>
          <w:szCs w:val="22"/>
        </w:rPr>
        <w:t xml:space="preserve">Муниципальной у</w:t>
      </w:r>
      <w:r>
        <w:rPr>
          <w:b w:val="false"/>
          <w:i w:val="false"/>
          <w:sz w:val="22"/>
          <w:szCs w:val="22"/>
        </w:rPr>
        <w:t xml:space="preserve">слуги отсутствуют.</w:t>
      </w:r>
      <w:r/>
    </w:p>
    <w:p>
      <w:pPr>
        <w:pStyle w:val="905"/>
        <w:ind w:firstLine="567"/>
        <w:rPr>
          <w:sz w:val="24"/>
          <w:szCs w:val="24"/>
        </w:rPr>
      </w:pPr>
      <w:r>
        <w:rPr>
          <w:sz w:val="24"/>
          <w:szCs w:val="24"/>
          <w:lang w:eastAsia="ru-RU"/>
        </w:rPr>
        <w:t xml:space="preserve">13.2. Основаниями для отказа в предоставлении Муниципальной услуги являются:</w:t>
      </w:r>
      <w:r>
        <w:rPr>
          <w:sz w:val="24"/>
          <w:szCs w:val="24"/>
        </w:rPr>
      </w:r>
      <w:r/>
    </w:p>
    <w:p>
      <w:pPr>
        <w:pStyle w:val="905"/>
        <w:ind w:firstLine="567"/>
        <w:rPr>
          <w:sz w:val="24"/>
          <w:szCs w:val="24"/>
        </w:rPr>
      </w:pPr>
      <w:r/>
      <w:bookmarkStart w:id="87" w:name="OLE_LINK49"/>
      <w:r>
        <w:rPr>
          <w:sz w:val="24"/>
          <w:szCs w:val="24"/>
          <w:lang w:eastAsia="ru-RU"/>
        </w:rPr>
        <w:t xml:space="preserve">13.</w:t>
      </w:r>
      <w:r>
        <w:rPr>
          <w:sz w:val="24"/>
          <w:szCs w:val="24"/>
          <w:lang w:eastAsia="ru-RU"/>
        </w:rPr>
        <w:t xml:space="preserve">2</w:t>
      </w:r>
      <w:r>
        <w:rPr>
          <w:sz w:val="24"/>
          <w:szCs w:val="24"/>
          <w:lang w:eastAsia="ru-RU"/>
        </w:rPr>
        <w:t xml:space="preserve">.1. </w:t>
      </w:r>
      <w:r>
        <w:rPr>
          <w:sz w:val="24"/>
          <w:szCs w:val="24"/>
          <w:lang w:eastAsia="ru-RU"/>
        </w:rPr>
        <w:t xml:space="preserve">Наличие противоречивых сведений в Заявлении и приложенных к нему документах.</w:t>
      </w:r>
      <w:r>
        <w:rPr>
          <w:sz w:val="24"/>
          <w:szCs w:val="24"/>
        </w:rPr>
      </w:r>
      <w:r/>
    </w:p>
    <w:p>
      <w:pPr>
        <w:pStyle w:val="905"/>
        <w:ind w:firstLine="567"/>
        <w:rPr>
          <w:sz w:val="24"/>
          <w:szCs w:val="24"/>
        </w:rPr>
      </w:pPr>
      <w:r>
        <w:rPr>
          <w:sz w:val="24"/>
          <w:szCs w:val="24"/>
          <w:lang w:eastAsia="ru-RU"/>
        </w:rPr>
        <w:t xml:space="preserve">13.</w:t>
      </w:r>
      <w:r>
        <w:rPr>
          <w:sz w:val="24"/>
          <w:szCs w:val="24"/>
          <w:lang w:eastAsia="ru-RU"/>
        </w:rPr>
        <w:t xml:space="preserve">2</w:t>
      </w:r>
      <w:r>
        <w:rPr>
          <w:sz w:val="24"/>
          <w:szCs w:val="24"/>
          <w:lang w:eastAsia="ru-RU"/>
        </w:rPr>
        <w:t xml:space="preserve">.2. </w:t>
      </w:r>
      <w:r>
        <w:rPr>
          <w:sz w:val="24"/>
          <w:szCs w:val="24"/>
          <w:lang w:eastAsia="ru-RU"/>
        </w:rPr>
        <w:t xml:space="preserve">Предоставление электронных образов оригиналов документов, не позволяющих в полном объеме прочитать текст документа и распознать реквизиты документа.</w:t>
      </w:r>
      <w:r>
        <w:rPr>
          <w:sz w:val="24"/>
          <w:szCs w:val="24"/>
        </w:rPr>
      </w:r>
      <w:r/>
    </w:p>
    <w:p>
      <w:pPr>
        <w:pStyle w:val="905"/>
        <w:ind w:firstLine="567"/>
        <w:rPr>
          <w:sz w:val="24"/>
          <w:szCs w:val="24"/>
        </w:rPr>
      </w:pPr>
      <w:r>
        <w:rPr>
          <w:sz w:val="24"/>
          <w:szCs w:val="24"/>
          <w:lang w:eastAsia="ru-RU"/>
        </w:rPr>
        <w:t xml:space="preserve">13.</w:t>
      </w:r>
      <w:r>
        <w:rPr>
          <w:sz w:val="24"/>
          <w:szCs w:val="24"/>
          <w:lang w:eastAsia="ru-RU"/>
        </w:rPr>
        <w:t xml:space="preserve">2</w:t>
      </w:r>
      <w:r>
        <w:rPr>
          <w:sz w:val="24"/>
          <w:szCs w:val="24"/>
          <w:lang w:eastAsia="ru-RU"/>
        </w:rPr>
        <w:t xml:space="preserve">.3. </w:t>
      </w:r>
      <w:r>
        <w:rPr>
          <w:sz w:val="24"/>
          <w:szCs w:val="24"/>
          <w:lang w:eastAsia="ru-RU"/>
        </w:rPr>
        <w:t xml:space="preserve">Некорректное заполнение обязательных полей в форме интерактивного Заявления на портале РПГУ или ЕПГУ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Pr>
          <w:sz w:val="24"/>
          <w:szCs w:val="24"/>
        </w:rPr>
      </w:r>
      <w:r/>
    </w:p>
    <w:p>
      <w:pPr>
        <w:pStyle w:val="905"/>
        <w:ind w:firstLine="567"/>
        <w:rPr>
          <w:sz w:val="24"/>
          <w:szCs w:val="24"/>
        </w:rPr>
      </w:pPr>
      <w:r>
        <w:rPr>
          <w:sz w:val="24"/>
          <w:szCs w:val="24"/>
          <w:lang w:eastAsia="ru-RU"/>
        </w:rPr>
        <w:t xml:space="preserve">13.</w:t>
      </w:r>
      <w:r>
        <w:rPr>
          <w:sz w:val="24"/>
          <w:szCs w:val="24"/>
          <w:lang w:eastAsia="ru-RU"/>
        </w:rPr>
        <w:t xml:space="preserve">2</w:t>
      </w:r>
      <w:r>
        <w:rPr>
          <w:sz w:val="24"/>
          <w:szCs w:val="24"/>
          <w:lang w:eastAsia="ru-RU"/>
        </w:rPr>
        <w:t xml:space="preserve">.4. </w:t>
      </w:r>
      <w:r>
        <w:rPr>
          <w:sz w:val="24"/>
          <w:szCs w:val="24"/>
          <w:lang w:eastAsia="ru-RU"/>
        </w:rPr>
        <w:t xml:space="preserve">Несоответствие категории Заявителя кругу лиц, указанных в пункте 2 настоящего Административного регламента.</w:t>
      </w:r>
      <w:r>
        <w:rPr>
          <w:sz w:val="24"/>
          <w:szCs w:val="24"/>
        </w:rPr>
      </w:r>
      <w:r/>
    </w:p>
    <w:p>
      <w:pPr>
        <w:pStyle w:val="905"/>
        <w:ind w:firstLine="567"/>
        <w:rPr>
          <w:sz w:val="24"/>
          <w:szCs w:val="24"/>
        </w:rPr>
      </w:pPr>
      <w:r>
        <w:rPr>
          <w:sz w:val="24"/>
          <w:szCs w:val="24"/>
          <w:lang w:eastAsia="ru-RU"/>
        </w:rPr>
        <w:t xml:space="preserve">13.</w:t>
      </w:r>
      <w:r>
        <w:rPr>
          <w:sz w:val="24"/>
          <w:szCs w:val="24"/>
          <w:lang w:eastAsia="ru-RU"/>
        </w:rPr>
        <w:t xml:space="preserve">2</w:t>
      </w:r>
      <w:r>
        <w:rPr>
          <w:sz w:val="24"/>
          <w:szCs w:val="24"/>
          <w:lang w:eastAsia="ru-RU"/>
        </w:rPr>
        <w:t xml:space="preserve">.5. </w:t>
      </w:r>
      <w:r>
        <w:rPr>
          <w:sz w:val="24"/>
          <w:szCs w:val="24"/>
          <w:lang w:eastAsia="ru-RU"/>
        </w:rPr>
        <w:t xml:space="preserve">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w:t>
      </w:r>
      <w:r>
        <w:rPr>
          <w:sz w:val="24"/>
          <w:szCs w:val="24"/>
        </w:rPr>
      </w:r>
      <w:r/>
    </w:p>
    <w:p>
      <w:pPr>
        <w:pStyle w:val="905"/>
        <w:ind w:firstLine="567"/>
        <w:rPr>
          <w:sz w:val="24"/>
          <w:szCs w:val="24"/>
        </w:rPr>
      </w:pPr>
      <w:r>
        <w:rPr>
          <w:sz w:val="24"/>
          <w:szCs w:val="24"/>
          <w:lang w:eastAsia="ru-RU"/>
        </w:rPr>
        <w:t xml:space="preserve">13.</w:t>
      </w:r>
      <w:r>
        <w:rPr>
          <w:sz w:val="24"/>
          <w:szCs w:val="24"/>
          <w:lang w:eastAsia="ru-RU"/>
        </w:rPr>
        <w:t xml:space="preserve">2</w:t>
      </w:r>
      <w:r>
        <w:rPr>
          <w:sz w:val="24"/>
          <w:szCs w:val="24"/>
          <w:lang w:eastAsia="ru-RU"/>
        </w:rPr>
        <w:t xml:space="preserve">.6. </w:t>
      </w:r>
      <w:r>
        <w:rPr>
          <w:sz w:val="24"/>
          <w:szCs w:val="24"/>
          <w:lang w:eastAsia="ru-RU"/>
        </w:rPr>
        <w:t xml:space="preserve">Заявление подано лицом, не имеющим полномочий представлять интересы Заявителя, в соответствии с пунктом 2 настоящего Административного регламента.</w:t>
      </w:r>
      <w:r>
        <w:rPr>
          <w:sz w:val="24"/>
          <w:szCs w:val="24"/>
        </w:rPr>
      </w:r>
      <w:r/>
    </w:p>
    <w:p>
      <w:pPr>
        <w:pStyle w:val="905"/>
        <w:ind w:firstLine="567"/>
        <w:rPr>
          <w:sz w:val="24"/>
          <w:szCs w:val="24"/>
        </w:rPr>
      </w:pPr>
      <w:r>
        <w:rPr>
          <w:sz w:val="24"/>
          <w:szCs w:val="24"/>
        </w:rPr>
        <w:t xml:space="preserve">13.</w:t>
      </w:r>
      <w:r>
        <w:rPr>
          <w:sz w:val="24"/>
          <w:szCs w:val="24"/>
        </w:rPr>
        <w:t xml:space="preserve">2</w:t>
      </w:r>
      <w:r>
        <w:rPr>
          <w:sz w:val="24"/>
          <w:szCs w:val="24"/>
        </w:rPr>
        <w:t xml:space="preserve">.7. </w:t>
      </w:r>
      <w:r>
        <w:rPr>
          <w:sz w:val="24"/>
          <w:szCs w:val="24"/>
        </w:rPr>
        <w:t xml:space="preserve">Возраст ребенка превышает 7 лет.</w:t>
      </w:r>
      <w:r>
        <w:rPr>
          <w:sz w:val="24"/>
          <w:szCs w:val="24"/>
        </w:rPr>
      </w:r>
      <w:r/>
    </w:p>
    <w:p>
      <w:pPr>
        <w:pStyle w:val="905"/>
        <w:ind w:firstLine="567"/>
        <w:spacing w:lineRule="auto" w:line="276"/>
        <w:rPr>
          <w:sz w:val="24"/>
          <w:szCs w:val="24"/>
        </w:rPr>
      </w:pPr>
      <w:r>
        <w:rPr>
          <w:sz w:val="24"/>
          <w:szCs w:val="24"/>
        </w:rPr>
        <w:t xml:space="preserve">13.</w:t>
      </w:r>
      <w:r>
        <w:rPr>
          <w:sz w:val="24"/>
          <w:szCs w:val="24"/>
        </w:rPr>
        <w:t xml:space="preserve">2</w:t>
      </w:r>
      <w:r>
        <w:rPr>
          <w:sz w:val="24"/>
          <w:szCs w:val="24"/>
        </w:rPr>
        <w:t xml:space="preserve">.8. </w:t>
      </w:r>
      <w:r>
        <w:rPr>
          <w:sz w:val="24"/>
          <w:szCs w:val="24"/>
        </w:rPr>
        <w:t xml:space="preserve">Наличие у ребенка медицинских противопоказаний для посещения ДОО.</w:t>
      </w:r>
      <w:bookmarkEnd w:id="87"/>
      <w:r>
        <w:rPr>
          <w:sz w:val="24"/>
          <w:szCs w:val="24"/>
        </w:rPr>
        <w:t xml:space="preserve">13.</w:t>
      </w:r>
      <w:r>
        <w:rPr>
          <w:sz w:val="24"/>
          <w:szCs w:val="24"/>
        </w:rPr>
        <w:t xml:space="preserve">2</w:t>
      </w:r>
      <w:r>
        <w:rPr>
          <w:sz w:val="24"/>
          <w:szCs w:val="24"/>
        </w:rPr>
        <w:t xml:space="preserve">.</w:t>
      </w:r>
      <w:r>
        <w:rPr>
          <w:sz w:val="24"/>
          <w:szCs w:val="24"/>
        </w:rPr>
        <w:t xml:space="preserve">9.</w:t>
      </w:r>
      <w:r>
        <w:rPr>
          <w:sz w:val="24"/>
          <w:szCs w:val="24"/>
        </w:rPr>
        <w:t xml:space="preserve"> </w:t>
      </w:r>
      <w:r>
        <w:rPr>
          <w:sz w:val="24"/>
          <w:szCs w:val="24"/>
        </w:rPr>
        <w:t xml:space="preserve">Отзыв заявления на предоставление </w:t>
      </w:r>
      <w:r>
        <w:rPr>
          <w:sz w:val="24"/>
          <w:szCs w:val="24"/>
        </w:rPr>
        <w:t xml:space="preserve">Муниципальной </w:t>
      </w:r>
      <w:r>
        <w:rPr>
          <w:sz w:val="24"/>
          <w:szCs w:val="24"/>
        </w:rPr>
        <w:t xml:space="preserve">услуги по инициативе заявителя.</w:t>
      </w:r>
      <w:r/>
    </w:p>
    <w:p>
      <w:pPr>
        <w:pStyle w:val="905"/>
        <w:ind w:firstLine="567"/>
        <w:spacing w:lineRule="auto" w:line="276"/>
        <w:rPr>
          <w:sz w:val="24"/>
          <w:szCs w:val="24"/>
        </w:rPr>
      </w:pPr>
      <w:r>
        <w:rPr>
          <w:sz w:val="24"/>
          <w:szCs w:val="24"/>
        </w:rPr>
        <w:t xml:space="preserve">13.</w:t>
      </w:r>
      <w:r>
        <w:rPr>
          <w:sz w:val="24"/>
          <w:szCs w:val="24"/>
        </w:rPr>
        <w:t xml:space="preserve">3</w:t>
      </w:r>
      <w:r>
        <w:rPr>
          <w:sz w:val="24"/>
          <w:szCs w:val="24"/>
        </w:rPr>
        <w:t xml:space="preserve">.</w:t>
      </w:r>
      <w:r>
        <w:rPr>
          <w:sz w:val="24"/>
          <w:szCs w:val="24"/>
        </w:rPr>
        <w:t xml:space="preserve"> </w:t>
      </w:r>
      <w:r>
        <w:rPr>
          <w:sz w:val="24"/>
          <w:szCs w:val="24"/>
        </w:rPr>
        <w:t xml:space="preserve">Заявитель вправе отказаться от получения </w:t>
      </w:r>
      <w:r>
        <w:rPr>
          <w:sz w:val="24"/>
          <w:szCs w:val="24"/>
        </w:rPr>
        <w:t xml:space="preserve">Муниципальной</w:t>
      </w:r>
      <w:r>
        <w:rPr>
          <w:sz w:val="24"/>
          <w:szCs w:val="24"/>
        </w:rPr>
        <w:t xml:space="preserve"> услуги на основании письменного заявления, написанного в свободной форме, направив по адресу электронной почты или обратившись в </w:t>
      </w:r>
      <w:r>
        <w:rPr>
          <w:sz w:val="24"/>
          <w:szCs w:val="24"/>
        </w:rPr>
        <w:t xml:space="preserve">Подразделение</w:t>
      </w:r>
      <w:r>
        <w:rPr>
          <w:sz w:val="24"/>
          <w:szCs w:val="24"/>
        </w:rPr>
        <w:t xml:space="preserve">. На основании поступившего заявления об отказе в предоставлении </w:t>
      </w:r>
      <w:r>
        <w:rPr>
          <w:sz w:val="24"/>
          <w:szCs w:val="24"/>
        </w:rPr>
        <w:t xml:space="preserve">Муниципальной</w:t>
      </w:r>
      <w:r>
        <w:rPr>
          <w:sz w:val="24"/>
          <w:szCs w:val="24"/>
        </w:rPr>
        <w:t xml:space="preserve"> услуги уполномоченным должностным лицом </w:t>
      </w:r>
      <w:r>
        <w:rPr>
          <w:sz w:val="24"/>
          <w:szCs w:val="24"/>
        </w:rPr>
        <w:t xml:space="preserve">Подразделения принимается р</w:t>
      </w:r>
      <w:r>
        <w:rPr>
          <w:sz w:val="24"/>
          <w:szCs w:val="24"/>
        </w:rPr>
        <w:t xml:space="preserve">ешение об отказе в предоставлении </w:t>
      </w:r>
      <w:r>
        <w:rPr>
          <w:sz w:val="24"/>
          <w:szCs w:val="24"/>
        </w:rPr>
        <w:t xml:space="preserve">Муниципальной</w:t>
      </w:r>
      <w:r>
        <w:rPr>
          <w:sz w:val="24"/>
          <w:szCs w:val="24"/>
        </w:rPr>
        <w:t xml:space="preserve"> услуги. Факт отказа Заявителя от предоставления </w:t>
      </w:r>
      <w:r>
        <w:rPr>
          <w:sz w:val="24"/>
          <w:szCs w:val="24"/>
        </w:rPr>
        <w:t xml:space="preserve">Муниципальной</w:t>
      </w:r>
      <w:r>
        <w:rPr>
          <w:sz w:val="24"/>
          <w:szCs w:val="24"/>
        </w:rPr>
        <w:t xml:space="preserve"> услуги с приложением заявления и решением об отказе в предоставлении </w:t>
      </w:r>
      <w:r>
        <w:rPr>
          <w:sz w:val="24"/>
          <w:szCs w:val="24"/>
        </w:rPr>
        <w:t xml:space="preserve">Муниципальной</w:t>
      </w:r>
      <w:r>
        <w:rPr>
          <w:sz w:val="24"/>
          <w:szCs w:val="24"/>
        </w:rPr>
        <w:t xml:space="preserve"> услуги фиксируется в </w:t>
      </w:r>
      <w:r>
        <w:rPr>
          <w:sz w:val="24"/>
          <w:szCs w:val="24"/>
        </w:rPr>
        <w:t xml:space="preserve">ЕИСДОУ</w:t>
      </w:r>
      <w:r>
        <w:rPr>
          <w:sz w:val="24"/>
          <w:szCs w:val="24"/>
        </w:rPr>
        <w:t xml:space="preserve">.</w:t>
      </w:r>
      <w:r/>
    </w:p>
    <w:p>
      <w:pPr>
        <w:pStyle w:val="904"/>
        <w:ind w:firstLine="567"/>
        <w:spacing w:lineRule="auto" w:line="240"/>
        <w:tabs>
          <w:tab w:val="left" w:pos="284" w:leader="none"/>
        </w:tabs>
        <w:rPr>
          <w:sz w:val="24"/>
          <w:szCs w:val="24"/>
        </w:rPr>
      </w:pPr>
      <w:r>
        <w:rPr>
          <w:sz w:val="24"/>
          <w:szCs w:val="24"/>
        </w:rPr>
        <w:t xml:space="preserve">13.</w:t>
      </w:r>
      <w:r>
        <w:rPr>
          <w:sz w:val="24"/>
          <w:szCs w:val="24"/>
        </w:rPr>
        <w:t xml:space="preserve">4.</w:t>
      </w:r>
      <w:r>
        <w:rPr>
          <w:sz w:val="24"/>
          <w:szCs w:val="24"/>
        </w:rPr>
        <w:t xml:space="preserve"> </w:t>
      </w:r>
      <w:r>
        <w:rPr>
          <w:sz w:val="24"/>
          <w:szCs w:val="24"/>
        </w:rPr>
        <w:t xml:space="preserve">Отказ от предоставления </w:t>
      </w:r>
      <w:r>
        <w:rPr>
          <w:sz w:val="24"/>
          <w:szCs w:val="24"/>
        </w:rPr>
        <w:t xml:space="preserve">Муниципальной</w:t>
      </w:r>
      <w:r>
        <w:rPr>
          <w:sz w:val="24"/>
          <w:szCs w:val="24"/>
        </w:rPr>
        <w:t xml:space="preserve"> услуги не препятствует повторному обращению Заявителя </w:t>
      </w:r>
      <w:r>
        <w:rPr>
          <w:sz w:val="24"/>
          <w:szCs w:val="24"/>
        </w:rPr>
        <w:t xml:space="preserve">посредством </w:t>
      </w:r>
      <w:r>
        <w:rPr>
          <w:sz w:val="24"/>
          <w:szCs w:val="24"/>
        </w:rPr>
        <w:t xml:space="preserve">РПГУ</w:t>
      </w:r>
      <w:r>
        <w:rPr>
          <w:sz w:val="24"/>
          <w:szCs w:val="24"/>
        </w:rPr>
        <w:t xml:space="preserve"> или ЕПГУ</w:t>
      </w:r>
      <w:r>
        <w:rPr>
          <w:sz w:val="24"/>
          <w:szCs w:val="24"/>
        </w:rPr>
        <w:t xml:space="preserve"> за</w:t>
      </w:r>
      <w:r>
        <w:rPr>
          <w:sz w:val="24"/>
          <w:szCs w:val="24"/>
        </w:rPr>
        <w:t xml:space="preserve"> предоставлением </w:t>
      </w:r>
      <w:r>
        <w:rPr>
          <w:sz w:val="24"/>
          <w:szCs w:val="24"/>
        </w:rPr>
        <w:t xml:space="preserve">Муниципальной</w:t>
      </w:r>
      <w:r>
        <w:rPr>
          <w:sz w:val="24"/>
          <w:szCs w:val="24"/>
        </w:rPr>
        <w:t xml:space="preserve"> услуги.</w:t>
      </w:r>
      <w:r/>
    </w:p>
    <w:p>
      <w:pPr>
        <w:pStyle w:val="897"/>
        <w:ind w:left="0" w:right="567"/>
        <w:rPr>
          <w:sz w:val="24"/>
          <w:szCs w:val="24"/>
        </w:rPr>
      </w:pPr>
      <w:r/>
      <w:bookmarkStart w:id="88" w:name="_Toc438376235"/>
      <w:r/>
      <w:bookmarkStart w:id="89" w:name="_Toc438110031"/>
      <w:r/>
      <w:bookmarkStart w:id="90" w:name="_Toc437973290"/>
      <w:r/>
      <w:bookmarkStart w:id="91" w:name="_Toc490643973"/>
      <w:r/>
      <w:bookmarkStart w:id="92" w:name="_Toc473131332"/>
      <w:r/>
      <w:bookmarkStart w:id="93" w:name="_Toc508537833"/>
      <w:r>
        <w:rPr>
          <w:sz w:val="24"/>
          <w:szCs w:val="24"/>
        </w:rPr>
        <w:t xml:space="preserve">14. </w:t>
      </w:r>
      <w:r>
        <w:rPr>
          <w:sz w:val="24"/>
          <w:szCs w:val="24"/>
        </w:rPr>
        <w:t xml:space="preserve">Порядок, размер и основания взимания государственной пошлины или иной платы, взимаемой за предоставление </w:t>
      </w:r>
      <w:bookmarkEnd w:id="88"/>
      <w:r/>
      <w:bookmarkEnd w:id="89"/>
      <w:r/>
      <w:bookmarkEnd w:id="90"/>
      <w:r/>
      <w:bookmarkEnd w:id="91"/>
      <w:r/>
      <w:bookmarkEnd w:id="92"/>
      <w:r/>
      <w:bookmarkEnd w:id="93"/>
      <w:r>
        <w:rPr>
          <w:sz w:val="24"/>
          <w:szCs w:val="24"/>
        </w:rPr>
        <w:t xml:space="preserve">Муниципальной услуги</w:t>
      </w:r>
      <w:r>
        <w:rPr>
          <w:sz w:val="24"/>
          <w:szCs w:val="24"/>
        </w:rPr>
      </w:r>
      <w:r/>
    </w:p>
    <w:p>
      <w:pPr>
        <w:pStyle w:val="905"/>
        <w:ind w:right="567" w:firstLine="567"/>
        <w:rPr>
          <w:sz w:val="24"/>
          <w:szCs w:val="24"/>
        </w:rPr>
      </w:pPr>
      <w:r>
        <w:rPr>
          <w:sz w:val="24"/>
          <w:szCs w:val="24"/>
          <w:lang w:eastAsia="ru-RU"/>
        </w:rPr>
        <w:t xml:space="preserve">14.1. </w:t>
      </w:r>
      <w:r>
        <w:rPr>
          <w:sz w:val="24"/>
          <w:szCs w:val="24"/>
          <w:lang w:eastAsia="ru-RU"/>
        </w:rPr>
        <w:t xml:space="preserve">Муниципальная услуга предоставляется бесплатно.</w:t>
      </w:r>
      <w:r>
        <w:rPr>
          <w:sz w:val="24"/>
          <w:szCs w:val="24"/>
        </w:rPr>
      </w:r>
      <w:r/>
    </w:p>
    <w:p>
      <w:pPr>
        <w:pStyle w:val="897"/>
        <w:ind w:left="0" w:right="567"/>
        <w:rPr>
          <w:sz w:val="24"/>
          <w:szCs w:val="24"/>
        </w:rPr>
      </w:pPr>
      <w:r/>
      <w:bookmarkStart w:id="94" w:name="_Toc490643974"/>
      <w:r/>
      <w:bookmarkEnd w:id="94"/>
      <w:r/>
      <w:bookmarkStart w:id="95" w:name="_Toc473131333"/>
      <w:r/>
      <w:bookmarkEnd w:id="95"/>
      <w:r/>
      <w:bookmarkStart w:id="96" w:name="_Toc508537834"/>
      <w:r/>
      <w:bookmarkEnd w:id="96"/>
      <w:r>
        <w:rPr>
          <w:sz w:val="24"/>
          <w:szCs w:val="24"/>
        </w:rPr>
        <w:t xml:space="preserve">15. </w:t>
      </w:r>
      <w:r>
        <w:rPr>
          <w:sz w:val="24"/>
          <w:szCs w:val="24"/>
        </w:rPr>
        <w:t xml:space="preserve">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Pr>
          <w:sz w:val="24"/>
          <w:szCs w:val="24"/>
        </w:rPr>
      </w:r>
      <w:r/>
    </w:p>
    <w:p>
      <w:pPr>
        <w:pStyle w:val="905"/>
        <w:ind w:firstLine="568"/>
        <w:rPr>
          <w:sz w:val="24"/>
          <w:szCs w:val="24"/>
        </w:rPr>
      </w:pPr>
      <w:r>
        <w:rPr>
          <w:sz w:val="24"/>
          <w:szCs w:val="24"/>
          <w:lang w:eastAsia="ru-RU"/>
        </w:rPr>
        <w:t xml:space="preserve">15.1. </w:t>
      </w:r>
      <w:r>
        <w:rPr>
          <w:sz w:val="24"/>
          <w:szCs w:val="24"/>
          <w:lang w:eastAsia="ru-RU"/>
        </w:rPr>
        <w:t xml:space="preserve">Перечень услуг, необходимых и обязательных для предоставления Муниципальной услуги, отсутствует.</w:t>
      </w:r>
      <w:r>
        <w:rPr>
          <w:sz w:val="24"/>
          <w:szCs w:val="24"/>
        </w:rPr>
      </w:r>
      <w:r/>
    </w:p>
    <w:p>
      <w:pPr>
        <w:pStyle w:val="897"/>
        <w:ind w:left="0" w:right="567"/>
        <w:rPr>
          <w:sz w:val="24"/>
          <w:szCs w:val="24"/>
        </w:rPr>
      </w:pPr>
      <w:r/>
      <w:bookmarkStart w:id="97" w:name="_Toc490643975"/>
      <w:r/>
      <w:bookmarkEnd w:id="97"/>
      <w:r/>
      <w:bookmarkStart w:id="98" w:name="_Toc473131334"/>
      <w:r/>
      <w:bookmarkEnd w:id="98"/>
      <w:r/>
      <w:bookmarkStart w:id="99" w:name="_Toc508537835"/>
      <w:r/>
      <w:bookmarkEnd w:id="99"/>
      <w:r>
        <w:rPr>
          <w:sz w:val="24"/>
          <w:szCs w:val="24"/>
        </w:rPr>
        <w:t xml:space="preserve">16. </w:t>
      </w:r>
      <w:r>
        <w:rPr>
          <w:sz w:val="24"/>
          <w:szCs w:val="24"/>
        </w:rPr>
        <w:t xml:space="preserve">Способы предоставления Заявителем документов, необходимых для получения Муниципальной услуги</w:t>
      </w:r>
      <w:r>
        <w:rPr>
          <w:sz w:val="24"/>
          <w:szCs w:val="24"/>
        </w:rPr>
      </w:r>
      <w:r/>
    </w:p>
    <w:p>
      <w:pPr>
        <w:pStyle w:val="905"/>
        <w:ind w:firstLine="568"/>
        <w:rPr>
          <w:sz w:val="24"/>
          <w:szCs w:val="24"/>
        </w:rPr>
      </w:pPr>
      <w:r>
        <w:rPr>
          <w:sz w:val="24"/>
          <w:szCs w:val="24"/>
          <w:lang w:eastAsia="ru-RU"/>
        </w:rPr>
        <w:t xml:space="preserve">16.1. </w:t>
      </w:r>
      <w:r>
        <w:rPr>
          <w:sz w:val="24"/>
          <w:szCs w:val="24"/>
          <w:lang w:eastAsia="ru-RU"/>
        </w:rPr>
        <w:t xml:space="preserve">Обращение Заявителя (представителя Заявителя) </w:t>
      </w:r>
      <w:r>
        <w:rPr>
          <w:sz w:val="24"/>
          <w:szCs w:val="24"/>
          <w:lang w:eastAsia="ru-RU"/>
        </w:rPr>
        <w:t xml:space="preserve">посредством</w:t>
      </w:r>
      <w:r>
        <w:rPr>
          <w:sz w:val="24"/>
          <w:szCs w:val="24"/>
          <w:lang w:eastAsia="ru-RU"/>
        </w:rPr>
        <w:t xml:space="preserve"> РПГУ для получения Муниципальной услуги:</w:t>
      </w:r>
      <w:r>
        <w:rPr>
          <w:sz w:val="24"/>
          <w:szCs w:val="24"/>
        </w:rPr>
      </w:r>
      <w:r/>
    </w:p>
    <w:p>
      <w:pPr>
        <w:pStyle w:val="904"/>
        <w:ind w:firstLine="567"/>
        <w:tabs>
          <w:tab w:val="left" w:pos="0" w:leader="none"/>
        </w:tabs>
        <w:rPr>
          <w:sz w:val="24"/>
          <w:szCs w:val="24"/>
        </w:rPr>
      </w:pPr>
      <w:r>
        <w:rPr>
          <w:sz w:val="24"/>
          <w:szCs w:val="24"/>
        </w:rPr>
        <w:t xml:space="preserve">16.1.1. </w:t>
      </w:r>
      <w:r>
        <w:rPr>
          <w:sz w:val="24"/>
          <w:szCs w:val="24"/>
        </w:rPr>
        <w:t xml:space="preserve">Для получения </w:t>
      </w:r>
      <w:r>
        <w:rPr>
          <w:sz w:val="24"/>
          <w:szCs w:val="24"/>
        </w:rPr>
        <w:t xml:space="preserve">Муниципальной</w:t>
      </w:r>
      <w:r>
        <w:rPr>
          <w:sz w:val="24"/>
          <w:szCs w:val="24"/>
        </w:rPr>
        <w:t xml:space="preserve"> </w:t>
      </w:r>
      <w:r>
        <w:rPr>
          <w:sz w:val="24"/>
          <w:szCs w:val="24"/>
        </w:rPr>
        <w:t xml:space="preserve">услуги Заявитель </w:t>
      </w:r>
      <w:r>
        <w:rPr>
          <w:sz w:val="24"/>
          <w:szCs w:val="24"/>
        </w:rPr>
        <w:t xml:space="preserve">(представитель Заявителя)</w:t>
      </w:r>
      <w:r>
        <w:rPr>
          <w:sz w:val="24"/>
          <w:szCs w:val="24"/>
        </w:rPr>
        <w:t xml:space="preserve"> авторизуется на РПГУ посредством Единой системы идентификации и аутентификации (далее – ЕСИА), затем заполняет Заявление в электронном виде с использованием специальной интерактивной формы.</w:t>
      </w:r>
      <w:r/>
    </w:p>
    <w:p>
      <w:pPr>
        <w:pStyle w:val="904"/>
        <w:ind w:firstLine="567"/>
        <w:rPr>
          <w:sz w:val="24"/>
          <w:szCs w:val="24"/>
        </w:rPr>
      </w:pPr>
      <w:r>
        <w:rPr>
          <w:sz w:val="24"/>
          <w:szCs w:val="24"/>
        </w:rPr>
        <w:t xml:space="preserve">16.1.2.</w:t>
      </w:r>
      <w:r>
        <w:rPr>
          <w:sz w:val="24"/>
          <w:szCs w:val="24"/>
        </w:rPr>
        <w:t xml:space="preserve"> </w:t>
      </w:r>
      <w:r>
        <w:rPr>
          <w:sz w:val="24"/>
          <w:szCs w:val="24"/>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w:t>
      </w:r>
      <w:r>
        <w:rPr>
          <w:sz w:val="24"/>
          <w:szCs w:val="24"/>
        </w:rPr>
        <w:t xml:space="preserve">Муниципальной </w:t>
      </w:r>
      <w:r>
        <w:rPr>
          <w:sz w:val="24"/>
          <w:szCs w:val="24"/>
        </w:rPr>
        <w:t xml:space="preserve">услуги в </w:t>
      </w:r>
      <w:r>
        <w:rPr>
          <w:sz w:val="24"/>
          <w:szCs w:val="24"/>
        </w:rPr>
        <w:t xml:space="preserve">Подразделение</w:t>
      </w:r>
      <w:r>
        <w:rPr>
          <w:sz w:val="24"/>
          <w:szCs w:val="24"/>
        </w:rPr>
        <w:t xml:space="preserve">.</w:t>
      </w:r>
      <w:r>
        <w:rPr>
          <w:sz w:val="24"/>
          <w:szCs w:val="24"/>
        </w:rPr>
      </w:r>
      <w:r/>
    </w:p>
    <w:p>
      <w:pPr>
        <w:pStyle w:val="904"/>
        <w:ind w:firstLine="567"/>
        <w:rPr>
          <w:sz w:val="24"/>
          <w:szCs w:val="24"/>
        </w:rPr>
      </w:pPr>
      <w:r>
        <w:rPr>
          <w:sz w:val="24"/>
          <w:szCs w:val="24"/>
        </w:rPr>
        <w:t xml:space="preserve">16.1.3. </w:t>
      </w:r>
      <w:r>
        <w:rPr>
          <w:sz w:val="24"/>
          <w:szCs w:val="24"/>
        </w:rPr>
        <w:t xml:space="preserve">Отправленные документы поступают в </w:t>
      </w:r>
      <w:r>
        <w:rPr>
          <w:sz w:val="24"/>
          <w:szCs w:val="24"/>
        </w:rPr>
        <w:t xml:space="preserve">ЕИСДОУ</w:t>
      </w:r>
      <w:r>
        <w:rPr>
          <w:sz w:val="24"/>
          <w:szCs w:val="24"/>
        </w:rPr>
        <w:t xml:space="preserve">. Передача оригиналов и сверка с электронными образами документов не требуется.</w:t>
      </w:r>
      <w:r/>
    </w:p>
    <w:p>
      <w:pPr>
        <w:pStyle w:val="904"/>
        <w:ind w:firstLine="567"/>
        <w:rPr>
          <w:sz w:val="24"/>
          <w:szCs w:val="24"/>
        </w:rPr>
      </w:pPr>
      <w:r>
        <w:rPr>
          <w:sz w:val="24"/>
          <w:szCs w:val="24"/>
        </w:rPr>
        <w:t xml:space="preserve">16.1.</w:t>
      </w:r>
      <w:r>
        <w:rPr>
          <w:sz w:val="24"/>
          <w:szCs w:val="24"/>
        </w:rPr>
        <w:t xml:space="preserve">4</w:t>
      </w:r>
      <w:r>
        <w:rPr>
          <w:sz w:val="24"/>
          <w:szCs w:val="24"/>
        </w:rPr>
        <w:t xml:space="preserve">. </w:t>
      </w:r>
      <w:r>
        <w:rPr>
          <w:sz w:val="24"/>
          <w:szCs w:val="24"/>
        </w:rPr>
        <w:t xml:space="preserve">Отправленное Заявление и электронные образы оригиналов документов поступают и регистрируются в ЕИСДОУ с сохранением даты и времени подачи в соответствии с пунктом </w:t>
      </w:r>
      <w:r>
        <w:rPr>
          <w:sz w:val="24"/>
          <w:szCs w:val="24"/>
        </w:rPr>
        <w:t xml:space="preserve">7</w:t>
      </w:r>
      <w:r>
        <w:rPr>
          <w:sz w:val="24"/>
          <w:szCs w:val="24"/>
        </w:rPr>
        <w:t xml:space="preserve">.1. настоящего Административного регламента.</w:t>
      </w:r>
      <w:r>
        <w:rPr>
          <w:sz w:val="24"/>
          <w:szCs w:val="24"/>
        </w:rPr>
      </w:r>
      <w:r/>
    </w:p>
    <w:p>
      <w:pPr>
        <w:pStyle w:val="904"/>
        <w:ind w:firstLine="567"/>
      </w:pPr>
      <w:r>
        <w:rPr>
          <w:sz w:val="24"/>
          <w:szCs w:val="24"/>
        </w:rPr>
        <w:t xml:space="preserve">16.1.</w:t>
      </w:r>
      <w:r>
        <w:rPr>
          <w:sz w:val="24"/>
          <w:szCs w:val="24"/>
        </w:rPr>
        <w:t xml:space="preserve">5</w:t>
      </w:r>
      <w:r>
        <w:rPr>
          <w:sz w:val="24"/>
          <w:szCs w:val="24"/>
        </w:rPr>
        <w:t xml:space="preserve">. </w:t>
      </w:r>
      <w:r>
        <w:rPr>
          <w:sz w:val="24"/>
          <w:szCs w:val="24"/>
        </w:rPr>
        <w:t xml:space="preserve">Заявитель уведомляется о получении </w:t>
      </w:r>
      <w:r>
        <w:rPr>
          <w:sz w:val="24"/>
          <w:szCs w:val="24"/>
        </w:rPr>
        <w:t xml:space="preserve">Подразделением </w:t>
      </w:r>
      <w:r>
        <w:rPr>
          <w:sz w:val="24"/>
          <w:szCs w:val="24"/>
        </w:rPr>
        <w:t xml:space="preserve">заявления и документов в день подачи заявления </w:t>
      </w:r>
      <w:r>
        <w:rPr>
          <w:sz w:val="24"/>
          <w:szCs w:val="24"/>
        </w:rPr>
        <w:t xml:space="preserve">на электронную почту или </w:t>
      </w:r>
      <w:r>
        <w:rPr>
          <w:sz w:val="24"/>
          <w:szCs w:val="24"/>
        </w:rPr>
        <w:t xml:space="preserve">в </w:t>
      </w:r>
      <w:r>
        <w:rPr>
          <w:sz w:val="24"/>
          <w:szCs w:val="24"/>
        </w:rPr>
        <w:t xml:space="preserve">л</w:t>
      </w:r>
      <w:r>
        <w:rPr>
          <w:sz w:val="24"/>
          <w:szCs w:val="24"/>
        </w:rPr>
        <w:t xml:space="preserve">ичн</w:t>
      </w:r>
      <w:r>
        <w:rPr>
          <w:sz w:val="24"/>
          <w:szCs w:val="24"/>
        </w:rPr>
        <w:t xml:space="preserve">ый</w:t>
      </w:r>
      <w:r>
        <w:rPr>
          <w:sz w:val="24"/>
          <w:szCs w:val="24"/>
        </w:rPr>
        <w:t xml:space="preserve"> кабинет Заявителя на РПГУ.</w:t>
      </w:r>
      <w:r/>
    </w:p>
    <w:p>
      <w:pPr>
        <w:pStyle w:val="904"/>
        <w:ind w:firstLine="567"/>
        <w:spacing w:lineRule="auto" w:line="240"/>
        <w:rPr>
          <w:sz w:val="24"/>
          <w:szCs w:val="24"/>
        </w:rPr>
      </w:pPr>
      <w:r>
        <w:rPr>
          <w:sz w:val="24"/>
          <w:szCs w:val="24"/>
        </w:rPr>
        <w:t xml:space="preserve">16.1.</w:t>
      </w:r>
      <w:r>
        <w:rPr>
          <w:sz w:val="24"/>
          <w:szCs w:val="24"/>
        </w:rPr>
        <w:t xml:space="preserve">6</w:t>
      </w:r>
      <w:r>
        <w:rPr>
          <w:sz w:val="24"/>
          <w:szCs w:val="24"/>
        </w:rPr>
        <w:t xml:space="preserve">. </w:t>
      </w:r>
      <w:r>
        <w:rPr>
          <w:sz w:val="24"/>
          <w:szCs w:val="24"/>
        </w:rPr>
        <w:t xml:space="preserve">Решение о предоставлении </w:t>
      </w:r>
      <w:r>
        <w:rPr>
          <w:sz w:val="24"/>
          <w:szCs w:val="24"/>
        </w:rPr>
        <w:t xml:space="preserve">Муниципальной </w:t>
      </w:r>
      <w:r>
        <w:rPr>
          <w:sz w:val="24"/>
          <w:szCs w:val="24"/>
        </w:rPr>
        <w:t xml:space="preserve">услуги принимается </w:t>
      </w:r>
      <w:r>
        <w:rPr>
          <w:sz w:val="24"/>
          <w:szCs w:val="24"/>
        </w:rPr>
        <w:t xml:space="preserve">Подразделением</w:t>
      </w:r>
      <w:r>
        <w:rPr>
          <w:sz w:val="24"/>
          <w:szCs w:val="24"/>
        </w:rPr>
        <w:t xml:space="preserve">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w:t>
      </w:r>
      <w:r>
        <w:rPr>
          <w:sz w:val="24"/>
          <w:szCs w:val="24"/>
        </w:rPr>
        <w:t xml:space="preserve"> </w:t>
      </w:r>
      <w:r>
        <w:rPr>
          <w:sz w:val="24"/>
          <w:szCs w:val="24"/>
        </w:rPr>
        <w:t xml:space="preserve">Подразделением</w:t>
      </w:r>
      <w:r>
        <w:rPr>
          <w:sz w:val="24"/>
          <w:szCs w:val="24"/>
        </w:rPr>
        <w:t xml:space="preserve"> </w:t>
      </w:r>
      <w:r>
        <w:rPr>
          <w:sz w:val="24"/>
          <w:szCs w:val="24"/>
        </w:rPr>
        <w:t xml:space="preserve">посредством межведомственного электронного взаимодействия.</w:t>
      </w:r>
      <w:r>
        <w:rPr>
          <w:sz w:val="24"/>
          <w:szCs w:val="24"/>
        </w:rPr>
      </w:r>
      <w:r/>
    </w:p>
    <w:p>
      <w:pPr>
        <w:pStyle w:val="904"/>
        <w:ind w:firstLine="567"/>
        <w:spacing w:lineRule="auto" w:line="240"/>
        <w:rPr>
          <w:sz w:val="24"/>
          <w:szCs w:val="24"/>
        </w:rPr>
      </w:pPr>
      <w:r>
        <w:rPr>
          <w:sz w:val="24"/>
          <w:szCs w:val="24"/>
        </w:rPr>
        <w:t xml:space="preserve">16.2. </w:t>
      </w:r>
      <w:r>
        <w:rPr>
          <w:sz w:val="24"/>
          <w:szCs w:val="24"/>
        </w:rPr>
        <w:t xml:space="preserve">Проверить статус заявления и положение ребенка в очередности можно через РПГУ по серии и номеру свидетельства о рождении</w:t>
      </w:r>
      <w:r>
        <w:rPr>
          <w:sz w:val="24"/>
          <w:szCs w:val="24"/>
        </w:rPr>
        <w:t xml:space="preserve"> ребенка</w:t>
      </w:r>
      <w:r>
        <w:rPr>
          <w:sz w:val="24"/>
          <w:szCs w:val="24"/>
        </w:rPr>
        <w:t xml:space="preserve">.</w:t>
      </w:r>
      <w:r>
        <w:rPr>
          <w:sz w:val="24"/>
          <w:szCs w:val="24"/>
        </w:rPr>
      </w:r>
      <w:r/>
    </w:p>
    <w:p>
      <w:pPr>
        <w:pStyle w:val="905"/>
        <w:ind w:firstLine="567"/>
        <w:rPr>
          <w:sz w:val="24"/>
          <w:szCs w:val="24"/>
          <w:lang w:eastAsia="ru-RU"/>
        </w:rPr>
      </w:pPr>
      <w:r>
        <w:rPr>
          <w:sz w:val="24"/>
          <w:szCs w:val="24"/>
          <w:lang w:eastAsia="ru-RU"/>
        </w:rPr>
        <w:t xml:space="preserve">16.3. </w:t>
      </w:r>
      <w:r>
        <w:rPr>
          <w:sz w:val="24"/>
          <w:szCs w:val="24"/>
          <w:lang w:eastAsia="ru-RU"/>
        </w:rPr>
        <w:t xml:space="preserve">Обращение Заявителя (представителя Заявителя) для получения Муниципальной услуги посредством ЕПГУ:</w:t>
      </w:r>
      <w:r>
        <w:rPr>
          <w:sz w:val="24"/>
          <w:szCs w:val="24"/>
          <w:lang w:eastAsia="ru-RU"/>
        </w:rPr>
      </w:r>
      <w:r/>
    </w:p>
    <w:p>
      <w:pPr>
        <w:pStyle w:val="904"/>
        <w:ind w:firstLine="567"/>
        <w:rPr>
          <w:sz w:val="24"/>
          <w:szCs w:val="24"/>
        </w:rPr>
      </w:pPr>
      <w:r>
        <w:rPr>
          <w:sz w:val="24"/>
          <w:szCs w:val="24"/>
        </w:rPr>
        <w:t xml:space="preserve">16.3.1. </w:t>
      </w:r>
      <w:r>
        <w:rPr>
          <w:sz w:val="24"/>
          <w:szCs w:val="24"/>
        </w:rPr>
        <w:t xml:space="preserve">Для получения Муниципальной услуги Заявитель (представитель Заявителя) авторизуется в </w:t>
      </w:r>
      <w:r>
        <w:rPr>
          <w:sz w:val="24"/>
          <w:szCs w:val="24"/>
        </w:rPr>
        <w:t xml:space="preserve">ЕСИА,</w:t>
      </w:r>
      <w:r>
        <w:rPr>
          <w:sz w:val="24"/>
          <w:szCs w:val="24"/>
        </w:rPr>
        <w:t xml:space="preserve"> затем формирует Заявление с использованием специальной интерактивной формы в электронном виде. Сформированное Заявление отправляется вместе с прикрепленными электронными образами документов необходимых документов для предоставления Муниципальной услуги</w:t>
      </w:r>
      <w:r>
        <w:rPr>
          <w:sz w:val="24"/>
          <w:szCs w:val="24"/>
        </w:rPr>
        <w:t xml:space="preserve"> </w:t>
      </w:r>
      <w:r>
        <w:rPr>
          <w:sz w:val="24"/>
          <w:szCs w:val="24"/>
        </w:rPr>
        <w:t xml:space="preserve">в Подразделение</w:t>
      </w:r>
      <w:r>
        <w:rPr>
          <w:sz w:val="24"/>
          <w:szCs w:val="24"/>
        </w:rPr>
        <w:t xml:space="preserve">.</w:t>
      </w:r>
      <w:r>
        <w:rPr>
          <w:sz w:val="24"/>
          <w:szCs w:val="24"/>
        </w:rPr>
        <w:t xml:space="preserve"> </w:t>
      </w:r>
      <w:r>
        <w:rPr>
          <w:sz w:val="24"/>
          <w:szCs w:val="24"/>
        </w:rPr>
      </w:r>
      <w:r/>
    </w:p>
    <w:p>
      <w:pPr>
        <w:pStyle w:val="904"/>
        <w:ind w:firstLine="567"/>
        <w:spacing w:lineRule="auto" w:line="240"/>
        <w:rPr>
          <w:sz w:val="24"/>
          <w:szCs w:val="24"/>
        </w:rPr>
      </w:pPr>
      <w:r>
        <w:rPr>
          <w:sz w:val="24"/>
          <w:szCs w:val="24"/>
        </w:rPr>
        <w:t xml:space="preserve"> 16.</w:t>
      </w:r>
      <w:r>
        <w:rPr>
          <w:sz w:val="24"/>
          <w:szCs w:val="24"/>
        </w:rPr>
        <w:t xml:space="preserve">3</w:t>
      </w:r>
      <w:r>
        <w:rPr>
          <w:sz w:val="24"/>
          <w:szCs w:val="24"/>
        </w:rPr>
        <w:t xml:space="preserve">.2.Отправленное Заявление и документы поступают и регистрируются в ЕИСДОУ с сохранением даты и времени подачи в соответствии с пунктом </w:t>
      </w:r>
      <w:r>
        <w:rPr>
          <w:sz w:val="24"/>
          <w:szCs w:val="24"/>
        </w:rPr>
        <w:t xml:space="preserve">7</w:t>
      </w:r>
      <w:r>
        <w:rPr>
          <w:sz w:val="24"/>
          <w:szCs w:val="24"/>
        </w:rPr>
        <w:t xml:space="preserve">.1. настоящего Административного регламента. </w:t>
      </w:r>
      <w:r>
        <w:rPr>
          <w:sz w:val="24"/>
          <w:szCs w:val="24"/>
        </w:rPr>
      </w:r>
      <w:r/>
    </w:p>
    <w:p>
      <w:pPr>
        <w:pStyle w:val="905"/>
        <w:ind w:firstLine="568"/>
        <w:spacing w:lineRule="auto" w:line="240"/>
        <w:rPr>
          <w:sz w:val="24"/>
          <w:szCs w:val="24"/>
          <w:lang w:eastAsia="ru-RU"/>
        </w:rPr>
      </w:pPr>
      <w:r>
        <w:rPr>
          <w:sz w:val="24"/>
          <w:szCs w:val="24"/>
          <w:lang w:eastAsia="ru-RU"/>
        </w:rPr>
        <w:t xml:space="preserve">16.4. </w:t>
      </w:r>
      <w:r>
        <w:rPr>
          <w:sz w:val="24"/>
          <w:szCs w:val="24"/>
          <w:lang w:eastAsia="ru-RU"/>
        </w:rPr>
        <w:t xml:space="preserve">Обращение Заявителя (представителя Заявителя) для получения Муниципальной услуги посредством МФЦ:</w:t>
      </w:r>
      <w:r>
        <w:rPr>
          <w:sz w:val="24"/>
          <w:szCs w:val="24"/>
          <w:lang w:eastAsia="ru-RU"/>
        </w:rPr>
      </w:r>
      <w:r/>
    </w:p>
    <w:p>
      <w:pPr>
        <w:pStyle w:val="905"/>
        <w:spacing w:lineRule="auto" w:line="240"/>
        <w:tabs>
          <w:tab w:val="left" w:pos="570" w:leader="none"/>
        </w:tabs>
        <w:rPr>
          <w:sz w:val="24"/>
          <w:szCs w:val="24"/>
        </w:rPr>
      </w:pPr>
      <w:r>
        <w:rPr>
          <w:sz w:val="24"/>
          <w:szCs w:val="24"/>
          <w:lang w:eastAsia="ru-RU"/>
        </w:rPr>
        <w:t xml:space="preserve">          16.</w:t>
      </w:r>
      <w:r>
        <w:rPr>
          <w:sz w:val="24"/>
          <w:szCs w:val="24"/>
          <w:lang w:eastAsia="ru-RU"/>
        </w:rPr>
        <w:t xml:space="preserve">4</w:t>
      </w:r>
      <w:r>
        <w:rPr>
          <w:sz w:val="24"/>
          <w:szCs w:val="24"/>
          <w:lang w:eastAsia="ru-RU"/>
        </w:rPr>
        <w:t xml:space="preserve">.1. Заявитель (представитель Заявителя) имеет возможность подать документы для </w:t>
      </w:r>
      <w:r>
        <w:rPr>
          <w:sz w:val="24"/>
          <w:szCs w:val="24"/>
        </w:rPr>
        <w:t xml:space="preserve">получения Муниципальной услуги</w:t>
      </w:r>
      <w:r>
        <w:rPr>
          <w:sz w:val="24"/>
          <w:szCs w:val="24"/>
          <w:lang w:eastAsia="ru-RU"/>
        </w:rPr>
        <w:t xml:space="preserve"> в МФЦ в составе комплексных услуг «Рождение ребенка» и «Смена места жительства».</w:t>
      </w:r>
      <w:r>
        <w:rPr>
          <w:sz w:val="24"/>
          <w:szCs w:val="24"/>
        </w:rPr>
      </w:r>
      <w:r/>
    </w:p>
    <w:p>
      <w:pPr>
        <w:pStyle w:val="905"/>
        <w:spacing w:lineRule="auto" w:line="240"/>
        <w:rPr>
          <w:sz w:val="24"/>
          <w:szCs w:val="24"/>
          <w:lang w:eastAsia="ru-RU"/>
        </w:rPr>
      </w:pPr>
      <w:r>
        <w:rPr>
          <w:sz w:val="24"/>
          <w:szCs w:val="24"/>
          <w:lang w:eastAsia="ru-RU"/>
        </w:rPr>
        <w:t xml:space="preserve">         16.</w:t>
      </w:r>
      <w:r>
        <w:rPr>
          <w:sz w:val="24"/>
          <w:szCs w:val="24"/>
          <w:lang w:eastAsia="ru-RU"/>
        </w:rPr>
        <w:t xml:space="preserve">4</w:t>
      </w:r>
      <w:r>
        <w:rPr>
          <w:sz w:val="24"/>
          <w:szCs w:val="24"/>
          <w:lang w:eastAsia="ru-RU"/>
        </w:rPr>
        <w:t xml:space="preserve">.2. Прием документов в МФЦ для </w:t>
      </w:r>
      <w:r>
        <w:rPr>
          <w:sz w:val="24"/>
          <w:szCs w:val="24"/>
        </w:rPr>
        <w:t xml:space="preserve">получения Муниципальной услуги</w:t>
      </w:r>
      <w:r>
        <w:rPr>
          <w:sz w:val="24"/>
          <w:szCs w:val="24"/>
          <w:lang w:eastAsia="ru-RU"/>
        </w:rPr>
        <w:t xml:space="preserve"> в составе комплексных услуг осуществляется в соответствии с Порядком предоставления комплексных услуг в МФЦ.</w:t>
      </w:r>
      <w:r>
        <w:rPr>
          <w:sz w:val="24"/>
          <w:szCs w:val="24"/>
          <w:lang w:eastAsia="ru-RU"/>
        </w:rPr>
      </w:r>
      <w:r/>
    </w:p>
    <w:p>
      <w:pPr>
        <w:pStyle w:val="834"/>
        <w:ind w:firstLine="568"/>
        <w:jc w:val="both"/>
        <w:spacing w:after="0"/>
        <w:rPr>
          <w:rFonts w:ascii="Times New Roman" w:hAnsi="Times New Roman"/>
          <w:sz w:val="24"/>
          <w:szCs w:val="24"/>
        </w:rPr>
      </w:pPr>
      <w:r>
        <w:rPr>
          <w:rFonts w:ascii="Times New Roman" w:hAnsi="Times New Roman"/>
          <w:sz w:val="24"/>
          <w:szCs w:val="24"/>
        </w:rPr>
        <w:t xml:space="preserve">16.5. </w:t>
      </w:r>
      <w:r>
        <w:rPr>
          <w:rFonts w:ascii="Times New Roman" w:hAnsi="Times New Roman"/>
          <w:sz w:val="24"/>
          <w:szCs w:val="24"/>
        </w:rPr>
        <w:t xml:space="preserve">Заявитель (представитель Заявителя) при заполнении формы заявления  может выбрать не более трех ДОО, указав ДОО в порядке убывания приоритетов.</w:t>
      </w:r>
      <w:r>
        <w:rPr>
          <w:rFonts w:ascii="Times New Roman" w:hAnsi="Times New Roman"/>
          <w:sz w:val="24"/>
          <w:szCs w:val="24"/>
        </w:rPr>
      </w:r>
      <w:r/>
    </w:p>
    <w:p>
      <w:pPr>
        <w:pStyle w:val="905"/>
        <w:ind w:firstLine="568"/>
        <w:spacing w:lineRule="auto" w:line="240"/>
        <w:rPr>
          <w:sz w:val="24"/>
          <w:szCs w:val="24"/>
          <w:lang w:eastAsia="ru-RU"/>
        </w:rPr>
      </w:pPr>
      <w:r>
        <w:rPr>
          <w:sz w:val="24"/>
          <w:szCs w:val="24"/>
          <w:lang w:eastAsia="ru-RU"/>
        </w:rPr>
        <w:t xml:space="preserve">Заявитель (представитель Заявителя) имеет право до начала комплектования в срок, указанный в пункте </w:t>
      </w:r>
      <w:r>
        <w:rPr>
          <w:sz w:val="24"/>
          <w:szCs w:val="24"/>
          <w:lang w:eastAsia="ru-RU"/>
        </w:rPr>
        <w:t xml:space="preserve">8.2.</w:t>
      </w:r>
      <w:r>
        <w:rPr>
          <w:sz w:val="24"/>
          <w:szCs w:val="24"/>
          <w:lang w:eastAsia="ru-RU"/>
        </w:rPr>
        <w:t xml:space="preserve">2</w:t>
      </w:r>
      <w:r>
        <w:rPr>
          <w:sz w:val="24"/>
          <w:szCs w:val="24"/>
          <w:lang w:eastAsia="ru-RU"/>
        </w:rPr>
        <w:t xml:space="preserve">.</w:t>
      </w:r>
      <w:r>
        <w:rPr>
          <w:sz w:val="24"/>
          <w:szCs w:val="24"/>
          <w:lang w:eastAsia="ru-RU"/>
        </w:rPr>
        <w:t xml:space="preserve"> настоящего Административного регламента, внести изменения в Заявление с сохранением первоначальной даты постановки ребенка на учет.</w:t>
      </w:r>
      <w:r>
        <w:rPr>
          <w:sz w:val="24"/>
          <w:szCs w:val="24"/>
          <w:lang w:eastAsia="ru-RU"/>
        </w:rPr>
      </w:r>
      <w:r/>
    </w:p>
    <w:p>
      <w:pPr>
        <w:pStyle w:val="904"/>
        <w:ind w:firstLine="567"/>
        <w:spacing w:lineRule="auto" w:line="240"/>
        <w:rPr>
          <w:sz w:val="24"/>
          <w:szCs w:val="24"/>
        </w:rPr>
      </w:pPr>
      <w:r>
        <w:rPr>
          <w:sz w:val="24"/>
          <w:szCs w:val="24"/>
        </w:rPr>
        <w:t xml:space="preserve">16.</w:t>
      </w:r>
      <w:r>
        <w:rPr>
          <w:sz w:val="24"/>
          <w:szCs w:val="24"/>
        </w:rPr>
        <w:t xml:space="preserve">6</w:t>
      </w:r>
      <w:r>
        <w:rPr>
          <w:sz w:val="24"/>
          <w:szCs w:val="24"/>
        </w:rPr>
        <w:t xml:space="preserve">.  Для внесения изменения в заявление  Заявителю (представителю Заявителя) необходимо на РПГУ или ЕПГУ выбрать раздел «Изменение заявления».</w:t>
      </w:r>
      <w:r>
        <w:rPr>
          <w:sz w:val="24"/>
          <w:szCs w:val="24"/>
        </w:rPr>
      </w:r>
      <w:r/>
    </w:p>
    <w:p>
      <w:pPr>
        <w:pStyle w:val="904"/>
        <w:ind w:firstLine="568"/>
        <w:spacing w:lineRule="auto" w:line="240"/>
        <w:rPr>
          <w:sz w:val="24"/>
          <w:szCs w:val="24"/>
        </w:rPr>
      </w:pPr>
      <w:r>
        <w:rPr>
          <w:sz w:val="24"/>
          <w:szCs w:val="24"/>
        </w:rPr>
        <w:t xml:space="preserve">16.</w:t>
      </w:r>
      <w:r>
        <w:rPr>
          <w:sz w:val="24"/>
          <w:szCs w:val="24"/>
        </w:rPr>
        <w:t xml:space="preserve">6.1</w:t>
      </w:r>
      <w:r>
        <w:rPr>
          <w:sz w:val="24"/>
          <w:szCs w:val="24"/>
        </w:rPr>
        <w:t xml:space="preserve">.  Заявитель (представитель Заявителя) имеет право внести следующие изменения в заявление:</w:t>
      </w:r>
      <w:r>
        <w:rPr>
          <w:sz w:val="24"/>
          <w:szCs w:val="24"/>
        </w:rPr>
      </w:r>
      <w:r/>
    </w:p>
    <w:p>
      <w:pPr>
        <w:pStyle w:val="339"/>
        <w:ind w:firstLine="709"/>
        <w:jc w:val="both"/>
        <w:spacing w:lineRule="auto" w:line="240" w:after="0"/>
        <w:rPr>
          <w:rFonts w:ascii="Times New Roman" w:hAnsi="Times New Roman"/>
          <w:sz w:val="24"/>
          <w:szCs w:val="24"/>
        </w:rPr>
      </w:pPr>
      <w:r>
        <w:rPr>
          <w:rFonts w:ascii="Times New Roman" w:hAnsi="Times New Roman" w:eastAsia="Times New Roman"/>
          <w:color w:val="000000"/>
          <w:sz w:val="24"/>
          <w:szCs w:val="24"/>
        </w:rPr>
        <w:t xml:space="preserve">а) изменить список выбранных ДОО (в рамках муниципального образования Московской области, в котором Заявитель</w:t>
      </w:r>
      <w:r>
        <w:rPr>
          <w:rFonts w:ascii="Times New Roman" w:hAnsi="Times New Roman"/>
          <w:sz w:val="24"/>
          <w:szCs w:val="24"/>
        </w:rPr>
        <w:t xml:space="preserve"> (представитель Заявителя)</w:t>
      </w:r>
      <w:r>
        <w:rPr>
          <w:rFonts w:ascii="Times New Roman" w:hAnsi="Times New Roman" w:eastAsia="Times New Roman"/>
          <w:color w:val="000000"/>
          <w:sz w:val="24"/>
          <w:szCs w:val="24"/>
        </w:rPr>
        <w:t xml:space="preserve"> получает Муниципальную услугу) и порядок их по приоритетам;</w:t>
      </w:r>
      <w:r>
        <w:rPr>
          <w:rFonts w:ascii="Times New Roman" w:hAnsi="Times New Roman"/>
          <w:sz w:val="24"/>
          <w:szCs w:val="24"/>
        </w:rPr>
      </w:r>
      <w:r/>
    </w:p>
    <w:p>
      <w:pPr>
        <w:pStyle w:val="339"/>
        <w:ind w:firstLine="709"/>
        <w:jc w:val="both"/>
        <w:spacing w:lineRule="auto" w:line="240" w:after="0"/>
        <w:rPr>
          <w:rFonts w:ascii="Times New Roman" w:hAnsi="Times New Roman"/>
          <w:sz w:val="24"/>
          <w:szCs w:val="24"/>
        </w:rPr>
      </w:pPr>
      <w:r>
        <w:rPr>
          <w:rFonts w:ascii="Times New Roman" w:hAnsi="Times New Roman" w:eastAsia="Times New Roman"/>
          <w:color w:val="000000"/>
          <w:sz w:val="24"/>
          <w:szCs w:val="24"/>
        </w:rPr>
        <w:t xml:space="preserve">б) изменить поле «Предлагать иные варианты» (согласие или отказ на предложение других ДОО, в случае не предоставления места в выбранных ДОО);</w:t>
      </w:r>
      <w:r>
        <w:rPr>
          <w:rFonts w:ascii="Times New Roman" w:hAnsi="Times New Roman"/>
          <w:sz w:val="24"/>
          <w:szCs w:val="24"/>
        </w:rPr>
      </w:r>
      <w:r/>
    </w:p>
    <w:p>
      <w:pPr>
        <w:pStyle w:val="339"/>
        <w:ind w:firstLine="709"/>
        <w:jc w:val="both"/>
        <w:spacing w:lineRule="auto" w:line="240" w:after="0"/>
        <w:rPr>
          <w:rFonts w:ascii="Times New Roman" w:hAnsi="Times New Roman"/>
          <w:sz w:val="24"/>
          <w:szCs w:val="24"/>
        </w:rPr>
      </w:pPr>
      <w:r>
        <w:rPr>
          <w:rFonts w:ascii="Times New Roman" w:hAnsi="Times New Roman"/>
          <w:sz w:val="24"/>
          <w:szCs w:val="24"/>
        </w:rPr>
        <w:t xml:space="preserve">в) изменить ранее выбранный год поступления ребенка в ДОО</w:t>
      </w:r>
      <w:r>
        <w:rPr>
          <w:rFonts w:ascii="Times New Roman" w:hAnsi="Times New Roman" w:eastAsia="Times New Roman"/>
          <w:color w:val="000000"/>
          <w:sz w:val="24"/>
          <w:szCs w:val="24"/>
        </w:rPr>
        <w:t xml:space="preserve"> (редактируется на </w:t>
      </w:r>
      <w:r>
        <w:rPr>
          <w:rFonts w:ascii="Times New Roman" w:hAnsi="Times New Roman" w:eastAsia="Times New Roman"/>
          <w:sz w:val="24"/>
          <w:szCs w:val="24"/>
        </w:rPr>
        <w:t xml:space="preserve">последующие учебные года);</w:t>
      </w:r>
      <w:r>
        <w:rPr>
          <w:rFonts w:ascii="Times New Roman" w:hAnsi="Times New Roman"/>
          <w:sz w:val="24"/>
          <w:szCs w:val="24"/>
        </w:rPr>
      </w:r>
      <w:r/>
    </w:p>
    <w:p>
      <w:pPr>
        <w:pStyle w:val="956"/>
        <w:ind w:left="0" w:firstLine="709"/>
        <w:jc w:val="both"/>
        <w:spacing w:lineRule="auto" w:line="240" w:after="0"/>
        <w:rPr>
          <w:rFonts w:ascii="Times New Roman" w:hAnsi="Times New Roman"/>
          <w:sz w:val="24"/>
          <w:szCs w:val="24"/>
        </w:rPr>
      </w:pPr>
      <w:r>
        <w:rPr>
          <w:rFonts w:ascii="Times New Roman" w:hAnsi="Times New Roman" w:eastAsia="Times New Roman"/>
          <w:sz w:val="24"/>
          <w:szCs w:val="24"/>
        </w:rPr>
        <w:t xml:space="preserve">г) изменить адрес регистрации (внутри одного муниципального образования Московской области);</w:t>
      </w:r>
      <w:r>
        <w:rPr>
          <w:rFonts w:ascii="Times New Roman" w:hAnsi="Times New Roman"/>
          <w:sz w:val="24"/>
          <w:szCs w:val="24"/>
        </w:rPr>
      </w:r>
      <w:r/>
    </w:p>
    <w:p>
      <w:pPr>
        <w:pStyle w:val="956"/>
        <w:ind w:left="709"/>
        <w:jc w:val="both"/>
        <w:spacing w:lineRule="auto" w:line="240" w:after="0"/>
        <w:rPr>
          <w:rFonts w:ascii="Times New Roman" w:hAnsi="Times New Roman"/>
          <w:sz w:val="24"/>
          <w:szCs w:val="24"/>
        </w:rPr>
      </w:pPr>
      <w:r>
        <w:rPr>
          <w:rFonts w:ascii="Times New Roman" w:hAnsi="Times New Roman" w:eastAsia="Times New Roman"/>
          <w:color w:val="000000"/>
          <w:sz w:val="24"/>
          <w:szCs w:val="24"/>
        </w:rPr>
        <w:t xml:space="preserve">д) изменить </w:t>
      </w:r>
      <w:r>
        <w:rPr>
          <w:rFonts w:ascii="Times New Roman" w:hAnsi="Times New Roman" w:eastAsia="Times New Roman"/>
          <w:color w:val="000000"/>
          <w:sz w:val="24"/>
          <w:szCs w:val="24"/>
        </w:rPr>
        <w:t xml:space="preserve">или добавить </w:t>
      </w:r>
      <w:r>
        <w:rPr>
          <w:rFonts w:ascii="Times New Roman" w:hAnsi="Times New Roman" w:eastAsia="Times New Roman"/>
          <w:color w:val="000000"/>
          <w:sz w:val="24"/>
          <w:szCs w:val="24"/>
        </w:rPr>
        <w:t xml:space="preserve">льготную категорию.</w:t>
      </w:r>
      <w:r>
        <w:rPr>
          <w:rFonts w:ascii="Times New Roman" w:hAnsi="Times New Roman"/>
          <w:sz w:val="24"/>
          <w:szCs w:val="24"/>
        </w:rPr>
      </w:r>
      <w:r/>
    </w:p>
    <w:p>
      <w:pPr>
        <w:pStyle w:val="956"/>
        <w:ind w:left="0" w:firstLine="567"/>
        <w:jc w:val="both"/>
        <w:spacing w:lineRule="auto" w:line="240" w:after="0"/>
        <w:rPr>
          <w:rFonts w:ascii="Times New Roman" w:hAnsi="Times New Roman"/>
          <w:sz w:val="24"/>
          <w:szCs w:val="24"/>
        </w:rPr>
      </w:pPr>
      <w:r>
        <w:rPr>
          <w:rFonts w:ascii="Times New Roman" w:hAnsi="Times New Roman"/>
          <w:sz w:val="24"/>
          <w:szCs w:val="24"/>
        </w:rPr>
        <w:t xml:space="preserve">16.6.2. </w:t>
      </w:r>
      <w:r>
        <w:rPr>
          <w:rFonts w:ascii="Times New Roman" w:hAnsi="Times New Roman"/>
          <w:sz w:val="24"/>
          <w:szCs w:val="24"/>
        </w:rPr>
        <w:t xml:space="preserve">Изменения фиксируются в ЕИСДОУ с момента внесения их на РПГУ или ЕПГУ. Подтверждение изменений в Подразделении не требуется. </w:t>
      </w:r>
      <w:r>
        <w:rPr>
          <w:rFonts w:ascii="Times New Roman" w:hAnsi="Times New Roman"/>
          <w:sz w:val="24"/>
          <w:szCs w:val="24"/>
        </w:rPr>
      </w:r>
      <w:r/>
    </w:p>
    <w:p>
      <w:pPr>
        <w:pStyle w:val="956"/>
        <w:ind w:left="0" w:firstLine="567"/>
        <w:jc w:val="both"/>
        <w:spacing w:lineRule="auto" w:line="240" w:after="0"/>
        <w:rPr>
          <w:rFonts w:ascii="Times New Roman" w:hAnsi="Times New Roman"/>
          <w:sz w:val="24"/>
          <w:szCs w:val="24"/>
        </w:rPr>
      </w:pPr>
      <w:r>
        <w:rPr>
          <w:rFonts w:ascii="Times New Roman" w:hAnsi="Times New Roman"/>
          <w:sz w:val="24"/>
          <w:szCs w:val="24"/>
        </w:rPr>
        <w:t xml:space="preserve">16.</w:t>
      </w:r>
      <w:r>
        <w:rPr>
          <w:rFonts w:ascii="Times New Roman" w:hAnsi="Times New Roman"/>
          <w:sz w:val="24"/>
          <w:szCs w:val="24"/>
        </w:rPr>
        <w:t xml:space="preserve">7</w:t>
      </w:r>
      <w:r>
        <w:rPr>
          <w:rFonts w:ascii="Times New Roman" w:hAnsi="Times New Roman"/>
          <w:sz w:val="24"/>
          <w:szCs w:val="24"/>
        </w:rPr>
        <w:t xml:space="preserve">. Заявитель (представитель Заявителя), имеющий право на внеочередное, первоочередное или преимущественное получение Муниципальной услуги, подтверждает свой статус, предоставляя оригиналы документов, указанные в пунктах 10.1.</w:t>
      </w:r>
      <w:r>
        <w:rPr>
          <w:rFonts w:ascii="Times New Roman" w:hAnsi="Times New Roman"/>
          <w:sz w:val="24"/>
          <w:szCs w:val="24"/>
        </w:rPr>
        <w:t xml:space="preserve">9</w:t>
      </w:r>
      <w:r>
        <w:rPr>
          <w:rFonts w:ascii="Times New Roman" w:hAnsi="Times New Roman"/>
          <w:sz w:val="24"/>
          <w:szCs w:val="24"/>
        </w:rPr>
        <w:t xml:space="preserve"> -  10.1.10 настоящего Административного регламента лично в Подразделение после получения Уведомления перед началом комплектования на новый учебный год с 1 марта по 31 марта</w:t>
      </w:r>
      <w:r>
        <w:rPr>
          <w:rFonts w:ascii="Times New Roman" w:hAnsi="Times New Roman"/>
          <w:sz w:val="24"/>
          <w:szCs w:val="24"/>
        </w:rPr>
        <w:t xml:space="preserve"> в соответствии с выбранным годом поступления ребенка в ДОО.</w:t>
      </w:r>
      <w:r>
        <w:rPr>
          <w:rFonts w:ascii="Times New Roman" w:hAnsi="Times New Roman"/>
          <w:sz w:val="24"/>
          <w:szCs w:val="24"/>
        </w:rPr>
      </w:r>
      <w:r/>
    </w:p>
    <w:p>
      <w:pPr>
        <w:pStyle w:val="814"/>
        <w:ind w:firstLine="567"/>
        <w:jc w:val="both"/>
        <w:spacing w:lineRule="auto" w:line="247"/>
        <w:rPr>
          <w:rFonts w:ascii="Times New Roman" w:hAnsi="Times New Roman"/>
          <w:sz w:val="24"/>
          <w:szCs w:val="24"/>
        </w:rPr>
      </w:pPr>
      <w:r>
        <w:rPr>
          <w:rFonts w:ascii="Times New Roman" w:hAnsi="Times New Roman"/>
          <w:sz w:val="24"/>
          <w:szCs w:val="24"/>
        </w:rPr>
        <w:t xml:space="preserve">16.</w:t>
      </w:r>
      <w:r>
        <w:rPr>
          <w:rFonts w:ascii="Times New Roman" w:hAnsi="Times New Roman"/>
          <w:sz w:val="24"/>
          <w:szCs w:val="24"/>
        </w:rPr>
        <w:t xml:space="preserve">8</w:t>
      </w:r>
      <w:r>
        <w:rPr>
          <w:rFonts w:ascii="Times New Roman" w:hAnsi="Times New Roman"/>
          <w:sz w:val="24"/>
          <w:szCs w:val="24"/>
        </w:rPr>
        <w:t xml:space="preserve">. </w:t>
      </w:r>
      <w:r>
        <w:rPr>
          <w:rFonts w:ascii="Times New Roman" w:hAnsi="Times New Roman"/>
          <w:sz w:val="24"/>
          <w:szCs w:val="24"/>
        </w:rPr>
        <w:t xml:space="preserve">Уведомление о необходимости предоставления оригиналов документов направляется  по форме, приведенной в Приложении 9 к настоящему Административному регламенту Заявителю (представителю Заявителя) в личный кабинет на РПГУ или ЕПГУ и на электронную почту, указа</w:t>
      </w:r>
      <w:r>
        <w:rPr>
          <w:rFonts w:ascii="Times New Roman" w:hAnsi="Times New Roman"/>
          <w:sz w:val="24"/>
          <w:szCs w:val="24"/>
        </w:rPr>
        <w:t xml:space="preserve">нную в заявлении. </w:t>
      </w:r>
      <w:r>
        <w:rPr>
          <w:rFonts w:ascii="Times New Roman" w:hAnsi="Times New Roman"/>
          <w:sz w:val="24"/>
          <w:szCs w:val="24"/>
        </w:rPr>
      </w:r>
      <w:r/>
    </w:p>
    <w:p>
      <w:pPr>
        <w:pStyle w:val="834"/>
        <w:ind w:firstLine="567"/>
        <w:jc w:val="both"/>
        <w:spacing w:after="0"/>
      </w:pPr>
      <w:r>
        <w:rPr>
          <w:rFonts w:ascii="Times New Roman" w:hAnsi="Times New Roman"/>
          <w:sz w:val="24"/>
          <w:szCs w:val="24"/>
          <w:lang w:eastAsia="en-US"/>
        </w:rPr>
        <w:t xml:space="preserve">16.</w:t>
      </w:r>
      <w:r>
        <w:rPr>
          <w:rFonts w:ascii="Times New Roman" w:hAnsi="Times New Roman"/>
          <w:sz w:val="24"/>
          <w:szCs w:val="24"/>
          <w:lang w:eastAsia="en-US"/>
        </w:rPr>
        <w:t xml:space="preserve">9</w:t>
      </w:r>
      <w:r>
        <w:rPr>
          <w:rFonts w:ascii="Times New Roman" w:hAnsi="Times New Roman"/>
          <w:sz w:val="24"/>
          <w:szCs w:val="24"/>
          <w:lang w:eastAsia="en-US"/>
        </w:rPr>
        <w:t xml:space="preserve">. В случае не предоставления Заявителем (представителем Заявителя) оригиналов документов подтверждающих льготный статус перед началом комплектования на новый учебный год, Муниципальная услуга предоставляется на общих основаниях.</w:t>
      </w:r>
      <w:r/>
    </w:p>
    <w:p>
      <w:pPr>
        <w:pStyle w:val="905"/>
        <w:ind w:left="568"/>
        <w:spacing w:lineRule="auto" w:line="240"/>
        <w:rPr>
          <w:sz w:val="24"/>
          <w:szCs w:val="24"/>
          <w:lang w:eastAsia="ru-RU"/>
        </w:rPr>
      </w:pPr>
      <w:r>
        <w:rPr>
          <w:sz w:val="24"/>
          <w:szCs w:val="24"/>
          <w:lang w:eastAsia="ru-RU"/>
        </w:rPr>
        <w:t xml:space="preserve">16.10. П</w:t>
      </w:r>
      <w:r>
        <w:rPr>
          <w:sz w:val="24"/>
          <w:szCs w:val="24"/>
          <w:lang w:eastAsia="ru-RU"/>
        </w:rPr>
        <w:t xml:space="preserve">орядок </w:t>
      </w:r>
      <w:r>
        <w:rPr>
          <w:sz w:val="24"/>
          <w:szCs w:val="24"/>
          <w:lang w:eastAsia="ru-RU"/>
        </w:rPr>
        <w:t xml:space="preserve">направления ребенка в </w:t>
      </w:r>
      <w:r>
        <w:rPr>
          <w:sz w:val="24"/>
          <w:szCs w:val="24"/>
          <w:lang w:eastAsia="ru-RU"/>
        </w:rPr>
        <w:t xml:space="preserve">ДОО:</w:t>
      </w:r>
      <w:r>
        <w:rPr>
          <w:sz w:val="24"/>
          <w:szCs w:val="24"/>
          <w:lang w:eastAsia="ru-RU"/>
        </w:rPr>
      </w:r>
      <w:r/>
    </w:p>
    <w:p>
      <w:pPr>
        <w:pStyle w:val="905"/>
        <w:ind w:firstLine="567"/>
        <w:spacing w:lineRule="auto" w:line="240"/>
        <w:shd w:val="clear" w:color="auto" w:fill="FFFFFF"/>
        <w:rPr>
          <w:sz w:val="24"/>
          <w:szCs w:val="24"/>
        </w:rPr>
      </w:pPr>
      <w:r>
        <w:rPr>
          <w:sz w:val="24"/>
          <w:szCs w:val="24"/>
        </w:rPr>
        <w:t xml:space="preserve">16.10.1. </w:t>
      </w:r>
      <w:r>
        <w:rPr>
          <w:sz w:val="24"/>
          <w:szCs w:val="24"/>
        </w:rPr>
        <w:t xml:space="preserve">Направление</w:t>
      </w:r>
      <w:r>
        <w:rPr>
          <w:sz w:val="24"/>
          <w:szCs w:val="24"/>
        </w:rPr>
        <w:t xml:space="preserve"> </w:t>
      </w:r>
      <w:r>
        <w:rPr>
          <w:sz w:val="24"/>
          <w:szCs w:val="24"/>
        </w:rPr>
        <w:t xml:space="preserve">в </w:t>
      </w:r>
      <w:r>
        <w:rPr>
          <w:sz w:val="24"/>
          <w:szCs w:val="24"/>
        </w:rPr>
        <w:t xml:space="preserve">ДОО осуществляется Подразделением </w:t>
      </w:r>
      <w:r>
        <w:rPr>
          <w:sz w:val="24"/>
          <w:szCs w:val="24"/>
        </w:rPr>
        <w:t xml:space="preserve">в автоматическом режиме </w:t>
      </w:r>
      <w:r>
        <w:rPr>
          <w:sz w:val="24"/>
          <w:szCs w:val="24"/>
        </w:rPr>
        <w:t xml:space="preserve">посредством ЕИСДОУ</w:t>
      </w:r>
      <w:r>
        <w:rPr>
          <w:sz w:val="24"/>
          <w:szCs w:val="24"/>
        </w:rPr>
        <w:t xml:space="preserve">. На основании заявлений роди</w:t>
      </w:r>
      <w:r>
        <w:rPr>
          <w:sz w:val="24"/>
          <w:szCs w:val="24"/>
        </w:rPr>
        <w:t xml:space="preserve">телей (законных представителей)</w:t>
      </w:r>
      <w:r>
        <w:rPr>
          <w:sz w:val="24"/>
          <w:szCs w:val="24"/>
        </w:rPr>
        <w:t xml:space="preserve"> формируется </w:t>
      </w:r>
      <w:bookmarkStart w:id="100" w:name="OLE_LINK34"/>
      <w:r/>
      <w:bookmarkStart w:id="101" w:name="OLE_LINK35"/>
      <w:r/>
      <w:bookmarkStart w:id="102" w:name="OLE_LINK36"/>
      <w:r>
        <w:rPr>
          <w:sz w:val="24"/>
          <w:szCs w:val="24"/>
        </w:rPr>
        <w:t xml:space="preserve">единый электронный реестр заявлений по каждой </w:t>
      </w:r>
      <w:r>
        <w:rPr>
          <w:sz w:val="24"/>
          <w:szCs w:val="24"/>
        </w:rPr>
        <w:t xml:space="preserve">ДОО </w:t>
      </w:r>
      <w:bookmarkEnd w:id="100"/>
      <w:r/>
      <w:bookmarkEnd w:id="101"/>
      <w:r/>
      <w:bookmarkEnd w:id="102"/>
      <w:r>
        <w:rPr>
          <w:sz w:val="24"/>
          <w:szCs w:val="24"/>
        </w:rPr>
        <w:t xml:space="preserve">по учебным годам</w:t>
      </w:r>
      <w:r>
        <w:rPr>
          <w:sz w:val="24"/>
          <w:szCs w:val="24"/>
        </w:rPr>
        <w:t xml:space="preserve"> с учетом</w:t>
      </w:r>
      <w:r>
        <w:rPr>
          <w:sz w:val="24"/>
          <w:szCs w:val="24"/>
        </w:rPr>
        <w:t xml:space="preserve"> следующих данных</w:t>
      </w:r>
      <w:r>
        <w:rPr>
          <w:sz w:val="24"/>
          <w:szCs w:val="24"/>
        </w:rPr>
        <w:t xml:space="preserve">:</w:t>
      </w:r>
      <w:r>
        <w:rPr>
          <w:sz w:val="24"/>
          <w:szCs w:val="24"/>
        </w:rPr>
      </w:r>
      <w:r/>
    </w:p>
    <w:p>
      <w:pPr>
        <w:pStyle w:val="339"/>
        <w:ind w:left="360" w:firstLine="207"/>
        <w:jc w:val="both"/>
        <w:spacing w:lineRule="auto" w:line="240" w:after="0"/>
        <w:shd w:val="clear" w:color="auto" w:fill="FFFFFF"/>
        <w:tabs>
          <w:tab w:val="left" w:pos="1134" w:leader="none"/>
        </w:tabs>
        <w:rPr>
          <w:rFonts w:ascii="Times New Roman" w:hAnsi="Times New Roman"/>
          <w:sz w:val="24"/>
          <w:szCs w:val="24"/>
        </w:rPr>
      </w:pPr>
      <w:r>
        <w:rPr>
          <w:rFonts w:ascii="Times New Roman" w:hAnsi="Times New Roman"/>
          <w:sz w:val="24"/>
          <w:szCs w:val="24"/>
        </w:rPr>
        <w:t xml:space="preserve">а</w:t>
      </w:r>
      <w:r>
        <w:rPr>
          <w:rFonts w:ascii="Times New Roman" w:hAnsi="Times New Roman"/>
          <w:sz w:val="24"/>
          <w:szCs w:val="24"/>
        </w:rPr>
        <w:t xml:space="preserve">) даты желаемого поступления ребенка в ДОО,</w:t>
      </w:r>
      <w:r>
        <w:rPr>
          <w:rFonts w:ascii="Times New Roman" w:hAnsi="Times New Roman"/>
          <w:sz w:val="24"/>
          <w:szCs w:val="24"/>
        </w:rPr>
        <w:t xml:space="preserve"> заявленной</w:t>
      </w:r>
      <w:r>
        <w:rPr>
          <w:rFonts w:ascii="Times New Roman" w:hAnsi="Times New Roman"/>
          <w:sz w:val="24"/>
          <w:szCs w:val="24"/>
        </w:rPr>
        <w:t xml:space="preserve"> на начало учебного года </w:t>
      </w:r>
      <w:r>
        <w:rPr>
          <w:rFonts w:ascii="Times New Roman" w:hAnsi="Times New Roman"/>
          <w:sz w:val="24"/>
          <w:szCs w:val="24"/>
        </w:rPr>
      </w:r>
      <w:r/>
    </w:p>
    <w:p>
      <w:pPr>
        <w:pStyle w:val="339"/>
        <w:jc w:val="both"/>
        <w:spacing w:lineRule="auto" w:line="240" w:after="0"/>
        <w:shd w:val="clear" w:color="auto" w:fill="FFFFFF"/>
        <w:tabs>
          <w:tab w:val="left" w:pos="1134" w:leader="none"/>
        </w:tabs>
        <w:rPr>
          <w:rFonts w:ascii="Times New Roman" w:hAnsi="Times New Roman"/>
          <w:sz w:val="24"/>
          <w:szCs w:val="24"/>
        </w:rPr>
      </w:pPr>
      <w:r>
        <w:rPr>
          <w:rFonts w:ascii="Times New Roman" w:hAnsi="Times New Roman"/>
          <w:sz w:val="24"/>
          <w:szCs w:val="24"/>
        </w:rPr>
        <w:t xml:space="preserve">(1 сентября желаемого года поступления, например: 1 сентября 2019 года);</w:t>
      </w:r>
      <w:r/>
    </w:p>
    <w:p>
      <w:pPr>
        <w:pStyle w:val="339"/>
        <w:ind w:left="360" w:firstLine="207"/>
        <w:jc w:val="both"/>
        <w:spacing w:lineRule="auto" w:line="240" w:after="0"/>
        <w:shd w:val="clear" w:color="auto" w:fill="FFFFFF"/>
        <w:tabs>
          <w:tab w:val="left" w:pos="1134" w:leader="none"/>
        </w:tabs>
        <w:rPr>
          <w:rFonts w:ascii="Times New Roman" w:hAnsi="Times New Roman"/>
          <w:sz w:val="24"/>
          <w:szCs w:val="24"/>
        </w:rPr>
      </w:pPr>
      <w:r>
        <w:rPr>
          <w:rFonts w:ascii="Times New Roman" w:hAnsi="Times New Roman"/>
          <w:sz w:val="24"/>
          <w:szCs w:val="24"/>
        </w:rPr>
        <w:t xml:space="preserve">б) возрастных категорий детей</w:t>
      </w:r>
      <w:r>
        <w:rPr>
          <w:rFonts w:ascii="Times New Roman" w:hAnsi="Times New Roman"/>
          <w:sz w:val="24"/>
          <w:szCs w:val="24"/>
        </w:rPr>
        <w:t xml:space="preserve"> и возрастных групп на начало учебного года (для детей </w:t>
      </w:r>
      <w:r/>
    </w:p>
    <w:p>
      <w:pPr>
        <w:pStyle w:val="339"/>
        <w:jc w:val="both"/>
        <w:spacing w:lineRule="auto" w:line="240" w:after="0"/>
        <w:shd w:val="clear" w:color="auto" w:fill="FFFFFF"/>
        <w:tabs>
          <w:tab w:val="left" w:pos="1134" w:leader="none"/>
        </w:tabs>
        <w:rPr>
          <w:rFonts w:ascii="Times New Roman" w:hAnsi="Times New Roman"/>
          <w:sz w:val="24"/>
          <w:szCs w:val="24"/>
        </w:rPr>
      </w:pPr>
      <w:r>
        <w:rPr>
          <w:rFonts w:ascii="Times New Roman" w:hAnsi="Times New Roman"/>
          <w:sz w:val="24"/>
          <w:szCs w:val="24"/>
        </w:rPr>
        <w:t xml:space="preserve">от 6 до 7 лет, от 5 до 6 лет, от 4 до 5 лет, от 3 до 4 лет, от 2 до 3 лет, от 1,5 до  3 лет и</w:t>
      </w:r>
      <w:r>
        <w:rPr>
          <w:rFonts w:ascii="Times New Roman" w:hAnsi="Times New Roman"/>
          <w:sz w:val="24"/>
          <w:szCs w:val="24"/>
        </w:rPr>
        <w:t xml:space="preserve"> </w:t>
      </w:r>
      <w:r>
        <w:rPr>
          <w:rFonts w:ascii="Times New Roman" w:hAnsi="Times New Roman"/>
          <w:sz w:val="24"/>
          <w:szCs w:val="24"/>
        </w:rPr>
        <w:t xml:space="preserve">др.)</w:t>
      </w:r>
      <w:r>
        <w:rPr>
          <w:rFonts w:ascii="Times New Roman" w:hAnsi="Times New Roman"/>
          <w:sz w:val="24"/>
          <w:szCs w:val="24"/>
        </w:rPr>
        <w:t xml:space="preserve">;</w:t>
      </w:r>
      <w:r/>
    </w:p>
    <w:p>
      <w:pPr>
        <w:pStyle w:val="904"/>
        <w:ind w:firstLine="567"/>
        <w:spacing w:lineRule="auto" w:line="240"/>
        <w:shd w:val="clear" w:color="auto" w:fill="FFFFFF"/>
        <w:rPr>
          <w:sz w:val="24"/>
          <w:szCs w:val="24"/>
        </w:rPr>
      </w:pPr>
      <w:r>
        <w:rPr>
          <w:sz w:val="24"/>
          <w:szCs w:val="24"/>
        </w:rPr>
        <w:t xml:space="preserve">в</w:t>
      </w:r>
      <w:r>
        <w:rPr>
          <w:sz w:val="24"/>
          <w:szCs w:val="24"/>
        </w:rPr>
        <w:t xml:space="preserve">) даты постановки на учет ребенка для </w:t>
      </w:r>
      <w:r>
        <w:rPr>
          <w:sz w:val="24"/>
          <w:szCs w:val="24"/>
        </w:rPr>
        <w:t xml:space="preserve">поступления</w:t>
      </w:r>
      <w:r>
        <w:rPr>
          <w:sz w:val="24"/>
          <w:szCs w:val="24"/>
        </w:rPr>
        <w:t xml:space="preserve"> в ДОО;</w:t>
      </w:r>
      <w:r>
        <w:rPr>
          <w:sz w:val="24"/>
          <w:szCs w:val="24"/>
        </w:rPr>
      </w:r>
      <w:r/>
    </w:p>
    <w:p>
      <w:pPr>
        <w:pStyle w:val="339"/>
        <w:ind w:left="360" w:firstLine="207"/>
        <w:jc w:val="both"/>
        <w:spacing w:lineRule="auto" w:line="240" w:after="0"/>
        <w:shd w:val="clear" w:color="auto" w:fill="FFFFFF"/>
        <w:tabs>
          <w:tab w:val="left" w:pos="1134" w:leader="none"/>
        </w:tabs>
        <w:rPr>
          <w:rFonts w:ascii="Times New Roman" w:hAnsi="Times New Roman"/>
          <w:sz w:val="24"/>
          <w:szCs w:val="24"/>
        </w:rPr>
      </w:pPr>
      <w:r>
        <w:rPr>
          <w:rFonts w:ascii="Times New Roman" w:hAnsi="Times New Roman"/>
          <w:sz w:val="24"/>
          <w:szCs w:val="24"/>
        </w:rPr>
        <w:t xml:space="preserve">г</w:t>
      </w:r>
      <w:r>
        <w:rPr>
          <w:rFonts w:ascii="Times New Roman" w:hAnsi="Times New Roman"/>
          <w:sz w:val="24"/>
          <w:szCs w:val="24"/>
        </w:rPr>
        <w:t xml:space="preserve">) </w:t>
      </w:r>
      <w:r>
        <w:rPr>
          <w:rFonts w:ascii="Times New Roman" w:hAnsi="Times New Roman"/>
          <w:sz w:val="24"/>
          <w:szCs w:val="24"/>
        </w:rPr>
        <w:t xml:space="preserve">наличие льготы</w:t>
      </w:r>
      <w:r>
        <w:rPr>
          <w:rFonts w:ascii="Times New Roman" w:hAnsi="Times New Roman"/>
          <w:sz w:val="24"/>
          <w:szCs w:val="24"/>
        </w:rPr>
        <w:t xml:space="preserve"> </w:t>
      </w:r>
      <w:r>
        <w:rPr>
          <w:rFonts w:ascii="Times New Roman" w:hAnsi="Times New Roman"/>
          <w:sz w:val="24"/>
          <w:szCs w:val="24"/>
        </w:rPr>
        <w:t xml:space="preserve">для получения</w:t>
      </w:r>
      <w:r>
        <w:rPr>
          <w:rFonts w:ascii="Times New Roman" w:hAnsi="Times New Roman"/>
          <w:sz w:val="24"/>
          <w:szCs w:val="24"/>
        </w:rPr>
        <w:t xml:space="preserve"> услуги;</w:t>
      </w:r>
      <w:r>
        <w:rPr>
          <w:rFonts w:ascii="Times New Roman" w:hAnsi="Times New Roman"/>
          <w:sz w:val="24"/>
          <w:szCs w:val="24"/>
        </w:rPr>
      </w:r>
      <w:r/>
    </w:p>
    <w:p>
      <w:pPr>
        <w:pStyle w:val="956"/>
        <w:ind w:left="0" w:firstLine="567"/>
        <w:jc w:val="both"/>
        <w:spacing w:lineRule="auto" w:line="240" w:after="0"/>
        <w:shd w:val="clear" w:color="auto" w:fill="FFFFFF"/>
        <w:tabs>
          <w:tab w:val="left" w:pos="1134" w:leader="none"/>
        </w:tabs>
        <w:rPr>
          <w:rFonts w:ascii="Times New Roman" w:hAnsi="Times New Roman"/>
          <w:sz w:val="24"/>
          <w:szCs w:val="24"/>
        </w:rPr>
      </w:pPr>
      <w:r>
        <w:rPr>
          <w:rFonts w:ascii="Times New Roman" w:hAnsi="Times New Roman"/>
          <w:sz w:val="24"/>
          <w:szCs w:val="24"/>
        </w:rPr>
        <w:t xml:space="preserve">д</w:t>
      </w:r>
      <w:r>
        <w:rPr>
          <w:rFonts w:ascii="Times New Roman" w:hAnsi="Times New Roman"/>
          <w:sz w:val="24"/>
          <w:szCs w:val="24"/>
        </w:rPr>
        <w:t xml:space="preserve">) наличие</w:t>
      </w:r>
      <w:r>
        <w:rPr>
          <w:rFonts w:ascii="Times New Roman" w:hAnsi="Times New Roman"/>
          <w:sz w:val="24"/>
          <w:szCs w:val="24"/>
        </w:rPr>
        <w:t xml:space="preserve"> свободных мест в ДОО для каждой возрастной категории детей</w:t>
      </w:r>
      <w:r>
        <w:rPr>
          <w:rFonts w:ascii="Times New Roman" w:hAnsi="Times New Roman"/>
          <w:sz w:val="24"/>
          <w:szCs w:val="24"/>
        </w:rPr>
        <w:t xml:space="preserve"> в соответствующей возрастной группе</w:t>
      </w:r>
      <w:r>
        <w:rPr>
          <w:rFonts w:ascii="Times New Roman" w:hAnsi="Times New Roman"/>
          <w:sz w:val="24"/>
          <w:szCs w:val="24"/>
        </w:rPr>
        <w:t xml:space="preserve">;</w:t>
      </w:r>
      <w:r>
        <w:rPr>
          <w:rFonts w:ascii="Times New Roman" w:hAnsi="Times New Roman"/>
          <w:sz w:val="24"/>
          <w:szCs w:val="24"/>
        </w:rPr>
      </w:r>
      <w:r/>
    </w:p>
    <w:p>
      <w:pPr>
        <w:pStyle w:val="339"/>
        <w:ind w:firstLine="567"/>
        <w:jc w:val="both"/>
        <w:spacing w:lineRule="auto" w:line="240" w:after="0"/>
        <w:shd w:val="clear" w:color="auto" w:fill="FFFFFF"/>
        <w:tabs>
          <w:tab w:val="left" w:pos="1134" w:leader="none"/>
        </w:tabs>
        <w:rPr>
          <w:rFonts w:ascii="Times New Roman" w:hAnsi="Times New Roman"/>
          <w:sz w:val="24"/>
          <w:szCs w:val="24"/>
        </w:rPr>
      </w:pPr>
      <w:r>
        <w:rPr>
          <w:rFonts w:ascii="Times New Roman" w:hAnsi="Times New Roman"/>
          <w:sz w:val="24"/>
          <w:szCs w:val="24"/>
        </w:rPr>
        <w:t xml:space="preserve">е)</w:t>
      </w:r>
      <w:r>
        <w:rPr>
          <w:rFonts w:ascii="Times New Roman" w:hAnsi="Times New Roman"/>
          <w:sz w:val="24"/>
          <w:szCs w:val="24"/>
        </w:rPr>
        <w:t xml:space="preserve"> </w:t>
      </w:r>
      <w:bookmarkStart w:id="103" w:name="OLE_LINK13"/>
      <w:r/>
      <w:bookmarkStart w:id="104" w:name="OLE_LINK14"/>
      <w:r/>
      <w:bookmarkStart w:id="105" w:name="OLE_LINK15"/>
      <w:r/>
      <w:bookmarkStart w:id="106" w:name="OLE_LINK30"/>
      <w:r/>
      <w:bookmarkStart w:id="107" w:name="OLE_LINK31"/>
      <w:r>
        <w:rPr>
          <w:rFonts w:ascii="Times New Roman" w:hAnsi="Times New Roman"/>
          <w:sz w:val="24"/>
          <w:szCs w:val="24"/>
        </w:rPr>
        <w:t xml:space="preserve">регистрации по месту жительства </w:t>
      </w:r>
      <w:r>
        <w:rPr>
          <w:rFonts w:ascii="Times New Roman" w:hAnsi="Times New Roman"/>
          <w:sz w:val="24"/>
          <w:szCs w:val="24"/>
        </w:rPr>
        <w:t xml:space="preserve">на территории, закрепленной за</w:t>
      </w:r>
      <w:r>
        <w:rPr>
          <w:rFonts w:ascii="Times New Roman" w:hAnsi="Times New Roman"/>
          <w:sz w:val="24"/>
          <w:szCs w:val="24"/>
        </w:rPr>
        <w:t xml:space="preserve"> ДОО</w:t>
      </w:r>
      <w:r>
        <w:rPr>
          <w:rFonts w:ascii="Times New Roman" w:hAnsi="Times New Roman"/>
          <w:sz w:val="24"/>
          <w:szCs w:val="24"/>
        </w:rPr>
        <w:t xml:space="preserve"> (указать наименование муниципального образования Московской области);</w:t>
      </w:r>
      <w:bookmarkEnd w:id="103"/>
      <w:r/>
      <w:bookmarkEnd w:id="104"/>
      <w:r/>
      <w:bookmarkEnd w:id="105"/>
      <w:r>
        <w:rPr>
          <w:rFonts w:ascii="Times New Roman" w:hAnsi="Times New Roman"/>
          <w:sz w:val="24"/>
          <w:szCs w:val="24"/>
        </w:rPr>
      </w:r>
      <w:r/>
    </w:p>
    <w:p>
      <w:pPr>
        <w:pStyle w:val="339"/>
        <w:ind w:firstLine="567"/>
        <w:jc w:val="both"/>
        <w:spacing w:lineRule="auto" w:line="240" w:after="0"/>
        <w:shd w:val="clear" w:color="auto" w:fill="FFFFFF"/>
        <w:tabs>
          <w:tab w:val="left" w:pos="1134" w:leader="none"/>
        </w:tabs>
        <w:rPr>
          <w:rFonts w:ascii="Times New Roman" w:hAnsi="Times New Roman"/>
          <w:sz w:val="24"/>
          <w:szCs w:val="24"/>
        </w:rPr>
      </w:pPr>
      <w:r>
        <w:rPr>
          <w:rFonts w:ascii="Times New Roman" w:hAnsi="Times New Roman"/>
          <w:sz w:val="24"/>
          <w:szCs w:val="24"/>
        </w:rPr>
        <w:t xml:space="preserve">ж</w:t>
      </w:r>
      <w:r>
        <w:rPr>
          <w:rFonts w:ascii="Times New Roman" w:hAnsi="Times New Roman"/>
          <w:sz w:val="24"/>
          <w:szCs w:val="24"/>
        </w:rPr>
        <w:t xml:space="preserve">) регистрации по месту жительства на территории городского округа Котельники Московской области, но не</w:t>
      </w:r>
      <w:r>
        <w:rPr>
          <w:rFonts w:ascii="Times New Roman" w:hAnsi="Times New Roman"/>
          <w:sz w:val="24"/>
          <w:szCs w:val="24"/>
        </w:rPr>
        <w:t xml:space="preserve">т</w:t>
      </w:r>
      <w:r>
        <w:rPr>
          <w:rFonts w:ascii="Times New Roman" w:hAnsi="Times New Roman"/>
          <w:sz w:val="24"/>
          <w:szCs w:val="24"/>
        </w:rPr>
        <w:t xml:space="preserve"> регистр</w:t>
      </w:r>
      <w:r>
        <w:rPr>
          <w:rFonts w:ascii="Times New Roman" w:hAnsi="Times New Roman"/>
          <w:sz w:val="24"/>
          <w:szCs w:val="24"/>
        </w:rPr>
        <w:t xml:space="preserve">ации</w:t>
      </w:r>
      <w:r>
        <w:rPr>
          <w:rFonts w:ascii="Times New Roman" w:hAnsi="Times New Roman"/>
          <w:sz w:val="24"/>
          <w:szCs w:val="24"/>
        </w:rPr>
        <w:t xml:space="preserve"> по месту жительства на территории, закрепленной за ДОО;</w:t>
      </w:r>
      <w:r/>
    </w:p>
    <w:p>
      <w:pPr>
        <w:pStyle w:val="339"/>
        <w:ind w:firstLine="567"/>
        <w:jc w:val="both"/>
        <w:spacing w:lineRule="auto" w:line="240" w:after="0"/>
        <w:shd w:val="clear" w:color="auto" w:fill="FFFFFF"/>
        <w:tabs>
          <w:tab w:val="left" w:pos="1134" w:leader="none"/>
        </w:tabs>
        <w:rPr>
          <w:rFonts w:ascii="Times New Roman" w:hAnsi="Times New Roman"/>
          <w:sz w:val="24"/>
          <w:szCs w:val="24"/>
        </w:rPr>
      </w:pPr>
      <w:r/>
      <w:bookmarkEnd w:id="106"/>
      <w:r/>
      <w:bookmarkEnd w:id="107"/>
      <w:r>
        <w:rPr>
          <w:rFonts w:ascii="Times New Roman" w:hAnsi="Times New Roman"/>
          <w:sz w:val="24"/>
          <w:szCs w:val="24"/>
        </w:rPr>
        <w:t xml:space="preserve">з</w:t>
      </w:r>
      <w:r>
        <w:rPr>
          <w:rFonts w:ascii="Times New Roman" w:hAnsi="Times New Roman"/>
          <w:sz w:val="24"/>
          <w:szCs w:val="24"/>
        </w:rPr>
        <w:t xml:space="preserve">) регистрации по месту пребывания на территории городского округа Котельники Московской области, закрепленной за ДОО;</w:t>
      </w:r>
      <w:r/>
    </w:p>
    <w:p>
      <w:pPr>
        <w:pStyle w:val="339"/>
        <w:ind w:firstLine="567"/>
        <w:jc w:val="both"/>
        <w:spacing w:lineRule="auto" w:line="240" w:after="0"/>
        <w:shd w:val="clear" w:color="auto" w:fill="FFFFFF"/>
        <w:tabs>
          <w:tab w:val="left" w:pos="1134" w:leader="none"/>
        </w:tabs>
        <w:rPr>
          <w:rFonts w:ascii="Times New Roman" w:hAnsi="Times New Roman"/>
          <w:sz w:val="24"/>
          <w:szCs w:val="24"/>
        </w:rPr>
      </w:pPr>
      <w:r>
        <w:rPr>
          <w:rFonts w:ascii="Times New Roman" w:hAnsi="Times New Roman"/>
          <w:sz w:val="24"/>
          <w:szCs w:val="24"/>
        </w:rPr>
        <w:t xml:space="preserve">и</w:t>
      </w:r>
      <w:r>
        <w:rPr>
          <w:rFonts w:ascii="Times New Roman" w:hAnsi="Times New Roman"/>
          <w:sz w:val="24"/>
          <w:szCs w:val="24"/>
        </w:rPr>
        <w:t xml:space="preserve">) регистрации по месту </w:t>
      </w:r>
      <w:r>
        <w:rPr>
          <w:rFonts w:ascii="Times New Roman" w:hAnsi="Times New Roman"/>
          <w:sz w:val="24"/>
          <w:szCs w:val="24"/>
        </w:rPr>
        <w:t xml:space="preserve">пребывания</w:t>
      </w:r>
      <w:r>
        <w:rPr>
          <w:rFonts w:ascii="Times New Roman" w:hAnsi="Times New Roman"/>
          <w:sz w:val="24"/>
          <w:szCs w:val="24"/>
        </w:rPr>
        <w:t xml:space="preserve"> на территории </w:t>
      </w:r>
      <w:r>
        <w:rPr>
          <w:rFonts w:ascii="Times New Roman" w:hAnsi="Times New Roman"/>
          <w:sz w:val="24"/>
          <w:szCs w:val="24"/>
        </w:rPr>
        <w:t xml:space="preserve">городского округа Котельники Московской области</w:t>
      </w:r>
      <w:bookmarkStart w:id="108" w:name="OLE_LINK32"/>
      <w:r/>
      <w:bookmarkStart w:id="109" w:name="OLE_LINK33"/>
      <w:r/>
      <w:bookmarkEnd w:id="108"/>
      <w:r/>
      <w:bookmarkEnd w:id="109"/>
      <w:r>
        <w:rPr>
          <w:rFonts w:ascii="Times New Roman" w:hAnsi="Times New Roman"/>
          <w:sz w:val="24"/>
          <w:szCs w:val="24"/>
        </w:rPr>
        <w:t xml:space="preserve">, но не</w:t>
      </w:r>
      <w:r>
        <w:rPr>
          <w:rFonts w:ascii="Times New Roman" w:hAnsi="Times New Roman"/>
          <w:sz w:val="24"/>
          <w:szCs w:val="24"/>
        </w:rPr>
        <w:t xml:space="preserve">т</w:t>
      </w:r>
      <w:r>
        <w:rPr>
          <w:rFonts w:ascii="Times New Roman" w:hAnsi="Times New Roman"/>
          <w:sz w:val="24"/>
          <w:szCs w:val="24"/>
        </w:rPr>
        <w:t xml:space="preserve"> регистр</w:t>
      </w:r>
      <w:r>
        <w:rPr>
          <w:rFonts w:ascii="Times New Roman" w:hAnsi="Times New Roman"/>
          <w:sz w:val="24"/>
          <w:szCs w:val="24"/>
        </w:rPr>
        <w:t xml:space="preserve">ации</w:t>
      </w:r>
      <w:r>
        <w:rPr>
          <w:rFonts w:ascii="Times New Roman" w:hAnsi="Times New Roman"/>
          <w:sz w:val="24"/>
          <w:szCs w:val="24"/>
        </w:rPr>
        <w:t xml:space="preserve"> по месту </w:t>
      </w:r>
      <w:r>
        <w:rPr>
          <w:rFonts w:ascii="Times New Roman" w:hAnsi="Times New Roman"/>
          <w:sz w:val="24"/>
          <w:szCs w:val="24"/>
        </w:rPr>
        <w:t xml:space="preserve">пребывания</w:t>
      </w:r>
      <w:r>
        <w:rPr>
          <w:rFonts w:ascii="Times New Roman" w:hAnsi="Times New Roman"/>
          <w:sz w:val="24"/>
          <w:szCs w:val="24"/>
        </w:rPr>
        <w:t xml:space="preserve"> на территории, закрепленной за</w:t>
      </w:r>
      <w:r>
        <w:rPr>
          <w:rFonts w:ascii="Times New Roman" w:hAnsi="Times New Roman"/>
          <w:sz w:val="24"/>
          <w:szCs w:val="24"/>
        </w:rPr>
        <w:t xml:space="preserve"> ДОО.</w:t>
      </w:r>
      <w:r>
        <w:rPr>
          <w:rFonts w:ascii="Times New Roman" w:hAnsi="Times New Roman"/>
          <w:sz w:val="24"/>
          <w:szCs w:val="24"/>
        </w:rPr>
      </w:r>
      <w:r/>
    </w:p>
    <w:p>
      <w:pPr>
        <w:pStyle w:val="905"/>
        <w:ind w:firstLine="567"/>
        <w:rPr>
          <w:sz w:val="24"/>
          <w:szCs w:val="24"/>
        </w:rPr>
      </w:pPr>
      <w:r>
        <w:rPr>
          <w:sz w:val="24"/>
          <w:szCs w:val="24"/>
        </w:rPr>
        <w:t xml:space="preserve">16.11. </w:t>
      </w:r>
      <w:r>
        <w:rPr>
          <w:sz w:val="24"/>
          <w:szCs w:val="24"/>
        </w:rPr>
        <w:t xml:space="preserve">Перед </w:t>
      </w:r>
      <w:r>
        <w:rPr>
          <w:sz w:val="24"/>
          <w:szCs w:val="24"/>
        </w:rPr>
        <w:t xml:space="preserve">направление</w:t>
      </w:r>
      <w:r>
        <w:rPr>
          <w:sz w:val="24"/>
          <w:szCs w:val="24"/>
        </w:rPr>
        <w:t xml:space="preserve">м </w:t>
      </w:r>
      <w:r>
        <w:rPr>
          <w:sz w:val="24"/>
          <w:szCs w:val="24"/>
        </w:rPr>
        <w:t xml:space="preserve">в </w:t>
      </w:r>
      <w:r>
        <w:rPr>
          <w:sz w:val="24"/>
          <w:szCs w:val="24"/>
        </w:rPr>
        <w:t xml:space="preserve">ДОО (до 1 апреля текущего учебного года) руководители ДОО представляют в Подразделение сведения о количестве свободных мест на очередной учебный год по каждой возрастной категории детей. </w:t>
      </w:r>
      <w:r>
        <w:rPr>
          <w:sz w:val="24"/>
          <w:szCs w:val="24"/>
        </w:rPr>
      </w:r>
      <w:r/>
    </w:p>
    <w:p>
      <w:pPr>
        <w:pStyle w:val="905"/>
        <w:ind w:firstLine="567"/>
        <w:rPr>
          <w:sz w:val="24"/>
          <w:szCs w:val="24"/>
        </w:rPr>
      </w:pPr>
      <w:r>
        <w:rPr>
          <w:sz w:val="24"/>
          <w:szCs w:val="24"/>
        </w:rPr>
        <w:t xml:space="preserve">16.12. </w:t>
      </w:r>
      <w:r>
        <w:rPr>
          <w:sz w:val="24"/>
          <w:szCs w:val="24"/>
        </w:rPr>
        <w:t xml:space="preserve">При </w:t>
      </w:r>
      <w:r>
        <w:rPr>
          <w:sz w:val="24"/>
          <w:szCs w:val="24"/>
        </w:rPr>
        <w:t xml:space="preserve">ежегодном </w:t>
      </w:r>
      <w:r>
        <w:rPr>
          <w:sz w:val="24"/>
          <w:szCs w:val="24"/>
        </w:rPr>
        <w:t xml:space="preserve">основном</w:t>
      </w:r>
      <w:r>
        <w:rPr>
          <w:sz w:val="24"/>
          <w:szCs w:val="24"/>
        </w:rPr>
        <w:t xml:space="preserve"> </w:t>
      </w:r>
      <w:r>
        <w:rPr>
          <w:sz w:val="24"/>
          <w:szCs w:val="24"/>
        </w:rPr>
        <w:t xml:space="preserve">направлении детей в</w:t>
      </w:r>
      <w:r>
        <w:rPr>
          <w:sz w:val="24"/>
          <w:szCs w:val="24"/>
        </w:rPr>
        <w:t xml:space="preserve"> ДОО возраст ребенка определяется на 1 сентября нового учебного года. </w:t>
      </w:r>
      <w:r>
        <w:rPr>
          <w:sz w:val="24"/>
          <w:szCs w:val="24"/>
        </w:rPr>
      </w:r>
      <w:r/>
    </w:p>
    <w:p>
      <w:pPr>
        <w:pStyle w:val="905"/>
        <w:ind w:firstLine="567"/>
        <w:rPr>
          <w:sz w:val="24"/>
          <w:szCs w:val="24"/>
        </w:rPr>
      </w:pPr>
      <w:r>
        <w:rPr>
          <w:sz w:val="24"/>
          <w:szCs w:val="24"/>
        </w:rPr>
        <w:t xml:space="preserve">16.13. </w:t>
      </w:r>
      <w:r>
        <w:rPr>
          <w:sz w:val="24"/>
          <w:szCs w:val="24"/>
        </w:rPr>
        <w:t xml:space="preserve">Возрастные категории рассчитываются автоматически. Все дети внутри своей возрастной категории упорядочиваются по дате постановке на учет с учетом критериев, указанных в п. 16.</w:t>
      </w:r>
      <w:r>
        <w:rPr>
          <w:sz w:val="24"/>
          <w:szCs w:val="24"/>
        </w:rPr>
        <w:t xml:space="preserve">10</w:t>
      </w:r>
      <w:r>
        <w:rPr>
          <w:sz w:val="24"/>
          <w:szCs w:val="24"/>
        </w:rPr>
        <w:t xml:space="preserve">.1. настоящего Административного регламента.</w:t>
      </w:r>
      <w:r>
        <w:rPr>
          <w:sz w:val="24"/>
          <w:szCs w:val="24"/>
        </w:rPr>
      </w:r>
      <w:r/>
    </w:p>
    <w:p>
      <w:pPr>
        <w:pStyle w:val="905"/>
        <w:ind w:firstLine="567"/>
        <w:rPr>
          <w:sz w:val="24"/>
          <w:szCs w:val="24"/>
        </w:rPr>
      </w:pPr>
      <w:r>
        <w:rPr>
          <w:sz w:val="24"/>
          <w:szCs w:val="24"/>
        </w:rPr>
        <w:t xml:space="preserve">16.1</w:t>
      </w:r>
      <w:r>
        <w:rPr>
          <w:sz w:val="24"/>
          <w:szCs w:val="24"/>
        </w:rPr>
        <w:t xml:space="preserve">4</w:t>
      </w:r>
      <w:r>
        <w:rPr>
          <w:sz w:val="24"/>
          <w:szCs w:val="24"/>
        </w:rPr>
        <w:t xml:space="preserve">. </w:t>
      </w:r>
      <w:r>
        <w:rPr>
          <w:sz w:val="24"/>
          <w:szCs w:val="24"/>
        </w:rPr>
        <w:t xml:space="preserve">Изменение расчета возраста с 1 сентября текущего года на 1 сентября следующего учебного года осуществляется автоматически на начало нового </w:t>
      </w:r>
      <w:r>
        <w:rPr>
          <w:sz w:val="24"/>
          <w:szCs w:val="24"/>
        </w:rPr>
        <w:t xml:space="preserve">календарного</w:t>
      </w:r>
      <w:r>
        <w:rPr>
          <w:sz w:val="24"/>
          <w:szCs w:val="24"/>
        </w:rPr>
        <w:t xml:space="preserve"> года.</w:t>
      </w:r>
      <w:r>
        <w:rPr>
          <w:sz w:val="24"/>
          <w:szCs w:val="24"/>
        </w:rPr>
      </w:r>
      <w:r/>
    </w:p>
    <w:p>
      <w:pPr>
        <w:pStyle w:val="905"/>
        <w:ind w:firstLine="567"/>
        <w:rPr>
          <w:sz w:val="24"/>
          <w:szCs w:val="24"/>
        </w:rPr>
      </w:pPr>
      <w:r>
        <w:rPr>
          <w:sz w:val="24"/>
          <w:szCs w:val="24"/>
        </w:rPr>
        <w:t xml:space="preserve">16.1</w:t>
      </w:r>
      <w:r>
        <w:rPr>
          <w:sz w:val="24"/>
          <w:szCs w:val="24"/>
        </w:rPr>
        <w:t xml:space="preserve">5</w:t>
      </w:r>
      <w:r>
        <w:rPr>
          <w:sz w:val="24"/>
          <w:szCs w:val="24"/>
        </w:rPr>
        <w:t xml:space="preserve">. </w:t>
      </w:r>
      <w:r>
        <w:rPr>
          <w:sz w:val="24"/>
          <w:szCs w:val="24"/>
        </w:rPr>
        <w:t xml:space="preserve">При изменении расчета возраста </w:t>
      </w:r>
      <w:r>
        <w:rPr>
          <w:sz w:val="24"/>
          <w:szCs w:val="24"/>
        </w:rPr>
        <w:t xml:space="preserve">на 1 сентября текущего года </w:t>
      </w:r>
      <w:r>
        <w:rPr>
          <w:sz w:val="24"/>
          <w:szCs w:val="24"/>
        </w:rPr>
        <w:t xml:space="preserve">дети, находящиеся в очереди, переводятся в следующую возрастную категорию</w:t>
      </w:r>
      <w:r>
        <w:rPr>
          <w:sz w:val="24"/>
          <w:szCs w:val="24"/>
        </w:rPr>
        <w:t xml:space="preserve">.</w:t>
      </w:r>
      <w:r>
        <w:rPr>
          <w:sz w:val="24"/>
          <w:szCs w:val="24"/>
        </w:rPr>
        <w:t xml:space="preserve"> Изменение возрастной категории может приводить к уменьшению или увеличению номера очереди, при этом дата постановки на учет остается неизменной. </w:t>
      </w:r>
      <w:r>
        <w:rPr>
          <w:sz w:val="24"/>
          <w:szCs w:val="24"/>
        </w:rPr>
      </w:r>
      <w:r/>
    </w:p>
    <w:p>
      <w:pPr>
        <w:pStyle w:val="905"/>
        <w:ind w:firstLine="567"/>
        <w:rPr>
          <w:sz w:val="24"/>
          <w:szCs w:val="24"/>
        </w:rPr>
      </w:pPr>
      <w:r>
        <w:rPr>
          <w:sz w:val="24"/>
          <w:szCs w:val="24"/>
        </w:rPr>
        <w:t xml:space="preserve">16.1</w:t>
      </w:r>
      <w:r>
        <w:rPr>
          <w:sz w:val="24"/>
          <w:szCs w:val="24"/>
        </w:rPr>
        <w:t xml:space="preserve">6</w:t>
      </w:r>
      <w:r>
        <w:rPr>
          <w:sz w:val="24"/>
          <w:szCs w:val="24"/>
        </w:rPr>
        <w:t xml:space="preserve">. </w:t>
      </w:r>
      <w:r>
        <w:rPr>
          <w:sz w:val="24"/>
          <w:szCs w:val="24"/>
        </w:rPr>
        <w:t xml:space="preserve">В комплектовании участвуют заявления со статусом «Подтверждение льгот», «Зарегистрировано» и «Желает изменить ДОО» с указанной датой желаемого зачисления, не позднее 1 сентября нового учебного года.</w:t>
      </w:r>
      <w:r>
        <w:rPr>
          <w:sz w:val="24"/>
          <w:szCs w:val="24"/>
        </w:rPr>
      </w:r>
      <w:r/>
    </w:p>
    <w:p>
      <w:pPr>
        <w:pStyle w:val="905"/>
        <w:ind w:firstLine="567"/>
        <w:rPr>
          <w:sz w:val="24"/>
          <w:szCs w:val="24"/>
        </w:rPr>
      </w:pPr>
      <w:r>
        <w:rPr>
          <w:sz w:val="24"/>
          <w:szCs w:val="24"/>
        </w:rPr>
        <w:t xml:space="preserve">16.1</w:t>
      </w:r>
      <w:r>
        <w:rPr>
          <w:sz w:val="24"/>
          <w:szCs w:val="24"/>
        </w:rPr>
        <w:t xml:space="preserve">7</w:t>
      </w:r>
      <w:r>
        <w:rPr>
          <w:sz w:val="24"/>
          <w:szCs w:val="24"/>
        </w:rPr>
        <w:t xml:space="preserve">. </w:t>
      </w:r>
      <w:r>
        <w:rPr>
          <w:sz w:val="24"/>
          <w:szCs w:val="24"/>
        </w:rPr>
        <w:t xml:space="preserve">Единый электронный реестр заявлений по каждой ДОО </w:t>
      </w:r>
      <w:r>
        <w:rPr>
          <w:sz w:val="24"/>
          <w:szCs w:val="24"/>
        </w:rPr>
        <w:t xml:space="preserve">формируется на определенную дату (не позднее даты начала комплектования ДОО), установленную учредителем (например, на 1 апреля календарного года для предоставления ребенку места с 1 сентября календарного года). После установленной даты в список детей, нужда</w:t>
      </w:r>
      <w:r>
        <w:rPr>
          <w:sz w:val="24"/>
          <w:szCs w:val="24"/>
        </w:rPr>
        <w:t xml:space="preserve">ющихся в предоставлении места в ДОО с 1 сентября текущего календарного года, могут быть дополнительно включены только дети, имеющие право первоочередного (внеочередного) приема в ДОО.</w:t>
      </w:r>
      <w:r>
        <w:rPr>
          <w:sz w:val="24"/>
          <w:szCs w:val="24"/>
        </w:rPr>
      </w:r>
      <w:r/>
    </w:p>
    <w:p>
      <w:pPr>
        <w:pStyle w:val="905"/>
        <w:ind w:firstLine="567"/>
        <w:rPr>
          <w:sz w:val="24"/>
          <w:szCs w:val="24"/>
        </w:rPr>
      </w:pPr>
      <w:r>
        <w:rPr>
          <w:sz w:val="24"/>
          <w:szCs w:val="24"/>
        </w:rPr>
        <w:t xml:space="preserve">16.1</w:t>
      </w:r>
      <w:r>
        <w:rPr>
          <w:sz w:val="24"/>
          <w:szCs w:val="24"/>
        </w:rPr>
        <w:t xml:space="preserve">8</w:t>
      </w:r>
      <w:r>
        <w:rPr>
          <w:sz w:val="24"/>
          <w:szCs w:val="24"/>
        </w:rPr>
        <w:t xml:space="preserve">. </w:t>
      </w:r>
      <w:r>
        <w:rPr>
          <w:sz w:val="24"/>
          <w:szCs w:val="24"/>
        </w:rPr>
        <w:t xml:space="preserve">Дети, родители которых подали заявление о постановке на учет после установленной даты (после 1 апреля текущего календарного года), включаются в список детей, которым место в ДОО необходимо предоставить с 1 сентября следующего календарного года.</w:t>
      </w:r>
      <w:r>
        <w:rPr>
          <w:sz w:val="24"/>
          <w:szCs w:val="24"/>
        </w:rPr>
      </w:r>
      <w:r/>
    </w:p>
    <w:p>
      <w:pPr>
        <w:pStyle w:val="905"/>
        <w:ind w:firstLine="567"/>
        <w:rPr>
          <w:sz w:val="24"/>
          <w:szCs w:val="24"/>
        </w:rPr>
      </w:pPr>
      <w:r>
        <w:rPr>
          <w:sz w:val="24"/>
          <w:szCs w:val="24"/>
        </w:rPr>
        <w:t xml:space="preserve">16.1</w:t>
      </w:r>
      <w:r>
        <w:rPr>
          <w:sz w:val="24"/>
          <w:szCs w:val="24"/>
        </w:rPr>
        <w:t xml:space="preserve">9</w:t>
      </w:r>
      <w:r>
        <w:rPr>
          <w:sz w:val="24"/>
          <w:szCs w:val="24"/>
        </w:rPr>
        <w:t xml:space="preserve">. </w:t>
      </w:r>
      <w:r>
        <w:rPr>
          <w:sz w:val="24"/>
          <w:szCs w:val="24"/>
        </w:rPr>
        <w:t xml:space="preserve">После завершения комплектования ДОО в соответствии с установленным периодом комплектования в список детей, необеспеченных местом, могут быть внесены изменения, касающиеся переноса даты желаемого зачисления в ДОО на последующие периоды комплектования. </w:t>
      </w:r>
      <w:r>
        <w:rPr>
          <w:sz w:val="24"/>
          <w:szCs w:val="24"/>
        </w:rPr>
      </w:r>
      <w:r/>
    </w:p>
    <w:p>
      <w:pPr>
        <w:pStyle w:val="905"/>
        <w:ind w:firstLine="567"/>
        <w:rPr>
          <w:sz w:val="24"/>
          <w:szCs w:val="24"/>
        </w:rPr>
      </w:pPr>
      <w:r>
        <w:rPr>
          <w:sz w:val="24"/>
          <w:szCs w:val="24"/>
        </w:rPr>
        <w:t xml:space="preserve">16.</w:t>
      </w:r>
      <w:r>
        <w:rPr>
          <w:sz w:val="24"/>
          <w:szCs w:val="24"/>
        </w:rPr>
        <w:t xml:space="preserve">20</w:t>
      </w:r>
      <w:r>
        <w:rPr>
          <w:sz w:val="24"/>
          <w:szCs w:val="24"/>
        </w:rPr>
        <w:t xml:space="preserve">. </w:t>
      </w:r>
      <w:r>
        <w:rPr>
          <w:sz w:val="24"/>
          <w:szCs w:val="24"/>
        </w:rPr>
        <w:t xml:space="preserve">При автоматическом комплектовании распредел</w:t>
      </w:r>
      <w:r>
        <w:rPr>
          <w:sz w:val="24"/>
          <w:szCs w:val="24"/>
        </w:rPr>
        <w:t xml:space="preserve">ение </w:t>
      </w:r>
      <w:r>
        <w:rPr>
          <w:sz w:val="24"/>
          <w:szCs w:val="24"/>
        </w:rPr>
        <w:t xml:space="preserve">дет</w:t>
      </w:r>
      <w:r>
        <w:rPr>
          <w:sz w:val="24"/>
          <w:szCs w:val="24"/>
        </w:rPr>
        <w:t xml:space="preserve">ей в ДОО осуществляется в соответствии с порядком, установленным пунктом 2.7 настоящего Административного регламента.</w:t>
      </w:r>
      <w:r>
        <w:rPr>
          <w:sz w:val="24"/>
          <w:szCs w:val="24"/>
        </w:rPr>
        <w:t xml:space="preserve"> </w:t>
      </w:r>
      <w:r>
        <w:rPr>
          <w:sz w:val="24"/>
          <w:szCs w:val="24"/>
        </w:rPr>
      </w:r>
      <w:r/>
    </w:p>
    <w:p>
      <w:pPr>
        <w:pStyle w:val="905"/>
        <w:ind w:firstLine="567"/>
        <w:rPr>
          <w:sz w:val="24"/>
          <w:szCs w:val="24"/>
        </w:rPr>
      </w:pPr>
      <w:r>
        <w:rPr>
          <w:sz w:val="24"/>
          <w:szCs w:val="24"/>
        </w:rPr>
        <w:t xml:space="preserve">16.2</w:t>
      </w:r>
      <w:r>
        <w:rPr>
          <w:sz w:val="24"/>
          <w:szCs w:val="24"/>
        </w:rPr>
        <w:t xml:space="preserve">1</w:t>
      </w:r>
      <w:r>
        <w:rPr>
          <w:sz w:val="24"/>
          <w:szCs w:val="24"/>
        </w:rPr>
        <w:t xml:space="preserve">. </w:t>
      </w:r>
      <w:r>
        <w:rPr>
          <w:sz w:val="24"/>
          <w:szCs w:val="24"/>
        </w:rPr>
        <w:t xml:space="preserve">Формирование групп для детей с ограниченными возможностями здоровья в период комплектования ДОО осуществляется н</w:t>
      </w:r>
      <w:bookmarkStart w:id="110" w:name="_GoBack"/>
      <w:r/>
      <w:bookmarkEnd w:id="110"/>
      <w:r>
        <w:rPr>
          <w:sz w:val="24"/>
          <w:szCs w:val="24"/>
        </w:rPr>
        <w:t xml:space="preserve">а основании заявления родителя (законного представителя) и заключения ПМПК с учетом:</w:t>
      </w:r>
      <w:r>
        <w:rPr>
          <w:sz w:val="24"/>
          <w:szCs w:val="24"/>
        </w:rPr>
      </w:r>
      <w:r/>
    </w:p>
    <w:p>
      <w:pPr>
        <w:pStyle w:val="956"/>
        <w:ind w:left="0" w:firstLine="567"/>
        <w:jc w:val="both"/>
        <w:spacing w:after="0"/>
        <w:tabs>
          <w:tab w:val="left" w:pos="1134" w:leader="none"/>
        </w:tabs>
        <w:rPr>
          <w:rFonts w:ascii="Times New Roman" w:hAnsi="Times New Roman"/>
          <w:sz w:val="24"/>
          <w:szCs w:val="24"/>
        </w:rPr>
      </w:pPr>
      <w:r>
        <w:rPr>
          <w:rFonts w:ascii="Times New Roman" w:hAnsi="Times New Roman"/>
          <w:sz w:val="24"/>
          <w:szCs w:val="24"/>
        </w:rPr>
        <w:t xml:space="preserve">- даты постановки на учет ребенка для направления в ДОО;</w:t>
      </w:r>
      <w:r>
        <w:rPr>
          <w:rFonts w:ascii="Times New Roman" w:hAnsi="Times New Roman"/>
          <w:sz w:val="24"/>
          <w:szCs w:val="24"/>
        </w:rPr>
      </w:r>
      <w:r/>
    </w:p>
    <w:p>
      <w:pPr>
        <w:pStyle w:val="956"/>
        <w:ind w:left="0" w:firstLine="567"/>
        <w:jc w:val="both"/>
        <w:spacing w:after="0"/>
        <w:tabs>
          <w:tab w:val="left" w:pos="1134" w:leader="none"/>
        </w:tabs>
        <w:rPr>
          <w:rFonts w:ascii="Times New Roman" w:hAnsi="Times New Roman"/>
          <w:sz w:val="24"/>
          <w:szCs w:val="24"/>
        </w:rPr>
      </w:pPr>
      <w:r>
        <w:rPr>
          <w:rFonts w:ascii="Times New Roman" w:hAnsi="Times New Roman"/>
          <w:sz w:val="24"/>
          <w:szCs w:val="24"/>
        </w:rPr>
        <w:t xml:space="preserve">- наличия права на льготное получение Услуги;</w:t>
      </w:r>
      <w:r>
        <w:rPr>
          <w:rFonts w:ascii="Times New Roman" w:hAnsi="Times New Roman"/>
          <w:sz w:val="24"/>
          <w:szCs w:val="24"/>
        </w:rPr>
      </w:r>
      <w:r/>
    </w:p>
    <w:p>
      <w:pPr>
        <w:pStyle w:val="956"/>
        <w:ind w:left="0" w:firstLine="567"/>
        <w:jc w:val="both"/>
        <w:spacing w:after="0"/>
        <w:tabs>
          <w:tab w:val="left" w:pos="1134" w:leader="none"/>
        </w:tabs>
        <w:rPr>
          <w:rFonts w:ascii="Times New Roman" w:hAnsi="Times New Roman"/>
          <w:sz w:val="24"/>
          <w:szCs w:val="24"/>
        </w:rPr>
      </w:pPr>
      <w:r>
        <w:rPr>
          <w:rFonts w:ascii="Times New Roman" w:hAnsi="Times New Roman"/>
          <w:sz w:val="24"/>
          <w:szCs w:val="24"/>
        </w:rPr>
        <w:t xml:space="preserve">- наличия свободных мест в ДОО для каждой возрастной категории детей;</w:t>
      </w:r>
      <w:r>
        <w:rPr>
          <w:rFonts w:ascii="Times New Roman" w:hAnsi="Times New Roman"/>
          <w:sz w:val="24"/>
          <w:szCs w:val="24"/>
        </w:rPr>
      </w:r>
      <w:r/>
    </w:p>
    <w:p>
      <w:pPr>
        <w:pStyle w:val="956"/>
        <w:ind w:left="0" w:firstLine="567"/>
        <w:jc w:val="both"/>
        <w:spacing w:after="0"/>
        <w:tabs>
          <w:tab w:val="left" w:pos="1134" w:leader="none"/>
        </w:tabs>
        <w:rPr>
          <w:rFonts w:ascii="Times New Roman" w:hAnsi="Times New Roman"/>
          <w:sz w:val="24"/>
          <w:szCs w:val="24"/>
        </w:rPr>
      </w:pPr>
      <w:r>
        <w:rPr>
          <w:rFonts w:ascii="Times New Roman" w:hAnsi="Times New Roman"/>
          <w:sz w:val="24"/>
          <w:szCs w:val="24"/>
        </w:rPr>
        <w:t xml:space="preserve">- даты желаемого зачисления в ДОО;</w:t>
      </w:r>
      <w:r>
        <w:rPr>
          <w:rFonts w:ascii="Times New Roman" w:hAnsi="Times New Roman"/>
          <w:sz w:val="24"/>
          <w:szCs w:val="24"/>
        </w:rPr>
      </w:r>
      <w:r/>
    </w:p>
    <w:p>
      <w:pPr>
        <w:pStyle w:val="956"/>
        <w:ind w:left="0" w:firstLine="567"/>
        <w:jc w:val="both"/>
        <w:spacing w:lineRule="auto" w:line="240" w:after="0"/>
        <w:shd w:val="clear" w:color="auto" w:fill="FFFFFF"/>
        <w:tabs>
          <w:tab w:val="left" w:pos="1134" w:leader="none"/>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наличие свободных мест в ДОО для каждой возрастной категории детей в соответствующей возрастной группе;</w:t>
      </w:r>
      <w:r/>
    </w:p>
    <w:p>
      <w:pPr>
        <w:pStyle w:val="339"/>
        <w:ind w:firstLine="567"/>
        <w:jc w:val="both"/>
        <w:spacing w:lineRule="auto" w:line="240" w:after="0"/>
        <w:shd w:val="clear" w:color="auto" w:fill="FFFFFF"/>
        <w:tabs>
          <w:tab w:val="left" w:pos="1134" w:leader="none"/>
        </w:tabs>
        <w:rPr>
          <w:rFonts w:ascii="Times New Roman" w:hAnsi="Times New Roman"/>
          <w:sz w:val="24"/>
          <w:szCs w:val="24"/>
        </w:rPr>
      </w:pPr>
      <w:r>
        <w:rPr>
          <w:rFonts w:ascii="Times New Roman" w:hAnsi="Times New Roman"/>
          <w:sz w:val="24"/>
          <w:szCs w:val="24"/>
        </w:rPr>
        <w:t xml:space="preserve">-  регистрации по месту жительства на территории, закрепленной за ДОО (указать наименование муниципального образования Московской области);</w:t>
      </w:r>
      <w:r/>
    </w:p>
    <w:p>
      <w:pPr>
        <w:pStyle w:val="339"/>
        <w:ind w:firstLine="567"/>
        <w:jc w:val="both"/>
        <w:spacing w:lineRule="auto" w:line="240" w:after="0"/>
        <w:shd w:val="clear" w:color="auto" w:fill="FFFFFF"/>
        <w:tabs>
          <w:tab w:val="left" w:pos="1134" w:leader="none"/>
        </w:tabs>
        <w:rPr>
          <w:rFonts w:ascii="Times New Roman" w:hAnsi="Times New Roman"/>
          <w:sz w:val="24"/>
          <w:szCs w:val="24"/>
        </w:rPr>
      </w:pPr>
      <w:r>
        <w:rPr>
          <w:rFonts w:ascii="Times New Roman" w:hAnsi="Times New Roman"/>
          <w:sz w:val="24"/>
          <w:szCs w:val="24"/>
        </w:rPr>
        <w:t xml:space="preserve">- регистрации по месту жительства на территории (указать наименование муниципального образования Московской области), но нет регистрации по месту жительства на территории, закрепленной за ДОО;</w:t>
      </w:r>
      <w:r/>
    </w:p>
    <w:p>
      <w:pPr>
        <w:pStyle w:val="339"/>
        <w:ind w:firstLine="567"/>
        <w:jc w:val="both"/>
        <w:spacing w:lineRule="auto" w:line="240" w:after="0"/>
        <w:shd w:val="clear" w:color="auto" w:fill="FFFFFF"/>
        <w:tabs>
          <w:tab w:val="left" w:pos="1134" w:leader="none"/>
        </w:tabs>
        <w:rPr>
          <w:rFonts w:ascii="Times New Roman" w:hAnsi="Times New Roman"/>
          <w:sz w:val="24"/>
          <w:szCs w:val="24"/>
        </w:rPr>
      </w:pPr>
      <w:r>
        <w:rPr>
          <w:rFonts w:ascii="Times New Roman" w:hAnsi="Times New Roman"/>
          <w:sz w:val="24"/>
          <w:szCs w:val="24"/>
        </w:rPr>
        <w:t xml:space="preserve">- регистрации по месту пребывания на территории (указать наименование муниципального образования Московской области), закрепленной за ДОО;</w:t>
      </w:r>
      <w:r/>
    </w:p>
    <w:p>
      <w:pPr>
        <w:pStyle w:val="339"/>
        <w:ind w:firstLine="567"/>
        <w:jc w:val="both"/>
        <w:spacing w:lineRule="auto" w:line="240" w:after="0"/>
        <w:shd w:val="clear" w:color="auto" w:fill="FFFFFF"/>
        <w:tabs>
          <w:tab w:val="left" w:pos="1134" w:leader="none"/>
        </w:tabs>
        <w:rPr>
          <w:rFonts w:ascii="Times New Roman" w:hAnsi="Times New Roman"/>
          <w:sz w:val="24"/>
          <w:szCs w:val="24"/>
        </w:rPr>
      </w:pPr>
      <w:r>
        <w:rPr>
          <w:rFonts w:ascii="Times New Roman" w:hAnsi="Times New Roman"/>
          <w:sz w:val="24"/>
          <w:szCs w:val="24"/>
        </w:rPr>
        <w:t xml:space="preserve">- регистрации по месту пребывания на территории (указать наименование муниципального образования Московской области), но нет регистрации по месту пребывания на территории, закрепленной за ДОО.</w:t>
      </w:r>
      <w:r>
        <w:rPr>
          <w:rFonts w:ascii="Times New Roman" w:hAnsi="Times New Roman"/>
          <w:sz w:val="24"/>
          <w:szCs w:val="24"/>
        </w:rPr>
      </w:r>
      <w:r/>
    </w:p>
    <w:p>
      <w:pPr>
        <w:pStyle w:val="905"/>
        <w:ind w:firstLine="567"/>
        <w:rPr>
          <w:sz w:val="24"/>
          <w:szCs w:val="24"/>
        </w:rPr>
      </w:pPr>
      <w:r>
        <w:rPr>
          <w:sz w:val="24"/>
          <w:szCs w:val="24"/>
        </w:rPr>
        <w:t xml:space="preserve">16.2</w:t>
      </w:r>
      <w:r>
        <w:rPr>
          <w:sz w:val="24"/>
          <w:szCs w:val="24"/>
        </w:rPr>
        <w:t xml:space="preserve">2</w:t>
      </w:r>
      <w:r>
        <w:rPr>
          <w:sz w:val="24"/>
          <w:szCs w:val="24"/>
        </w:rPr>
        <w:t xml:space="preserve">. </w:t>
      </w:r>
      <w:r>
        <w:rPr>
          <w:sz w:val="24"/>
          <w:szCs w:val="24"/>
        </w:rPr>
        <w:t xml:space="preserve">Направление детей в ДОО</w:t>
      </w:r>
      <w:r>
        <w:rPr>
          <w:sz w:val="24"/>
          <w:szCs w:val="24"/>
        </w:rPr>
        <w:t xml:space="preserve"> на новый учебный год завершается </w:t>
      </w:r>
      <w:r>
        <w:rPr>
          <w:sz w:val="24"/>
          <w:szCs w:val="24"/>
        </w:rPr>
        <w:t xml:space="preserve">31 августа</w:t>
      </w:r>
      <w:r>
        <w:rPr>
          <w:sz w:val="24"/>
          <w:szCs w:val="24"/>
        </w:rPr>
        <w:t xml:space="preserve"> текущего года. </w:t>
      </w:r>
      <w:r>
        <w:rPr>
          <w:sz w:val="24"/>
          <w:szCs w:val="24"/>
        </w:rPr>
      </w:r>
      <w:r/>
    </w:p>
    <w:p>
      <w:pPr>
        <w:pStyle w:val="905"/>
        <w:ind w:firstLine="567"/>
        <w:rPr>
          <w:sz w:val="24"/>
          <w:szCs w:val="24"/>
        </w:rPr>
      </w:pPr>
      <w:r>
        <w:rPr>
          <w:sz w:val="24"/>
          <w:szCs w:val="24"/>
        </w:rPr>
        <w:t xml:space="preserve">16.2</w:t>
      </w:r>
      <w:r>
        <w:rPr>
          <w:sz w:val="24"/>
          <w:szCs w:val="24"/>
        </w:rPr>
        <w:t xml:space="preserve">3</w:t>
      </w:r>
      <w:r>
        <w:rPr>
          <w:sz w:val="24"/>
          <w:szCs w:val="24"/>
        </w:rPr>
        <w:t xml:space="preserve">. </w:t>
      </w:r>
      <w:r>
        <w:rPr>
          <w:sz w:val="24"/>
          <w:szCs w:val="24"/>
        </w:rPr>
        <w:t xml:space="preserve">С 1 </w:t>
      </w:r>
      <w:r>
        <w:rPr>
          <w:sz w:val="24"/>
          <w:szCs w:val="24"/>
        </w:rPr>
        <w:t xml:space="preserve">сентября</w:t>
      </w:r>
      <w:r>
        <w:rPr>
          <w:sz w:val="24"/>
          <w:szCs w:val="24"/>
        </w:rPr>
        <w:t xml:space="preserve"> текущего года по 31 марта следующего календарного года на освободившиеся или вновь созданные места в ДОО проводится дополнительное </w:t>
      </w:r>
      <w:r>
        <w:rPr>
          <w:sz w:val="24"/>
          <w:szCs w:val="24"/>
        </w:rPr>
        <w:t xml:space="preserve">направление в ДОО</w:t>
      </w:r>
      <w:r>
        <w:rPr>
          <w:sz w:val="24"/>
          <w:szCs w:val="24"/>
        </w:rPr>
        <w:t xml:space="preserve">.</w:t>
      </w:r>
      <w:r>
        <w:rPr>
          <w:sz w:val="24"/>
          <w:szCs w:val="24"/>
        </w:rPr>
      </w:r>
      <w:r/>
    </w:p>
    <w:p>
      <w:pPr>
        <w:pStyle w:val="905"/>
        <w:ind w:firstLine="567"/>
        <w:rPr>
          <w:sz w:val="24"/>
          <w:szCs w:val="24"/>
        </w:rPr>
      </w:pPr>
      <w:r>
        <w:rPr>
          <w:sz w:val="24"/>
          <w:szCs w:val="24"/>
        </w:rPr>
        <w:t xml:space="preserve">16.2</w:t>
      </w:r>
      <w:r>
        <w:rPr>
          <w:sz w:val="24"/>
          <w:szCs w:val="24"/>
        </w:rPr>
        <w:t xml:space="preserve">4</w:t>
      </w:r>
      <w:r>
        <w:rPr>
          <w:sz w:val="24"/>
          <w:szCs w:val="24"/>
        </w:rPr>
        <w:t xml:space="preserve">. </w:t>
      </w:r>
      <w:r>
        <w:rPr>
          <w:sz w:val="24"/>
          <w:szCs w:val="24"/>
        </w:rPr>
        <w:t xml:space="preserve">При дополнительном </w:t>
      </w:r>
      <w:r>
        <w:rPr>
          <w:sz w:val="24"/>
          <w:szCs w:val="24"/>
        </w:rPr>
        <w:t xml:space="preserve">направлении в </w:t>
      </w:r>
      <w:r>
        <w:rPr>
          <w:sz w:val="24"/>
          <w:szCs w:val="24"/>
        </w:rPr>
        <w:t xml:space="preserve"> ДОО возраст ребенка определяется</w:t>
      </w:r>
      <w:r>
        <w:rPr>
          <w:sz w:val="24"/>
          <w:szCs w:val="24"/>
        </w:rPr>
        <w:t xml:space="preserve"> </w:t>
      </w:r>
      <w:r>
        <w:rPr>
          <w:sz w:val="24"/>
          <w:szCs w:val="24"/>
        </w:rPr>
        <w:t xml:space="preserve">на 1 сентября текущего учебного года</w:t>
      </w:r>
      <w:r>
        <w:rPr>
          <w:sz w:val="24"/>
          <w:szCs w:val="24"/>
        </w:rPr>
        <w:t xml:space="preserve">  или на дату формирования протокола</w:t>
      </w:r>
      <w:r>
        <w:rPr>
          <w:sz w:val="24"/>
          <w:szCs w:val="24"/>
        </w:rPr>
        <w:t xml:space="preserve">.</w:t>
      </w:r>
      <w:r>
        <w:rPr>
          <w:sz w:val="24"/>
          <w:szCs w:val="24"/>
        </w:rPr>
      </w:r>
      <w:r/>
    </w:p>
    <w:p>
      <w:pPr>
        <w:pStyle w:val="905"/>
        <w:ind w:firstLine="567"/>
        <w:rPr>
          <w:sz w:val="24"/>
          <w:szCs w:val="24"/>
        </w:rPr>
      </w:pPr>
      <w:r>
        <w:rPr>
          <w:sz w:val="24"/>
          <w:szCs w:val="24"/>
        </w:rPr>
        <w:t xml:space="preserve">16.2</w:t>
      </w:r>
      <w:r>
        <w:rPr>
          <w:sz w:val="24"/>
          <w:szCs w:val="24"/>
        </w:rPr>
        <w:t xml:space="preserve">5</w:t>
      </w:r>
      <w:r>
        <w:rPr>
          <w:sz w:val="24"/>
          <w:szCs w:val="24"/>
        </w:rPr>
        <w:t xml:space="preserve">. </w:t>
      </w:r>
      <w:r>
        <w:rPr>
          <w:sz w:val="24"/>
          <w:szCs w:val="24"/>
        </w:rPr>
        <w:t xml:space="preserve">По результатам </w:t>
      </w:r>
      <w:r>
        <w:rPr>
          <w:sz w:val="24"/>
          <w:szCs w:val="24"/>
        </w:rPr>
        <w:t xml:space="preserve">направления в </w:t>
      </w:r>
      <w:r>
        <w:rPr>
          <w:sz w:val="24"/>
          <w:szCs w:val="24"/>
        </w:rPr>
        <w:t xml:space="preserve"> ДОО в ЕИСДОУ специалистом Подразделения формируется протокол, который направляется на согласование членам муниципальной комиссии по комплектованию ДОО,</w:t>
      </w:r>
      <w:r>
        <w:rPr>
          <w:sz w:val="24"/>
          <w:szCs w:val="24"/>
        </w:rPr>
        <w:t xml:space="preserve"> состав которой</w:t>
      </w:r>
      <w:r>
        <w:rPr>
          <w:sz w:val="24"/>
          <w:szCs w:val="24"/>
        </w:rPr>
        <w:t xml:space="preserve"> </w:t>
      </w:r>
      <w:r>
        <w:rPr>
          <w:sz w:val="24"/>
          <w:szCs w:val="24"/>
        </w:rPr>
        <w:t xml:space="preserve">утверждается правовым актом</w:t>
      </w:r>
      <w:r>
        <w:rPr>
          <w:sz w:val="24"/>
          <w:szCs w:val="24"/>
        </w:rPr>
        <w:t xml:space="preserve"> городского округа Котельники Московской области.</w:t>
      </w:r>
      <w:r>
        <w:rPr>
          <w:sz w:val="24"/>
          <w:szCs w:val="24"/>
        </w:rPr>
      </w:r>
      <w:r/>
    </w:p>
    <w:p>
      <w:pPr>
        <w:pStyle w:val="905"/>
        <w:ind w:firstLine="567"/>
        <w:rPr>
          <w:sz w:val="24"/>
          <w:szCs w:val="24"/>
        </w:rPr>
      </w:pPr>
      <w:r>
        <w:rPr>
          <w:sz w:val="24"/>
          <w:szCs w:val="24"/>
        </w:rPr>
        <w:t xml:space="preserve">16.2</w:t>
      </w:r>
      <w:r>
        <w:rPr>
          <w:sz w:val="24"/>
          <w:szCs w:val="24"/>
        </w:rPr>
        <w:t xml:space="preserve">6</w:t>
      </w:r>
      <w:r>
        <w:rPr>
          <w:sz w:val="24"/>
          <w:szCs w:val="24"/>
        </w:rPr>
        <w:t xml:space="preserve">. </w:t>
      </w:r>
      <w:r>
        <w:rPr>
          <w:sz w:val="24"/>
          <w:szCs w:val="24"/>
        </w:rPr>
        <w:t xml:space="preserve">После согласования всеми членами комиссии протокол публикуется в автоматическом режиме в ЕИСДОУ и статусы заявлений «Подтверждение льгот», «Зарегистрировано» и «Желает изменить ДОО» изменяются на статус «Направлен в ДОО».</w:t>
      </w:r>
      <w:r>
        <w:rPr>
          <w:sz w:val="24"/>
          <w:szCs w:val="24"/>
        </w:rPr>
      </w:r>
      <w:r/>
    </w:p>
    <w:p>
      <w:pPr>
        <w:pStyle w:val="814"/>
        <w:ind w:firstLine="567"/>
        <w:jc w:val="both"/>
        <w:spacing w:lineRule="auto" w:line="247"/>
        <w:rPr>
          <w:rFonts w:ascii="Times New Roman" w:hAnsi="Times New Roman"/>
          <w:sz w:val="24"/>
          <w:szCs w:val="24"/>
        </w:rPr>
      </w:pPr>
      <w:r>
        <w:rPr>
          <w:rFonts w:ascii="Times New Roman" w:hAnsi="Times New Roman"/>
          <w:sz w:val="24"/>
          <w:szCs w:val="24"/>
        </w:rPr>
        <w:t xml:space="preserve">16.2</w:t>
      </w:r>
      <w:r>
        <w:rPr>
          <w:rFonts w:ascii="Times New Roman" w:hAnsi="Times New Roman"/>
          <w:sz w:val="24"/>
          <w:szCs w:val="24"/>
        </w:rPr>
        <w:t xml:space="preserve">7</w:t>
      </w:r>
      <w:r>
        <w:rPr>
          <w:rFonts w:ascii="Times New Roman" w:hAnsi="Times New Roman"/>
          <w:sz w:val="24"/>
          <w:szCs w:val="24"/>
        </w:rPr>
        <w:t xml:space="preserve">. </w:t>
      </w:r>
      <w:r>
        <w:rPr>
          <w:rFonts w:ascii="Times New Roman" w:hAnsi="Times New Roman"/>
          <w:sz w:val="24"/>
          <w:szCs w:val="24"/>
        </w:rPr>
        <w:t xml:space="preserve">Уведомление об изменении статуса заявления направляется Заявителю (представителю Заявителя) в личный кабинет на РПГУ или </w:t>
      </w:r>
      <w:r>
        <w:rPr>
          <w:rFonts w:ascii="Times New Roman" w:hAnsi="Times New Roman"/>
          <w:sz w:val="24"/>
          <w:szCs w:val="24"/>
        </w:rPr>
        <w:t xml:space="preserve">ЕПГУ и</w:t>
      </w:r>
      <w:r>
        <w:rPr>
          <w:rFonts w:ascii="Times New Roman" w:hAnsi="Times New Roman"/>
          <w:sz w:val="24"/>
          <w:szCs w:val="24"/>
        </w:rPr>
        <w:t xml:space="preserve">ли</w:t>
      </w:r>
      <w:r>
        <w:rPr>
          <w:rFonts w:ascii="Times New Roman" w:hAnsi="Times New Roman"/>
          <w:sz w:val="24"/>
          <w:szCs w:val="24"/>
        </w:rPr>
        <w:t xml:space="preserve"> на электронную почту (Приложение 1</w:t>
      </w:r>
      <w:r>
        <w:rPr>
          <w:rFonts w:ascii="Times New Roman" w:hAnsi="Times New Roman"/>
          <w:sz w:val="24"/>
          <w:szCs w:val="24"/>
        </w:rPr>
        <w:t xml:space="preserve">0</w:t>
      </w:r>
      <w:r>
        <w:rPr>
          <w:rFonts w:ascii="Times New Roman" w:hAnsi="Times New Roman"/>
          <w:sz w:val="24"/>
          <w:szCs w:val="24"/>
        </w:rPr>
        <w:t xml:space="preserve"> к настоящему Административному регламенту).</w:t>
      </w:r>
      <w:r>
        <w:rPr>
          <w:rFonts w:ascii="Times New Roman" w:hAnsi="Times New Roman"/>
          <w:sz w:val="24"/>
          <w:szCs w:val="24"/>
        </w:rPr>
      </w:r>
      <w:r/>
    </w:p>
    <w:p>
      <w:pPr>
        <w:pStyle w:val="905"/>
        <w:ind w:firstLine="567"/>
        <w:rPr>
          <w:sz w:val="24"/>
          <w:szCs w:val="24"/>
        </w:rPr>
      </w:pPr>
      <w:r>
        <w:rPr>
          <w:sz w:val="24"/>
          <w:szCs w:val="24"/>
        </w:rPr>
        <w:t xml:space="preserve">16.2</w:t>
      </w:r>
      <w:r>
        <w:rPr>
          <w:sz w:val="24"/>
          <w:szCs w:val="24"/>
        </w:rPr>
        <w:t xml:space="preserve">8</w:t>
      </w:r>
      <w:r>
        <w:rPr>
          <w:sz w:val="24"/>
          <w:szCs w:val="24"/>
        </w:rPr>
        <w:t xml:space="preserve">. </w:t>
      </w:r>
      <w:r>
        <w:rPr>
          <w:sz w:val="24"/>
          <w:szCs w:val="24"/>
        </w:rPr>
        <w:t xml:space="preserve">Если в процессе </w:t>
      </w:r>
      <w:r>
        <w:rPr>
          <w:sz w:val="24"/>
          <w:szCs w:val="24"/>
        </w:rPr>
        <w:t xml:space="preserve">направления</w:t>
      </w:r>
      <w:r>
        <w:rPr>
          <w:sz w:val="24"/>
          <w:szCs w:val="24"/>
        </w:rPr>
        <w:t xml:space="preserve"> в ДОО </w:t>
      </w:r>
      <w:r>
        <w:rPr>
          <w:sz w:val="24"/>
          <w:szCs w:val="24"/>
        </w:rPr>
        <w:t xml:space="preserve">места </w:t>
      </w:r>
      <w:r>
        <w:rPr>
          <w:sz w:val="24"/>
          <w:szCs w:val="24"/>
        </w:rPr>
        <w:t xml:space="preserve">предоставляются не всем детям, состоящим на учете для предоставления места с 1 сентября текущего года, эти дети переходят в статус «очередников». Они обеспечиваются местами в ДОО на свободные (освобождающиеся, вновь созданные) места в течение учебного года </w:t>
      </w:r>
      <w:r>
        <w:rPr>
          <w:sz w:val="24"/>
          <w:szCs w:val="24"/>
        </w:rPr>
        <w:t xml:space="preserve">либо учитываются в списке нуждающихся в месте в ДОО с 1 сентября следующего календарного года.</w:t>
      </w:r>
      <w:r>
        <w:rPr>
          <w:sz w:val="24"/>
          <w:szCs w:val="24"/>
        </w:rPr>
      </w:r>
      <w:r/>
    </w:p>
    <w:p>
      <w:pPr>
        <w:pStyle w:val="905"/>
        <w:ind w:firstLine="567"/>
        <w:rPr>
          <w:sz w:val="24"/>
          <w:szCs w:val="24"/>
        </w:rPr>
      </w:pPr>
      <w:r>
        <w:rPr>
          <w:sz w:val="24"/>
          <w:szCs w:val="24"/>
        </w:rPr>
        <w:t xml:space="preserve">16.2</w:t>
      </w:r>
      <w:r>
        <w:rPr>
          <w:sz w:val="24"/>
          <w:szCs w:val="24"/>
        </w:rPr>
        <w:t xml:space="preserve">9</w:t>
      </w:r>
      <w:r>
        <w:rPr>
          <w:sz w:val="24"/>
          <w:szCs w:val="24"/>
        </w:rPr>
        <w:t xml:space="preserve">. </w:t>
      </w:r>
      <w:r>
        <w:rPr>
          <w:sz w:val="24"/>
          <w:szCs w:val="24"/>
        </w:rPr>
        <w:t xml:space="preserve">Подразделение систематически (не реже одного раза в месяц) в течение календарного года обобщает и анализирует через ЕИСДОУ сведения о наличии в ДОО свободных мест (освобождающихся мест и вновь созданных мест), предоставляя свободные места детям, состоящим н</w:t>
      </w:r>
      <w:r>
        <w:rPr>
          <w:sz w:val="24"/>
          <w:szCs w:val="24"/>
        </w:rPr>
        <w:t xml:space="preserve">а учете для предоставления места в текущем учебном году.</w:t>
      </w:r>
      <w:r>
        <w:rPr>
          <w:sz w:val="24"/>
          <w:szCs w:val="24"/>
        </w:rPr>
      </w:r>
      <w:r/>
    </w:p>
    <w:p>
      <w:pPr>
        <w:pStyle w:val="905"/>
        <w:ind w:firstLine="567"/>
        <w:rPr>
          <w:sz w:val="24"/>
          <w:szCs w:val="24"/>
        </w:rPr>
      </w:pPr>
      <w:r>
        <w:rPr>
          <w:sz w:val="24"/>
          <w:szCs w:val="24"/>
        </w:rPr>
        <w:t xml:space="preserve">16.</w:t>
      </w:r>
      <w:r>
        <w:rPr>
          <w:sz w:val="24"/>
          <w:szCs w:val="24"/>
        </w:rPr>
        <w:t xml:space="preserve">30</w:t>
      </w:r>
      <w:r>
        <w:rPr>
          <w:sz w:val="24"/>
          <w:szCs w:val="24"/>
        </w:rPr>
        <w:t xml:space="preserve">. </w:t>
      </w:r>
      <w:r>
        <w:rPr>
          <w:sz w:val="24"/>
          <w:szCs w:val="24"/>
        </w:rPr>
        <w:t xml:space="preserve">При отсутствии свободных мест в выбранных ДОО </w:t>
      </w:r>
      <w:r>
        <w:rPr>
          <w:sz w:val="24"/>
          <w:szCs w:val="24"/>
        </w:rPr>
        <w:t xml:space="preserve">с 1 сентября текущего календарного года  по 31 марта следующего календарного года </w:t>
      </w:r>
      <w:r>
        <w:rPr>
          <w:sz w:val="24"/>
          <w:szCs w:val="24"/>
        </w:rPr>
        <w:t xml:space="preserve">Заявителю могут быть предложены свободные места в других ДОО в доступной близости от места проживания ребенка. Информация </w:t>
      </w:r>
      <w:r>
        <w:rPr>
          <w:sz w:val="24"/>
          <w:szCs w:val="24"/>
        </w:rPr>
        <w:t xml:space="preserve">направляется </w:t>
      </w:r>
      <w:r>
        <w:rPr>
          <w:sz w:val="24"/>
          <w:szCs w:val="24"/>
        </w:rPr>
        <w:t xml:space="preserve">на электронную почту или </w:t>
      </w:r>
      <w:r>
        <w:rPr>
          <w:sz w:val="24"/>
          <w:szCs w:val="24"/>
        </w:rPr>
        <w:t xml:space="preserve">в личный кабинет Заявителя на РПГУ, которому, предлагается в течение 14 календарных дней выбрать ДОО из предложенных. </w:t>
      </w:r>
      <w:r>
        <w:rPr>
          <w:sz w:val="24"/>
          <w:szCs w:val="24"/>
        </w:rPr>
      </w:r>
      <w:r/>
    </w:p>
    <w:p>
      <w:pPr>
        <w:pStyle w:val="905"/>
        <w:ind w:firstLine="567"/>
        <w:rPr>
          <w:sz w:val="24"/>
          <w:szCs w:val="24"/>
        </w:rPr>
      </w:pPr>
      <w:r>
        <w:rPr>
          <w:sz w:val="24"/>
          <w:szCs w:val="24"/>
        </w:rPr>
        <w:t xml:space="preserve">Уведомление о предложении свободного места в </w:t>
      </w:r>
      <w:r>
        <w:rPr>
          <w:sz w:val="24"/>
          <w:szCs w:val="24"/>
        </w:rPr>
        <w:t xml:space="preserve">ДОО</w:t>
      </w:r>
      <w:r>
        <w:rPr>
          <w:sz w:val="24"/>
          <w:szCs w:val="24"/>
        </w:rPr>
        <w:t xml:space="preserve"> не по микрорайону проживания направляется Заявителю (представителю Заявителя) в личный кабинет на РПГУ или ЕПГУ и</w:t>
      </w:r>
      <w:r>
        <w:rPr>
          <w:sz w:val="24"/>
          <w:szCs w:val="24"/>
        </w:rPr>
        <w:t xml:space="preserve">ли</w:t>
      </w:r>
      <w:r>
        <w:rPr>
          <w:sz w:val="24"/>
          <w:szCs w:val="24"/>
        </w:rPr>
        <w:t xml:space="preserve"> на электронную почту (Приложение 1</w:t>
      </w:r>
      <w:r>
        <w:rPr>
          <w:sz w:val="24"/>
          <w:szCs w:val="24"/>
        </w:rPr>
        <w:t xml:space="preserve">1</w:t>
      </w:r>
      <w:r>
        <w:rPr>
          <w:sz w:val="24"/>
          <w:szCs w:val="24"/>
        </w:rPr>
        <w:t xml:space="preserve"> к настоящему Административному регламенту).</w:t>
      </w:r>
      <w:r>
        <w:rPr>
          <w:sz w:val="24"/>
          <w:szCs w:val="24"/>
        </w:rPr>
      </w:r>
      <w:r/>
    </w:p>
    <w:p>
      <w:pPr>
        <w:pStyle w:val="905"/>
        <w:ind w:firstLine="567"/>
        <w:rPr>
          <w:sz w:val="24"/>
          <w:szCs w:val="24"/>
        </w:rPr>
      </w:pPr>
      <w:r>
        <w:rPr>
          <w:sz w:val="24"/>
          <w:szCs w:val="24"/>
        </w:rPr>
        <w:t xml:space="preserve">16.31. </w:t>
      </w:r>
      <w:r>
        <w:rPr>
          <w:sz w:val="24"/>
          <w:szCs w:val="24"/>
        </w:rPr>
        <w:t xml:space="preserve">При отказе Заявителя или при отсутствии его согласия/отказа от предложенного (предложенных) ДОО изменяется желаемая дата поступления на следующий учебный год с сохранением даты постановки на учет. Информация об изменении желаемой даты поступления ребенка  н</w:t>
      </w:r>
      <w:r>
        <w:rPr>
          <w:sz w:val="24"/>
          <w:szCs w:val="24"/>
        </w:rPr>
        <w:t xml:space="preserve">аправляется </w:t>
      </w:r>
      <w:r>
        <w:rPr>
          <w:sz w:val="24"/>
          <w:szCs w:val="24"/>
        </w:rPr>
        <w:t xml:space="preserve">на электронную почту или </w:t>
      </w:r>
      <w:r>
        <w:rPr>
          <w:sz w:val="24"/>
          <w:szCs w:val="24"/>
        </w:rPr>
        <w:t xml:space="preserve">в личный кабинет Заявителя (представителя Заявителя) на РПГУ или ЕПГУ.</w:t>
      </w:r>
      <w:r>
        <w:rPr>
          <w:sz w:val="24"/>
          <w:szCs w:val="24"/>
        </w:rPr>
      </w:r>
      <w:r/>
    </w:p>
    <w:p>
      <w:pPr>
        <w:pStyle w:val="905"/>
        <w:ind w:firstLine="567"/>
        <w:rPr>
          <w:sz w:val="24"/>
          <w:szCs w:val="24"/>
        </w:rPr>
      </w:pPr>
      <w:r>
        <w:rPr>
          <w:sz w:val="24"/>
          <w:szCs w:val="24"/>
        </w:rPr>
        <w:t xml:space="preserve">Уведомление об изменении даты желаемого зачисления в ДОО направляется Заявителю (представителю Заявителя) в личный кабинет на РПГУ или </w:t>
      </w:r>
      <w:r>
        <w:rPr>
          <w:sz w:val="24"/>
          <w:szCs w:val="24"/>
        </w:rPr>
        <w:t xml:space="preserve">ЕПГУ и</w:t>
      </w:r>
      <w:r>
        <w:rPr>
          <w:sz w:val="24"/>
          <w:szCs w:val="24"/>
        </w:rPr>
        <w:t xml:space="preserve">ли</w:t>
      </w:r>
      <w:r>
        <w:rPr>
          <w:sz w:val="24"/>
          <w:szCs w:val="24"/>
        </w:rPr>
        <w:t xml:space="preserve"> на электронную почту (Приложение 1</w:t>
      </w:r>
      <w:r>
        <w:rPr>
          <w:sz w:val="24"/>
          <w:szCs w:val="24"/>
        </w:rPr>
        <w:t xml:space="preserve">2</w:t>
      </w:r>
      <w:r>
        <w:rPr>
          <w:sz w:val="24"/>
          <w:szCs w:val="24"/>
        </w:rPr>
        <w:t xml:space="preserve"> к настоящему Административному регламенту).</w:t>
      </w:r>
      <w:r>
        <w:rPr>
          <w:sz w:val="24"/>
          <w:szCs w:val="24"/>
        </w:rPr>
      </w:r>
      <w:r/>
    </w:p>
    <w:p>
      <w:pPr>
        <w:pStyle w:val="905"/>
        <w:ind w:firstLine="567"/>
        <w:rPr>
          <w:sz w:val="24"/>
          <w:szCs w:val="24"/>
        </w:rPr>
      </w:pPr>
      <w:r>
        <w:rPr>
          <w:sz w:val="24"/>
          <w:szCs w:val="24"/>
        </w:rPr>
        <w:t xml:space="preserve">16.32. </w:t>
      </w:r>
      <w:r>
        <w:rPr>
          <w:sz w:val="24"/>
          <w:szCs w:val="24"/>
        </w:rPr>
        <w:t xml:space="preserve">Если детей из списка очередников с датой желаемого зачисления на 1 сентября текущего года невозможно обеспечить местом в ДОО в текущем учебном году, Подразделение обеспечивает им возможность получения дошкольного образования в одной из следующих форм:</w:t>
      </w:r>
      <w:r>
        <w:rPr>
          <w:sz w:val="24"/>
          <w:szCs w:val="24"/>
        </w:rPr>
      </w:r>
      <w:r/>
    </w:p>
    <w:p>
      <w:pPr>
        <w:pStyle w:val="956"/>
        <w:ind w:left="0" w:firstLine="567"/>
        <w:jc w:val="both"/>
        <w:spacing w:after="0"/>
        <w:widowControl w:val="off"/>
        <w:tabs>
          <w:tab w:val="left" w:pos="851" w:leader="none"/>
        </w:tabs>
        <w:rPr>
          <w:rFonts w:ascii="Times New Roman" w:hAnsi="Times New Roman"/>
          <w:sz w:val="24"/>
          <w:szCs w:val="24"/>
        </w:rPr>
      </w:pPr>
      <w:r>
        <w:rPr>
          <w:rFonts w:ascii="Times New Roman" w:hAnsi="Times New Roman"/>
          <w:sz w:val="24"/>
          <w:szCs w:val="24"/>
        </w:rPr>
        <w:t xml:space="preserve">- дошкольные группы, созданные в образовательных организациях других типов;</w:t>
      </w:r>
      <w:r>
        <w:rPr>
          <w:rFonts w:ascii="Times New Roman" w:hAnsi="Times New Roman"/>
          <w:sz w:val="24"/>
          <w:szCs w:val="24"/>
        </w:rPr>
      </w:r>
      <w:r/>
    </w:p>
    <w:p>
      <w:pPr>
        <w:pStyle w:val="956"/>
        <w:ind w:left="0" w:firstLine="567"/>
        <w:jc w:val="both"/>
        <w:spacing w:before="85"/>
        <w:widowControl w:val="off"/>
        <w:tabs>
          <w:tab w:val="left" w:pos="851" w:leader="none"/>
        </w:tabs>
        <w:rPr>
          <w:rFonts w:ascii="Times New Roman" w:hAnsi="Times New Roman"/>
          <w:sz w:val="24"/>
          <w:szCs w:val="24"/>
        </w:rPr>
      </w:pPr>
      <w:r>
        <w:rPr>
          <w:rFonts w:ascii="Times New Roman" w:hAnsi="Times New Roman"/>
          <w:sz w:val="24"/>
          <w:szCs w:val="24"/>
        </w:rPr>
        <w:t xml:space="preserve">- частные образовательные организации;</w:t>
      </w:r>
      <w:r>
        <w:rPr>
          <w:rFonts w:ascii="Times New Roman" w:hAnsi="Times New Roman"/>
          <w:sz w:val="24"/>
          <w:szCs w:val="24"/>
        </w:rPr>
      </w:r>
      <w:r/>
    </w:p>
    <w:p>
      <w:pPr>
        <w:pStyle w:val="956"/>
        <w:ind w:left="0" w:firstLine="567"/>
        <w:jc w:val="both"/>
        <w:spacing w:before="85"/>
        <w:widowControl w:val="off"/>
        <w:tabs>
          <w:tab w:val="left" w:pos="851" w:leader="none"/>
        </w:tabs>
        <w:rPr>
          <w:rFonts w:ascii="Times New Roman" w:hAnsi="Times New Roman"/>
          <w:sz w:val="24"/>
          <w:szCs w:val="24"/>
        </w:rPr>
      </w:pPr>
      <w:r>
        <w:rPr>
          <w:rFonts w:ascii="Times New Roman" w:hAnsi="Times New Roman"/>
          <w:sz w:val="24"/>
          <w:szCs w:val="24"/>
        </w:rPr>
        <w:t xml:space="preserve">- группы кратковременного пребывания;</w:t>
      </w:r>
      <w:r>
        <w:rPr>
          <w:rFonts w:ascii="Times New Roman" w:hAnsi="Times New Roman"/>
          <w:sz w:val="24"/>
          <w:szCs w:val="24"/>
        </w:rPr>
      </w:r>
      <w:r/>
    </w:p>
    <w:p>
      <w:pPr>
        <w:pStyle w:val="956"/>
        <w:ind w:left="0" w:firstLine="567"/>
        <w:jc w:val="both"/>
        <w:spacing w:after="0" w:before="85"/>
        <w:widowControl w:val="off"/>
        <w:tabs>
          <w:tab w:val="left" w:pos="851" w:leader="none"/>
        </w:tabs>
        <w:rPr>
          <w:rFonts w:ascii="Times New Roman" w:hAnsi="Times New Roman"/>
          <w:sz w:val="24"/>
          <w:szCs w:val="24"/>
        </w:rPr>
      </w:pPr>
      <w:r>
        <w:rPr>
          <w:rFonts w:ascii="Times New Roman" w:hAnsi="Times New Roman"/>
          <w:sz w:val="24"/>
          <w:szCs w:val="24"/>
        </w:rPr>
        <w:t xml:space="preserve">- иные формы и (или) иные организации.</w:t>
      </w:r>
      <w:r>
        <w:rPr>
          <w:rFonts w:ascii="Times New Roman" w:hAnsi="Times New Roman"/>
          <w:sz w:val="24"/>
          <w:szCs w:val="24"/>
        </w:rPr>
      </w:r>
      <w:r/>
    </w:p>
    <w:p>
      <w:pPr>
        <w:pStyle w:val="905"/>
        <w:ind w:firstLine="567"/>
        <w:rPr>
          <w:sz w:val="24"/>
          <w:szCs w:val="24"/>
        </w:rPr>
      </w:pPr>
      <w:r>
        <w:rPr>
          <w:sz w:val="24"/>
          <w:szCs w:val="24"/>
        </w:rPr>
        <w:t xml:space="preserve">16.33. </w:t>
      </w:r>
      <w:r>
        <w:rPr>
          <w:sz w:val="24"/>
          <w:szCs w:val="24"/>
        </w:rPr>
        <w:t xml:space="preserve">При выборе родителями (законными представителями) ребенка одной из форм дошкольного образов</w:t>
      </w:r>
      <w:r>
        <w:rPr>
          <w:sz w:val="24"/>
          <w:szCs w:val="24"/>
        </w:rPr>
        <w:t xml:space="preserve">ания, указанных в пункте </w:t>
      </w:r>
      <w:r>
        <w:rPr>
          <w:sz w:val="24"/>
          <w:szCs w:val="24"/>
        </w:rPr>
        <w:t xml:space="preserve">16.</w:t>
      </w:r>
      <w:r>
        <w:rPr>
          <w:sz w:val="24"/>
          <w:szCs w:val="24"/>
        </w:rPr>
        <w:t xml:space="preserve">32</w:t>
      </w:r>
      <w:r>
        <w:rPr>
          <w:sz w:val="24"/>
          <w:szCs w:val="24"/>
        </w:rPr>
        <w:t xml:space="preserve"> настоящего Административного регламента, ребенок продолжает числиться в списке очередников и не снимается с учета для предоставления места в ЕИСДОУ, а заявлению присваивается статус «Желает изменить ДОО» с сохранением первоначальной даты постановки на учет</w:t>
      </w:r>
      <w:r>
        <w:rPr>
          <w:sz w:val="24"/>
          <w:szCs w:val="24"/>
        </w:rPr>
        <w:t xml:space="preserve">. Такому ребенку предоставляется освободившееся или вновь созданное место в ДОО при наличии его в текущем учебном году. При отсутствии места в ДОО ребенок направляется в ДОО с 1 сентября следующего года.</w:t>
      </w:r>
      <w:r>
        <w:rPr>
          <w:sz w:val="24"/>
          <w:szCs w:val="24"/>
        </w:rPr>
      </w:r>
      <w:r/>
    </w:p>
    <w:p>
      <w:pPr>
        <w:pStyle w:val="905"/>
        <w:ind w:firstLine="567"/>
        <w:rPr>
          <w:sz w:val="24"/>
          <w:szCs w:val="24"/>
        </w:rPr>
      </w:pPr>
      <w:r>
        <w:rPr>
          <w:sz w:val="24"/>
          <w:szCs w:val="24"/>
        </w:rPr>
        <w:t xml:space="preserve">16.34. </w:t>
      </w:r>
      <w:r>
        <w:rPr>
          <w:sz w:val="24"/>
          <w:szCs w:val="24"/>
        </w:rPr>
        <w:t xml:space="preserve">Если в процессе комплектования места предоставлены всем детям из списка очередников, нуждающихся в местах в ДОО в текущем учебном году, то свободные места могут быть предоставлены детям, числящимся в списке поставленных на учет для предоставления места в сл</w:t>
      </w:r>
      <w:r>
        <w:rPr>
          <w:sz w:val="24"/>
          <w:szCs w:val="24"/>
        </w:rPr>
        <w:t xml:space="preserve">едующем учебном году. Для направления ребенка в ДОО специалист Подразделения изменяет дату желаемого зачисления ребенка в ДОО с более позднего срока на более ранний срок.</w:t>
      </w:r>
      <w:r>
        <w:rPr>
          <w:sz w:val="24"/>
          <w:szCs w:val="24"/>
        </w:rPr>
      </w:r>
      <w:r/>
    </w:p>
    <w:p>
      <w:pPr>
        <w:pStyle w:val="905"/>
        <w:ind w:firstLine="567"/>
        <w:spacing w:lineRule="auto" w:line="240"/>
        <w:rPr>
          <w:sz w:val="24"/>
          <w:szCs w:val="24"/>
          <w:lang w:eastAsia="ru-RU"/>
        </w:rPr>
      </w:pPr>
      <w:r>
        <w:rPr>
          <w:sz w:val="24"/>
          <w:szCs w:val="24"/>
          <w:lang w:eastAsia="ru-RU"/>
        </w:rPr>
        <w:t xml:space="preserve">16.35. </w:t>
      </w:r>
      <w:r>
        <w:rPr>
          <w:sz w:val="24"/>
          <w:szCs w:val="24"/>
          <w:lang w:eastAsia="ru-RU"/>
        </w:rPr>
        <w:t xml:space="preserve">Выдача направлений для зачисления в ДОО:</w:t>
      </w:r>
      <w:r>
        <w:rPr>
          <w:sz w:val="24"/>
          <w:szCs w:val="24"/>
          <w:lang w:eastAsia="ru-RU"/>
        </w:rPr>
      </w:r>
      <w:r/>
    </w:p>
    <w:p>
      <w:pPr>
        <w:pStyle w:val="905"/>
        <w:ind w:firstLine="567"/>
        <w:spacing w:lineRule="auto" w:line="240"/>
        <w:rPr>
          <w:sz w:val="24"/>
          <w:szCs w:val="24"/>
        </w:rPr>
      </w:pPr>
      <w:r>
        <w:rPr>
          <w:sz w:val="24"/>
          <w:szCs w:val="24"/>
        </w:rPr>
        <w:t xml:space="preserve">16.35.1. </w:t>
      </w:r>
      <w:r>
        <w:rPr>
          <w:sz w:val="24"/>
          <w:szCs w:val="24"/>
        </w:rPr>
        <w:t xml:space="preserve">Заявитель (представитель Заявителя) </w:t>
      </w:r>
      <w:r>
        <w:rPr>
          <w:sz w:val="24"/>
          <w:szCs w:val="24"/>
        </w:rPr>
        <w:t xml:space="preserve">получает </w:t>
      </w:r>
      <w:r>
        <w:rPr>
          <w:sz w:val="24"/>
          <w:szCs w:val="24"/>
        </w:rPr>
        <w:t xml:space="preserve">уведомл</w:t>
      </w:r>
      <w:r>
        <w:rPr>
          <w:sz w:val="24"/>
          <w:szCs w:val="24"/>
        </w:rPr>
        <w:t xml:space="preserve">ение</w:t>
      </w:r>
      <w:r>
        <w:rPr>
          <w:sz w:val="24"/>
          <w:szCs w:val="24"/>
        </w:rPr>
        <w:t xml:space="preserve"> о направлении ребенка в ДОО </w:t>
      </w:r>
      <w:r>
        <w:rPr>
          <w:sz w:val="24"/>
          <w:szCs w:val="24"/>
        </w:rPr>
        <w:t xml:space="preserve">на электронную почту или</w:t>
      </w:r>
      <w:r>
        <w:rPr>
          <w:sz w:val="24"/>
          <w:szCs w:val="24"/>
        </w:rPr>
        <w:t xml:space="preserve"> </w:t>
      </w:r>
      <w:r>
        <w:rPr>
          <w:sz w:val="24"/>
          <w:szCs w:val="24"/>
        </w:rPr>
        <w:t xml:space="preserve">в личный кабинет</w:t>
      </w:r>
      <w:r>
        <w:rPr>
          <w:sz w:val="24"/>
          <w:szCs w:val="24"/>
        </w:rPr>
        <w:t xml:space="preserve"> на РПГУ и</w:t>
      </w:r>
      <w:r>
        <w:rPr>
          <w:sz w:val="24"/>
          <w:szCs w:val="24"/>
        </w:rPr>
        <w:t xml:space="preserve">ли</w:t>
      </w:r>
      <w:r>
        <w:rPr>
          <w:sz w:val="24"/>
          <w:szCs w:val="24"/>
        </w:rPr>
        <w:t xml:space="preserve"> ЕПГУ</w:t>
      </w:r>
      <w:r>
        <w:rPr>
          <w:sz w:val="24"/>
          <w:szCs w:val="24"/>
        </w:rPr>
        <w:t xml:space="preserve"> </w:t>
      </w:r>
      <w:r>
        <w:rPr>
          <w:sz w:val="24"/>
          <w:szCs w:val="24"/>
        </w:rPr>
        <w:t xml:space="preserve">в день о</w:t>
      </w:r>
      <w:r>
        <w:rPr>
          <w:sz w:val="24"/>
          <w:szCs w:val="24"/>
        </w:rPr>
        <w:t xml:space="preserve">публикования протокола в ЕИСДОУ.</w:t>
      </w:r>
      <w:r>
        <w:rPr>
          <w:sz w:val="24"/>
          <w:szCs w:val="24"/>
        </w:rPr>
      </w:r>
      <w:r/>
    </w:p>
    <w:p>
      <w:pPr>
        <w:pStyle w:val="905"/>
        <w:ind w:firstLine="567"/>
        <w:rPr>
          <w:sz w:val="24"/>
          <w:szCs w:val="24"/>
        </w:rPr>
      </w:pPr>
      <w:r>
        <w:rPr>
          <w:sz w:val="24"/>
          <w:szCs w:val="24"/>
        </w:rPr>
        <w:t xml:space="preserve">16.35.2. </w:t>
      </w:r>
      <w:r>
        <w:rPr>
          <w:sz w:val="24"/>
          <w:szCs w:val="24"/>
        </w:rPr>
        <w:t xml:space="preserve">Направление в ДОО действительно в течение 30 календарных дней с даты опубликования протокола</w:t>
      </w:r>
      <w:r>
        <w:rPr>
          <w:sz w:val="24"/>
          <w:szCs w:val="24"/>
        </w:rPr>
        <w:t xml:space="preserve"> в ЕИСДОУ</w:t>
      </w:r>
      <w:r>
        <w:rPr>
          <w:sz w:val="24"/>
          <w:szCs w:val="24"/>
        </w:rPr>
        <w:t xml:space="preserve">.</w:t>
      </w:r>
      <w:r>
        <w:rPr>
          <w:sz w:val="24"/>
          <w:szCs w:val="24"/>
        </w:rPr>
        <w:t xml:space="preserve"> </w:t>
      </w:r>
      <w:r>
        <w:rPr>
          <w:sz w:val="24"/>
          <w:szCs w:val="24"/>
        </w:rPr>
      </w:r>
      <w:r/>
    </w:p>
    <w:p>
      <w:pPr>
        <w:pStyle w:val="905"/>
        <w:ind w:firstLine="567"/>
        <w:rPr>
          <w:sz w:val="24"/>
          <w:szCs w:val="24"/>
        </w:rPr>
      </w:pPr>
      <w:r>
        <w:rPr>
          <w:sz w:val="24"/>
          <w:szCs w:val="24"/>
        </w:rPr>
        <w:t xml:space="preserve">Заявитель (представитель Заявителя) в срок, не превышающий 30 календарных дней после получения уведомления о направлении в ДОО, обязан явиться в ДОО с оригиналами документов.</w:t>
      </w:r>
      <w:r>
        <w:rPr>
          <w:sz w:val="24"/>
          <w:szCs w:val="24"/>
        </w:rPr>
      </w:r>
      <w:r/>
    </w:p>
    <w:p>
      <w:pPr>
        <w:pStyle w:val="905"/>
        <w:ind w:firstLine="567"/>
        <w:rPr>
          <w:sz w:val="24"/>
          <w:szCs w:val="24"/>
        </w:rPr>
      </w:pPr>
      <w:r>
        <w:rPr>
          <w:sz w:val="24"/>
          <w:szCs w:val="24"/>
        </w:rPr>
        <w:t xml:space="preserve">16.3</w:t>
      </w:r>
      <w:r>
        <w:rPr>
          <w:sz w:val="24"/>
          <w:szCs w:val="24"/>
        </w:rPr>
        <w:t xml:space="preserve">6.</w:t>
      </w:r>
      <w:r>
        <w:rPr>
          <w:sz w:val="24"/>
          <w:szCs w:val="24"/>
        </w:rPr>
        <w:t xml:space="preserve"> </w:t>
      </w:r>
      <w:r>
        <w:rPr>
          <w:sz w:val="24"/>
          <w:szCs w:val="24"/>
        </w:rPr>
        <w:t xml:space="preserve">В случае неявки Заявителя (представителя Заявителя) в ДОО в срок, указанный в пункте 16.</w:t>
      </w:r>
      <w:r>
        <w:rPr>
          <w:sz w:val="24"/>
          <w:szCs w:val="24"/>
        </w:rPr>
        <w:t xml:space="preserve">35</w:t>
      </w:r>
      <w:r>
        <w:rPr>
          <w:sz w:val="24"/>
          <w:szCs w:val="24"/>
        </w:rPr>
        <w:t xml:space="preserve">.</w:t>
      </w:r>
      <w:r>
        <w:rPr>
          <w:sz w:val="24"/>
          <w:szCs w:val="24"/>
        </w:rPr>
        <w:t xml:space="preserve">2</w:t>
      </w:r>
      <w:r>
        <w:rPr>
          <w:sz w:val="24"/>
          <w:szCs w:val="24"/>
        </w:rPr>
        <w:t xml:space="preserve"> настоящего Административного регламента, заявлению автоматически присваивается статус «Не явился».</w:t>
      </w:r>
      <w:r>
        <w:rPr>
          <w:sz w:val="24"/>
          <w:szCs w:val="24"/>
        </w:rPr>
      </w:r>
      <w:r/>
    </w:p>
    <w:p>
      <w:pPr>
        <w:pStyle w:val="905"/>
        <w:ind w:firstLine="567"/>
        <w:rPr>
          <w:sz w:val="24"/>
          <w:szCs w:val="24"/>
        </w:rPr>
      </w:pPr>
      <w:r>
        <w:rPr>
          <w:sz w:val="24"/>
          <w:szCs w:val="24"/>
        </w:rPr>
        <w:t xml:space="preserve">Уведомление о смене статуса направляется Заявителю (представителю Заявителя) в личный кабинет на РПГУ или ЕПГУ и</w:t>
      </w:r>
      <w:r>
        <w:rPr>
          <w:sz w:val="24"/>
          <w:szCs w:val="24"/>
        </w:rPr>
        <w:t xml:space="preserve">ли</w:t>
      </w:r>
      <w:r>
        <w:rPr>
          <w:sz w:val="24"/>
          <w:szCs w:val="24"/>
        </w:rPr>
        <w:t xml:space="preserve"> на электронную почту (Приложен</w:t>
      </w:r>
      <w:r>
        <w:rPr>
          <w:sz w:val="24"/>
          <w:szCs w:val="24"/>
        </w:rPr>
        <w:t xml:space="preserve">ие 1</w:t>
      </w:r>
      <w:r>
        <w:rPr>
          <w:sz w:val="24"/>
          <w:szCs w:val="24"/>
        </w:rPr>
        <w:t xml:space="preserve">3</w:t>
      </w:r>
      <w:r>
        <w:rPr>
          <w:sz w:val="24"/>
          <w:szCs w:val="24"/>
        </w:rPr>
        <w:t xml:space="preserve"> к настоящему Административному регламенту).</w:t>
      </w:r>
      <w:r>
        <w:rPr>
          <w:sz w:val="24"/>
          <w:szCs w:val="24"/>
        </w:rPr>
      </w:r>
      <w:r/>
    </w:p>
    <w:p>
      <w:pPr>
        <w:pStyle w:val="905"/>
        <w:ind w:firstLine="567"/>
        <w:rPr>
          <w:sz w:val="24"/>
          <w:szCs w:val="24"/>
        </w:rPr>
      </w:pPr>
      <w:r>
        <w:rPr>
          <w:sz w:val="24"/>
          <w:szCs w:val="24"/>
        </w:rPr>
        <w:t xml:space="preserve">На основании письменного заявления Заявителя (представителя Заявителя) в Подразделение ребенок восстанавливается в очереди с сохранением даты постановки на учет и включается в списки очередников следующего учебного года.</w:t>
      </w:r>
      <w:r>
        <w:rPr>
          <w:sz w:val="24"/>
          <w:szCs w:val="24"/>
        </w:rPr>
      </w:r>
      <w:r/>
    </w:p>
    <w:p>
      <w:pPr>
        <w:pStyle w:val="905"/>
        <w:ind w:firstLine="567"/>
        <w:rPr>
          <w:sz w:val="24"/>
          <w:szCs w:val="24"/>
        </w:rPr>
      </w:pPr>
      <w:r>
        <w:rPr>
          <w:sz w:val="24"/>
          <w:szCs w:val="24"/>
        </w:rPr>
        <w:t xml:space="preserve">16.37. </w:t>
      </w:r>
      <w:r>
        <w:rPr>
          <w:sz w:val="24"/>
          <w:szCs w:val="24"/>
        </w:rPr>
        <w:t xml:space="preserve">В случае отказа Заявителя (представителя Заявителя) от предоставления Муниципальной услуги  заявлению присваивается статус «Архивное». </w:t>
      </w:r>
      <w:r>
        <w:rPr>
          <w:sz w:val="24"/>
          <w:szCs w:val="24"/>
        </w:rPr>
      </w:r>
      <w:r/>
    </w:p>
    <w:p>
      <w:pPr>
        <w:pStyle w:val="905"/>
        <w:ind w:firstLine="567"/>
        <w:rPr>
          <w:sz w:val="24"/>
          <w:szCs w:val="24"/>
        </w:rPr>
      </w:pPr>
      <w:r>
        <w:rPr>
          <w:sz w:val="24"/>
          <w:szCs w:val="24"/>
        </w:rPr>
        <w:t xml:space="preserve">16.38. </w:t>
      </w:r>
      <w:r>
        <w:rPr>
          <w:sz w:val="24"/>
          <w:szCs w:val="24"/>
        </w:rPr>
        <w:t xml:space="preserve">При направлении ребенка в ДОО, не указанное в заявлении в качестве приоритетного, Заявитель (представитель Заявителя) может подать заявление в Подразделение в течение 30 календарных дней о возврате его в очередь с изменением статуса заявления «Направлен в Д</w:t>
      </w:r>
      <w:r>
        <w:rPr>
          <w:sz w:val="24"/>
          <w:szCs w:val="24"/>
        </w:rPr>
        <w:t xml:space="preserve">ОО» на «Зарегистрировано». В данном случае сохраняется первоначальная дата постановки на учет, а дата желаемого зачисления в ДОО переносится на 1 сентября следующего учебного года. </w:t>
      </w:r>
      <w:r>
        <w:rPr>
          <w:sz w:val="24"/>
          <w:szCs w:val="24"/>
        </w:rPr>
      </w:r>
      <w:r/>
    </w:p>
    <w:p>
      <w:pPr>
        <w:pStyle w:val="905"/>
        <w:ind w:firstLine="567"/>
        <w:rPr>
          <w:sz w:val="24"/>
          <w:szCs w:val="24"/>
        </w:rPr>
      </w:pPr>
      <w:r>
        <w:rPr>
          <w:sz w:val="24"/>
          <w:szCs w:val="24"/>
        </w:rPr>
        <w:t xml:space="preserve">16.39. </w:t>
      </w:r>
      <w:r>
        <w:rPr>
          <w:sz w:val="24"/>
          <w:szCs w:val="24"/>
        </w:rPr>
        <w:t xml:space="preserve">При отказе Заявителя (представителя Заявителя) от направления его ребенка в один из приоритетных ДОО, указанных в заявлении, Заявитель (представителя Заявителя) может подать заявление в Подразделение о возврате его в очередь с изменением статуса заявления «</w:t>
      </w:r>
      <w:r>
        <w:rPr>
          <w:sz w:val="24"/>
          <w:szCs w:val="24"/>
        </w:rPr>
        <w:t xml:space="preserve">Направлен в ДОО» на «Зарегистрировано» с указанием новых приоритетных ДОО. В данном случае при изменении статуса заявления сохраняется первоначальная дата постановки на учет, а дата желаемого зачисления ребенка в ДОО переносится на 1 сентября следующего уче</w:t>
      </w:r>
      <w:r>
        <w:rPr>
          <w:sz w:val="24"/>
          <w:szCs w:val="24"/>
        </w:rPr>
        <w:t xml:space="preserve">бного года.</w:t>
      </w:r>
      <w:r>
        <w:rPr>
          <w:sz w:val="24"/>
          <w:szCs w:val="24"/>
        </w:rPr>
      </w:r>
      <w:r/>
    </w:p>
    <w:p>
      <w:pPr>
        <w:pStyle w:val="905"/>
        <w:ind w:firstLine="567"/>
        <w:rPr>
          <w:sz w:val="24"/>
          <w:szCs w:val="24"/>
        </w:rPr>
      </w:pPr>
      <w:r>
        <w:rPr>
          <w:sz w:val="24"/>
          <w:szCs w:val="24"/>
        </w:rPr>
        <w:t xml:space="preserve">16.40. </w:t>
      </w:r>
      <w:r>
        <w:rPr>
          <w:sz w:val="24"/>
          <w:szCs w:val="24"/>
        </w:rPr>
        <w:t xml:space="preserve">После изменения статуса заявления с «Направлен в ДОО» на «Зачислен» перевод детей внутри одного муниципального образования Московской области из одного ДОО в другое осуществляется при наличии свободных мест в желаемом ДОО, на основании письменного заявления</w:t>
      </w:r>
      <w:r>
        <w:rPr>
          <w:sz w:val="24"/>
          <w:szCs w:val="24"/>
        </w:rPr>
        <w:t xml:space="preserve">, поданного Заявителем (представителем Заявителя) в Подразделение. Перевод осуществляется в рамках ЕИСДОУ без повторной постановки ребенка на учет как нуждающегося в предоставлении места в ДОО (без создания нового заявления). </w:t>
      </w:r>
      <w:r>
        <w:rPr>
          <w:sz w:val="24"/>
          <w:szCs w:val="24"/>
        </w:rPr>
      </w:r>
      <w:r/>
    </w:p>
    <w:p>
      <w:pPr>
        <w:pStyle w:val="905"/>
        <w:ind w:firstLine="567"/>
        <w:rPr>
          <w:sz w:val="24"/>
          <w:szCs w:val="24"/>
        </w:rPr>
      </w:pPr>
      <w:r>
        <w:rPr>
          <w:sz w:val="24"/>
          <w:szCs w:val="24"/>
        </w:rPr>
        <w:t xml:space="preserve">16.41. </w:t>
      </w:r>
      <w:r>
        <w:rPr>
          <w:sz w:val="24"/>
          <w:szCs w:val="24"/>
        </w:rPr>
        <w:t xml:space="preserve">После изменения статуса заявления на «Направлен в ДОО» допускается обмен местами двух детей одного возраста, посещающих группы одной возрастной категории, в разных ДОО по Заявлениям Заявителей (представителей Заявителей) от обеих заинтересованных сторон, по</w:t>
      </w:r>
      <w:r>
        <w:rPr>
          <w:sz w:val="24"/>
          <w:szCs w:val="24"/>
        </w:rPr>
        <w:t xml:space="preserve">данных в Подразделение. </w:t>
      </w:r>
      <w:r>
        <w:rPr>
          <w:sz w:val="24"/>
          <w:szCs w:val="24"/>
        </w:rPr>
      </w:r>
      <w:r/>
    </w:p>
    <w:p>
      <w:pPr>
        <w:pStyle w:val="905"/>
        <w:ind w:firstLine="567"/>
        <w:rPr>
          <w:sz w:val="24"/>
          <w:szCs w:val="24"/>
        </w:rPr>
      </w:pPr>
      <w:r>
        <w:rPr>
          <w:sz w:val="24"/>
          <w:szCs w:val="24"/>
        </w:rPr>
        <w:t xml:space="preserve">Обмен осуществляется в рамках ЕИСДОУ, без повторной постановки ребенка на учет как нуждающегося в предоставлении места в ДОО.</w:t>
      </w:r>
      <w:r>
        <w:rPr>
          <w:sz w:val="24"/>
          <w:szCs w:val="24"/>
        </w:rPr>
      </w:r>
      <w:r/>
    </w:p>
    <w:p>
      <w:pPr>
        <w:pStyle w:val="905"/>
        <w:ind w:firstLine="567"/>
        <w:rPr>
          <w:sz w:val="24"/>
          <w:szCs w:val="24"/>
        </w:rPr>
      </w:pPr>
      <w:r>
        <w:rPr>
          <w:sz w:val="24"/>
          <w:szCs w:val="24"/>
        </w:rPr>
        <w:t xml:space="preserve">16.42. </w:t>
      </w:r>
      <w:r>
        <w:rPr>
          <w:sz w:val="24"/>
          <w:szCs w:val="24"/>
        </w:rPr>
        <w:t xml:space="preserve">При отсутствии свободных мест в желаемом ДОО, Подразделение предлагает Заявителю (представителю Заявителя) иное ДОО для зачисления. В случае зачисления в предложенное ДОО, Заявитель (представитель Заявителя) обращается в Подразделение с заявлением на перево</w:t>
      </w:r>
      <w:r>
        <w:rPr>
          <w:sz w:val="24"/>
          <w:szCs w:val="24"/>
        </w:rPr>
        <w:t xml:space="preserve">д. На ребенка создается новое заявление со статусом «Желает изменить ДОО». При этом в заявлении сохраняется </w:t>
      </w:r>
      <w:r>
        <w:rPr>
          <w:sz w:val="24"/>
          <w:szCs w:val="24"/>
        </w:rPr>
        <w:t xml:space="preserve">первоначальная </w:t>
      </w:r>
      <w:r>
        <w:rPr>
          <w:sz w:val="24"/>
          <w:szCs w:val="24"/>
        </w:rPr>
        <w:t xml:space="preserve">дата постановки на учет, дата желаемого зачисления указывается на 1 число месяца, следующего с даты подачи заявления о переводе или на начало следующего учебного года. При комплектовании ДОО заявление на перевод ребенка рассматривается с учетом</w:t>
      </w:r>
      <w:r>
        <w:rPr>
          <w:sz w:val="24"/>
          <w:szCs w:val="24"/>
        </w:rPr>
        <w:t xml:space="preserve"> адреса проживания или места пребывания и </w:t>
      </w:r>
      <w:r>
        <w:rPr>
          <w:sz w:val="24"/>
          <w:szCs w:val="24"/>
        </w:rPr>
        <w:t xml:space="preserve"> закрепления ДОО за территориями и в соответствии с правом на льготное получение услуги и/или общей очередности внутри одной категории лиц, имеющих право на получение  Муниципальной услуги.</w:t>
      </w:r>
      <w:r>
        <w:rPr>
          <w:sz w:val="24"/>
          <w:szCs w:val="24"/>
        </w:rPr>
      </w:r>
      <w:r/>
    </w:p>
    <w:p>
      <w:pPr>
        <w:pStyle w:val="814"/>
        <w:ind w:firstLine="567"/>
        <w:jc w:val="both"/>
        <w:spacing w:lineRule="auto" w:line="276"/>
        <w:rPr>
          <w:rFonts w:ascii="Times New Roman" w:hAnsi="Times New Roman"/>
          <w:sz w:val="24"/>
          <w:szCs w:val="24"/>
        </w:rPr>
      </w:pPr>
      <w:r>
        <w:rPr>
          <w:rFonts w:ascii="Times New Roman" w:hAnsi="Times New Roman"/>
          <w:sz w:val="24"/>
          <w:szCs w:val="24"/>
        </w:rPr>
        <w:t xml:space="preserve">Уведомление о смене статуса заявления «Зачислен» в ДОО на статус «Желает изменить ДОО» направляются  по форме, приведенной в Приложении № 16 к настоящему Административному регламенту Заявителю (представителю Заявителя) в личный кабинет на РПГУ или ЕПГУ и</w:t>
      </w:r>
      <w:r>
        <w:rPr>
          <w:rFonts w:ascii="Times New Roman" w:hAnsi="Times New Roman"/>
          <w:sz w:val="24"/>
          <w:szCs w:val="24"/>
        </w:rPr>
        <w:t xml:space="preserve">ли</w:t>
      </w:r>
      <w:r>
        <w:rPr>
          <w:rFonts w:ascii="Times New Roman" w:hAnsi="Times New Roman"/>
          <w:sz w:val="24"/>
          <w:szCs w:val="24"/>
        </w:rPr>
        <w:t xml:space="preserve"> на электронную почту.</w:t>
      </w:r>
      <w:r>
        <w:rPr>
          <w:rFonts w:ascii="Times New Roman" w:hAnsi="Times New Roman"/>
          <w:sz w:val="24"/>
          <w:szCs w:val="24"/>
        </w:rPr>
      </w:r>
      <w:r/>
    </w:p>
    <w:p>
      <w:pPr>
        <w:pStyle w:val="901"/>
        <w:ind w:left="0" w:firstLine="567"/>
        <w:jc w:val="both"/>
        <w:spacing w:after="0"/>
        <w:shd w:val="clear" w:color="auto" w:fill="FFFFFF"/>
        <w:rPr>
          <w:rFonts w:ascii="Times New Roman" w:hAnsi="Times New Roman"/>
          <w:sz w:val="24"/>
          <w:szCs w:val="24"/>
        </w:rPr>
      </w:pPr>
      <w:r>
        <w:rPr>
          <w:rFonts w:ascii="Times New Roman" w:hAnsi="Times New Roman"/>
          <w:sz w:val="24"/>
          <w:szCs w:val="24"/>
        </w:rPr>
        <w:t xml:space="preserve">16.43. </w:t>
      </w:r>
      <w:r>
        <w:rPr>
          <w:rFonts w:ascii="Times New Roman" w:hAnsi="Times New Roman"/>
          <w:sz w:val="24"/>
          <w:szCs w:val="24"/>
        </w:rPr>
        <w:t xml:space="preserve">После получения направления в ДОО в рамках реализации  Муниципальной услуги,  Заявитель (представитель Заявителя) предоставляет оригиналы документов для зачисления  ребенка  в ДОО в срок, указанный в пункте 16.</w:t>
      </w:r>
      <w:r>
        <w:rPr>
          <w:rFonts w:ascii="Times New Roman" w:hAnsi="Times New Roman"/>
          <w:sz w:val="24"/>
          <w:szCs w:val="24"/>
        </w:rPr>
        <w:t xml:space="preserve">35</w:t>
      </w:r>
      <w:r>
        <w:rPr>
          <w:rFonts w:ascii="Times New Roman" w:hAnsi="Times New Roman"/>
          <w:sz w:val="24"/>
          <w:szCs w:val="24"/>
        </w:rPr>
        <w:t xml:space="preserve">.3 настоящего Административного  регламента.</w:t>
      </w:r>
      <w:r>
        <w:rPr>
          <w:rFonts w:ascii="Times New Roman" w:hAnsi="Times New Roman"/>
          <w:sz w:val="24"/>
          <w:szCs w:val="24"/>
        </w:rPr>
      </w:r>
      <w:r/>
    </w:p>
    <w:p>
      <w:pPr>
        <w:pStyle w:val="901"/>
        <w:ind w:left="0" w:firstLine="567"/>
        <w:jc w:val="both"/>
        <w:spacing w:after="0"/>
        <w:shd w:val="clear" w:color="auto" w:fill="FFFFFF"/>
        <w:rPr>
          <w:rFonts w:ascii="Times New Roman" w:hAnsi="Times New Roman"/>
          <w:sz w:val="24"/>
          <w:szCs w:val="24"/>
        </w:rPr>
      </w:pPr>
      <w:r>
        <w:rPr>
          <w:rFonts w:ascii="Times New Roman" w:hAnsi="Times New Roman"/>
          <w:sz w:val="24"/>
          <w:szCs w:val="24"/>
        </w:rPr>
        <w:t xml:space="preserve">16.44.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 законодательством Московской области</w:t>
      </w:r>
      <w:r>
        <w:rPr>
          <w:rFonts w:ascii="Times New Roman" w:hAnsi="Times New Roman"/>
          <w:sz w:val="24"/>
          <w:szCs w:val="24"/>
        </w:rPr>
        <w:t xml:space="preserve">.</w:t>
      </w:r>
      <w:r>
        <w:rPr>
          <w:rFonts w:ascii="Times New Roman" w:hAnsi="Times New Roman"/>
          <w:sz w:val="24"/>
          <w:szCs w:val="24"/>
        </w:rPr>
      </w:r>
      <w:r/>
    </w:p>
    <w:p>
      <w:pPr>
        <w:pStyle w:val="897"/>
        <w:numPr>
          <w:ilvl w:val="0"/>
          <w:numId w:val="11"/>
        </w:numPr>
        <w:ind w:left="482" w:right="567" w:hanging="474"/>
        <w:tabs>
          <w:tab w:val="left" w:pos="993" w:leader="none"/>
          <w:tab w:val="left" w:pos="1701" w:leader="none"/>
        </w:tabs>
        <w:rPr>
          <w:sz w:val="24"/>
          <w:szCs w:val="24"/>
        </w:rPr>
      </w:pPr>
      <w:r/>
      <w:bookmarkStart w:id="111" w:name="_Toc490643976"/>
      <w:r/>
      <w:bookmarkEnd w:id="111"/>
      <w:r/>
      <w:bookmarkStart w:id="112" w:name="_Toc473131335"/>
      <w:r/>
      <w:bookmarkEnd w:id="112"/>
      <w:r/>
      <w:bookmarkStart w:id="113" w:name="_Toc438376241"/>
      <w:r/>
      <w:bookmarkEnd w:id="113"/>
      <w:r/>
      <w:bookmarkStart w:id="114" w:name="_Toc438110036"/>
      <w:r/>
      <w:bookmarkEnd w:id="114"/>
      <w:r/>
      <w:bookmarkStart w:id="115" w:name="_Toc437973295"/>
      <w:r/>
      <w:bookmarkEnd w:id="115"/>
      <w:r/>
      <w:bookmarkStart w:id="116" w:name="_Toc508537836"/>
      <w:r/>
      <w:bookmarkEnd w:id="116"/>
      <w:r>
        <w:rPr>
          <w:sz w:val="24"/>
          <w:szCs w:val="24"/>
        </w:rPr>
        <w:t xml:space="preserve">Способы получения Заявителем результатов предоставления Муниципальной услуги</w:t>
      </w:r>
      <w:r>
        <w:rPr>
          <w:sz w:val="24"/>
          <w:szCs w:val="24"/>
        </w:rPr>
      </w:r>
      <w:r/>
    </w:p>
    <w:p>
      <w:pPr>
        <w:pStyle w:val="905"/>
        <w:numPr>
          <w:ilvl w:val="1"/>
          <w:numId w:val="11"/>
        </w:numPr>
        <w:ind w:left="0" w:right="0" w:firstLine="567"/>
        <w:rPr>
          <w:sz w:val="24"/>
          <w:szCs w:val="24"/>
        </w:rPr>
      </w:pPr>
      <w:r>
        <w:rPr>
          <w:sz w:val="24"/>
          <w:szCs w:val="24"/>
          <w:lang w:eastAsia="ru-RU"/>
        </w:rPr>
        <w:t xml:space="preserve">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r>
        <w:rPr>
          <w:sz w:val="24"/>
          <w:szCs w:val="24"/>
        </w:rPr>
      </w:r>
      <w:r/>
    </w:p>
    <w:p>
      <w:pPr>
        <w:pStyle w:val="904"/>
        <w:numPr>
          <w:ilvl w:val="2"/>
          <w:numId w:val="11"/>
        </w:numPr>
        <w:ind w:left="0" w:right="0" w:firstLine="567"/>
        <w:rPr>
          <w:sz w:val="24"/>
          <w:szCs w:val="24"/>
        </w:rPr>
      </w:pPr>
      <w:r>
        <w:rPr>
          <w:sz w:val="24"/>
          <w:szCs w:val="24"/>
          <w:lang w:eastAsia="ru-RU"/>
        </w:rPr>
        <w:t xml:space="preserve">Через личный кабинет на РПГУ, ЕПГУ. </w:t>
      </w:r>
      <w:r>
        <w:rPr>
          <w:sz w:val="24"/>
          <w:szCs w:val="24"/>
        </w:rPr>
      </w:r>
      <w:r/>
    </w:p>
    <w:p>
      <w:pPr>
        <w:pStyle w:val="904"/>
        <w:numPr>
          <w:ilvl w:val="2"/>
          <w:numId w:val="11"/>
        </w:numPr>
        <w:ind w:left="0" w:right="0" w:firstLine="567"/>
        <w:rPr>
          <w:sz w:val="24"/>
          <w:szCs w:val="24"/>
        </w:rPr>
      </w:pPr>
      <w:r>
        <w:rPr>
          <w:sz w:val="24"/>
          <w:szCs w:val="24"/>
          <w:lang w:eastAsia="ru-RU"/>
        </w:rPr>
        <w:t xml:space="preserve">По электронной почте.</w:t>
      </w:r>
      <w:r>
        <w:rPr>
          <w:sz w:val="24"/>
          <w:szCs w:val="24"/>
        </w:rPr>
      </w:r>
      <w:r/>
    </w:p>
    <w:p>
      <w:pPr>
        <w:pStyle w:val="905"/>
        <w:ind w:right="0" w:firstLine="567"/>
        <w:rPr>
          <w:sz w:val="24"/>
          <w:szCs w:val="24"/>
          <w:lang w:eastAsia="ru-RU"/>
        </w:rPr>
      </w:pPr>
      <w:r>
        <w:rPr>
          <w:sz w:val="24"/>
          <w:szCs w:val="24"/>
          <w:lang w:eastAsia="ru-RU"/>
        </w:rPr>
        <w:t xml:space="preserve">17.1.3. </w:t>
      </w:r>
      <w:r>
        <w:rPr>
          <w:sz w:val="24"/>
          <w:szCs w:val="24"/>
          <w:lang w:eastAsia="ru-RU"/>
        </w:rPr>
        <w:t xml:space="preserve">Заявитель (представитель Заявителя) может самостоятельно получить информацию о готовности результата предоставления Муниципальной услуги </w:t>
      </w:r>
      <w:r>
        <w:rPr>
          <w:sz w:val="24"/>
          <w:szCs w:val="24"/>
          <w:lang w:eastAsia="ru-RU"/>
        </w:rPr>
        <w:t xml:space="preserve">посредством:</w:t>
      </w:r>
      <w:r/>
    </w:p>
    <w:p>
      <w:pPr>
        <w:pStyle w:val="905"/>
        <w:ind w:right="0" w:firstLine="567"/>
        <w:rPr>
          <w:sz w:val="24"/>
          <w:szCs w:val="24"/>
          <w:lang w:eastAsia="ru-RU"/>
        </w:rPr>
      </w:pPr>
      <w:r>
        <w:rPr>
          <w:sz w:val="24"/>
          <w:szCs w:val="24"/>
          <w:lang w:eastAsia="ru-RU"/>
        </w:rPr>
        <w:t xml:space="preserve">а) </w:t>
      </w:r>
      <w:r>
        <w:rPr>
          <w:sz w:val="24"/>
          <w:szCs w:val="24"/>
          <w:lang w:eastAsia="ru-RU"/>
        </w:rPr>
        <w:t xml:space="preserve">сервиса РПГУ «Узнать статус заявления»;</w:t>
      </w:r>
      <w:r/>
    </w:p>
    <w:p>
      <w:pPr>
        <w:pStyle w:val="905"/>
        <w:ind w:right="0" w:firstLine="567"/>
        <w:rPr>
          <w:sz w:val="24"/>
          <w:szCs w:val="24"/>
        </w:rPr>
      </w:pPr>
      <w:r>
        <w:rPr>
          <w:sz w:val="24"/>
          <w:szCs w:val="24"/>
          <w:lang w:eastAsia="ru-RU"/>
        </w:rPr>
        <w:t xml:space="preserve">б) </w:t>
      </w:r>
      <w:r>
        <w:rPr>
          <w:sz w:val="24"/>
          <w:szCs w:val="24"/>
          <w:lang w:eastAsia="ru-RU"/>
        </w:rPr>
        <w:t xml:space="preserve">по </w:t>
      </w:r>
      <w:r>
        <w:rPr>
          <w:sz w:val="24"/>
          <w:szCs w:val="24"/>
          <w:lang w:eastAsia="ru-RU"/>
        </w:rPr>
        <w:t xml:space="preserve">бесплатному единому номеру </w:t>
      </w:r>
      <w:r>
        <w:rPr>
          <w:sz w:val="24"/>
          <w:szCs w:val="24"/>
          <w:lang w:eastAsia="ru-RU"/>
        </w:rPr>
        <w:t xml:space="preserve">телефон</w:t>
      </w:r>
      <w:r>
        <w:rPr>
          <w:sz w:val="24"/>
          <w:szCs w:val="24"/>
          <w:lang w:eastAsia="ru-RU"/>
        </w:rPr>
        <w:t xml:space="preserve">а электронной приемной Правительства </w:t>
      </w:r>
      <w:r>
        <w:rPr>
          <w:sz w:val="24"/>
          <w:szCs w:val="24"/>
          <w:lang w:eastAsia="ru-RU"/>
        </w:rPr>
        <w:t xml:space="preserve"> Московской области 8(800)550-50-30.</w:t>
      </w:r>
      <w:r>
        <w:rPr>
          <w:sz w:val="24"/>
          <w:szCs w:val="24"/>
        </w:rPr>
      </w:r>
      <w:r/>
    </w:p>
    <w:p>
      <w:pPr>
        <w:pStyle w:val="905"/>
        <w:numPr>
          <w:ilvl w:val="1"/>
          <w:numId w:val="11"/>
        </w:numPr>
        <w:ind w:left="0" w:firstLine="567"/>
        <w:spacing w:lineRule="atLeast" w:line="23"/>
        <w:rPr>
          <w:sz w:val="24"/>
          <w:szCs w:val="24"/>
        </w:rPr>
      </w:pPr>
      <w:r>
        <w:rPr>
          <w:sz w:val="24"/>
          <w:szCs w:val="24"/>
        </w:rPr>
        <w:t xml:space="preserve">Способы получения результата </w:t>
      </w:r>
      <w:r>
        <w:rPr>
          <w:sz w:val="24"/>
          <w:szCs w:val="24"/>
        </w:rPr>
        <w:t xml:space="preserve">Муниципальной</w:t>
      </w:r>
      <w:r>
        <w:rPr>
          <w:sz w:val="24"/>
          <w:szCs w:val="24"/>
        </w:rPr>
        <w:t xml:space="preserve"> услуги:</w:t>
      </w:r>
      <w:r/>
    </w:p>
    <w:p>
      <w:pPr>
        <w:pStyle w:val="905"/>
        <w:numPr>
          <w:ilvl w:val="2"/>
          <w:numId w:val="11"/>
        </w:numPr>
        <w:ind w:left="0" w:firstLine="567"/>
        <w:spacing w:lineRule="atLeast" w:line="23"/>
        <w:rPr>
          <w:sz w:val="24"/>
          <w:szCs w:val="24"/>
        </w:rPr>
      </w:pPr>
      <w:r>
        <w:rPr>
          <w:rFonts w:eastAsia="Times New Roman"/>
          <w:b/>
          <w:sz w:val="24"/>
          <w:szCs w:val="24"/>
          <w:lang w:eastAsia="ar-SA"/>
        </w:rPr>
        <w:t xml:space="preserve">в форме электронного документа в личный кабинет на РПГУ</w:t>
      </w:r>
      <w:r>
        <w:rPr>
          <w:rFonts w:eastAsia="Times New Roman"/>
          <w:sz w:val="24"/>
          <w:szCs w:val="24"/>
          <w:lang w:eastAsia="ar-SA"/>
        </w:rPr>
        <w:t xml:space="preserve">. </w:t>
      </w:r>
      <w:r>
        <w:rPr>
          <w:sz w:val="24"/>
          <w:szCs w:val="24"/>
        </w:rPr>
      </w:r>
      <w:r/>
    </w:p>
    <w:p>
      <w:pPr>
        <w:pStyle w:val="905"/>
        <w:ind w:firstLine="567"/>
        <w:spacing w:lineRule="atLeast" w:line="23"/>
        <w:rPr>
          <w:sz w:val="24"/>
          <w:szCs w:val="24"/>
        </w:rPr>
      </w:pPr>
      <w:r>
        <w:rPr>
          <w:sz w:val="24"/>
          <w:szCs w:val="24"/>
          <w:lang w:eastAsia="zh-CN"/>
        </w:rPr>
        <w:t xml:space="preserve">Дополнительно, Заявителю обеспечена возможность получения результата предоставления </w:t>
      </w:r>
      <w:r>
        <w:rPr>
          <w:sz w:val="24"/>
          <w:szCs w:val="24"/>
          <w:lang w:eastAsia="zh-CN"/>
        </w:rPr>
        <w:t xml:space="preserve">Муниципальной</w:t>
      </w:r>
      <w:r>
        <w:rPr>
          <w:sz w:val="24"/>
          <w:szCs w:val="24"/>
          <w:lang w:eastAsia="zh-CN"/>
        </w:rPr>
        <w:t xml:space="preserve">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Единой информационной системы оказания услуг, установленный в МФЦ (далее - Модуль МФЦ ЕИС ОУ) экз</w:t>
      </w:r>
      <w:r>
        <w:rPr>
          <w:sz w:val="24"/>
          <w:szCs w:val="24"/>
          <w:lang w:eastAsia="zh-CN"/>
        </w:rPr>
        <w:t xml:space="preserve">емпляр электронного документа на бумажном носителе, подписанный ЭП уполномоченного должностного лица </w:t>
      </w:r>
      <w:r>
        <w:rPr>
          <w:sz w:val="24"/>
          <w:szCs w:val="24"/>
          <w:lang w:eastAsia="zh-CN"/>
        </w:rPr>
        <w:t xml:space="preserve">Подразделения</w:t>
      </w:r>
      <w:r>
        <w:rPr>
          <w:sz w:val="24"/>
          <w:szCs w:val="24"/>
          <w:lang w:eastAsia="zh-CN"/>
        </w:rPr>
        <w:t xml:space="preserve">, заверяется подписью уполномоченного работника МФЦ и печатью МФЦ.</w:t>
      </w:r>
      <w:r>
        <w:rPr>
          <w:sz w:val="24"/>
          <w:szCs w:val="24"/>
        </w:rPr>
      </w:r>
      <w:r/>
    </w:p>
    <w:p>
      <w:pPr>
        <w:pStyle w:val="905"/>
        <w:numPr>
          <w:ilvl w:val="2"/>
          <w:numId w:val="11"/>
        </w:numPr>
        <w:ind w:left="0" w:firstLine="567"/>
        <w:spacing w:lineRule="atLeast" w:line="23"/>
        <w:rPr>
          <w:sz w:val="24"/>
          <w:szCs w:val="24"/>
        </w:rPr>
      </w:pPr>
      <w:r>
        <w:rPr>
          <w:b/>
          <w:sz w:val="24"/>
          <w:szCs w:val="24"/>
        </w:rPr>
        <w:t xml:space="preserve">в МФЦ </w:t>
      </w:r>
      <w:r>
        <w:rPr>
          <w:b/>
          <w:sz w:val="24"/>
          <w:szCs w:val="24"/>
        </w:rPr>
        <w:t xml:space="preserve">в составе комплексной услуги </w:t>
      </w:r>
      <w:r>
        <w:rPr>
          <w:b/>
          <w:sz w:val="24"/>
          <w:szCs w:val="24"/>
        </w:rPr>
        <w:t xml:space="preserve">на бумажном носителе</w:t>
      </w:r>
      <w:r>
        <w:rPr>
          <w:sz w:val="24"/>
          <w:szCs w:val="24"/>
        </w:rPr>
        <w:t xml:space="preserve">. В любом МФЦ </w:t>
      </w:r>
      <w:r>
        <w:rPr>
          <w:sz w:val="24"/>
          <w:szCs w:val="24"/>
          <w:lang w:eastAsia="zh-CN"/>
        </w:rPr>
        <w:t xml:space="preserve">Заявителю обеспечена возможность получения результата предоставления </w:t>
      </w:r>
      <w:r>
        <w:rPr>
          <w:sz w:val="24"/>
          <w:szCs w:val="24"/>
          <w:lang w:eastAsia="zh-CN"/>
        </w:rPr>
        <w:t xml:space="preserve">Муниципальной </w:t>
      </w:r>
      <w:r>
        <w:rPr>
          <w:sz w:val="24"/>
          <w:szCs w:val="24"/>
          <w:lang w:eastAsia="zh-CN"/>
        </w:rPr>
        <w:t xml:space="preserve"> услуги в форме электронного документа на бумажном носителе. В этом случае специалистом МФЦ распечатывается из Модуля МФЦ ЕИС ОУ результат предоставления </w:t>
      </w:r>
      <w:r>
        <w:rPr>
          <w:sz w:val="24"/>
          <w:szCs w:val="24"/>
          <w:lang w:eastAsia="zh-CN"/>
        </w:rPr>
        <w:t xml:space="preserve">Муниципальной </w:t>
      </w:r>
      <w:r>
        <w:rPr>
          <w:sz w:val="24"/>
          <w:szCs w:val="24"/>
          <w:lang w:eastAsia="zh-CN"/>
        </w:rPr>
        <w:t xml:space="preserve">услуги </w:t>
      </w:r>
      <w:r>
        <w:rPr>
          <w:sz w:val="24"/>
          <w:szCs w:val="24"/>
          <w:lang w:eastAsia="zh-CN"/>
        </w:rPr>
        <w:t xml:space="preserve">в составе комплексн</w:t>
      </w:r>
      <w:r>
        <w:rPr>
          <w:sz w:val="24"/>
          <w:szCs w:val="24"/>
          <w:lang w:eastAsia="zh-CN"/>
        </w:rPr>
        <w:t xml:space="preserve">ых</w:t>
      </w:r>
      <w:r>
        <w:rPr>
          <w:sz w:val="24"/>
          <w:szCs w:val="24"/>
          <w:lang w:eastAsia="zh-CN"/>
        </w:rPr>
        <w:t xml:space="preserve"> услуг </w:t>
      </w:r>
      <w:r>
        <w:rPr>
          <w:sz w:val="24"/>
          <w:szCs w:val="24"/>
          <w:lang w:eastAsia="zh-CN"/>
        </w:rPr>
        <w:t xml:space="preserve">на бумажном носителе, заверяется подписью уполномоченного работника МФЦ и печатью МФЦ.</w:t>
      </w:r>
      <w:r>
        <w:rPr>
          <w:sz w:val="24"/>
          <w:szCs w:val="24"/>
        </w:rPr>
      </w:r>
      <w:r/>
    </w:p>
    <w:p>
      <w:pPr>
        <w:pStyle w:val="904"/>
        <w:ind w:firstLine="567"/>
        <w:spacing w:lineRule="atLeast" w:line="23"/>
        <w:rPr>
          <w:sz w:val="24"/>
          <w:szCs w:val="24"/>
        </w:rPr>
      </w:pPr>
      <w:r>
        <w:rPr>
          <w:sz w:val="24"/>
          <w:szCs w:val="24"/>
        </w:rPr>
        <w:t xml:space="preserve">В случае не истребования Заявителем результата предоставления </w:t>
      </w:r>
      <w:r>
        <w:rPr>
          <w:sz w:val="24"/>
          <w:szCs w:val="24"/>
        </w:rPr>
        <w:t xml:space="preserve">Муниципальной</w:t>
      </w:r>
      <w:r>
        <w:rPr>
          <w:sz w:val="24"/>
          <w:szCs w:val="24"/>
        </w:rPr>
        <w:t xml:space="preserve"> услуги в МФЦ в течение 30 календарных дней с даты окончания срока предоставления </w:t>
      </w:r>
      <w:r>
        <w:rPr>
          <w:sz w:val="24"/>
          <w:szCs w:val="24"/>
        </w:rPr>
        <w:t xml:space="preserve">Муниципальной </w:t>
      </w:r>
      <w:r>
        <w:rPr>
          <w:sz w:val="24"/>
          <w:szCs w:val="24"/>
        </w:rPr>
        <w:t xml:space="preserve">услуги, результат </w:t>
      </w:r>
      <w:r>
        <w:rPr>
          <w:sz w:val="24"/>
          <w:szCs w:val="24"/>
        </w:rPr>
        <w:t xml:space="preserve">предоставления </w:t>
      </w:r>
      <w:r>
        <w:rPr>
          <w:sz w:val="24"/>
          <w:szCs w:val="24"/>
        </w:rPr>
        <w:t xml:space="preserve">Муниципальной </w:t>
      </w:r>
      <w:r>
        <w:rPr>
          <w:sz w:val="24"/>
          <w:szCs w:val="24"/>
        </w:rPr>
        <w:t xml:space="preserve">услуги возвращается в </w:t>
      </w:r>
      <w:r>
        <w:rPr>
          <w:sz w:val="24"/>
          <w:szCs w:val="24"/>
        </w:rPr>
        <w:t xml:space="preserve"> Подразделение</w:t>
      </w:r>
      <w:r>
        <w:rPr>
          <w:sz w:val="24"/>
          <w:szCs w:val="24"/>
        </w:rPr>
        <w:t xml:space="preserve">.</w:t>
      </w:r>
      <w:r>
        <w:rPr>
          <w:sz w:val="24"/>
          <w:szCs w:val="24"/>
        </w:rPr>
        <w:t xml:space="preserve"> </w:t>
      </w:r>
      <w:r/>
    </w:p>
    <w:p>
      <w:pPr>
        <w:pStyle w:val="905"/>
        <w:numPr>
          <w:ilvl w:val="1"/>
          <w:numId w:val="11"/>
        </w:numPr>
        <w:ind w:left="0" w:firstLine="567"/>
        <w:spacing w:lineRule="atLeast" w:line="23"/>
        <w:rPr>
          <w:sz w:val="24"/>
          <w:szCs w:val="24"/>
        </w:rPr>
      </w:pPr>
      <w:r>
        <w:rPr>
          <w:sz w:val="24"/>
          <w:szCs w:val="24"/>
        </w:rPr>
        <w:t xml:space="preserve">Выдача (направление) результата предоставления </w:t>
      </w:r>
      <w:r>
        <w:rPr>
          <w:sz w:val="24"/>
          <w:szCs w:val="24"/>
        </w:rPr>
        <w:t xml:space="preserve">Муниципальной </w:t>
      </w:r>
      <w:r>
        <w:rPr>
          <w:sz w:val="24"/>
          <w:szCs w:val="24"/>
        </w:rPr>
        <w:t xml:space="preserve"> </w:t>
      </w:r>
      <w:r>
        <w:rPr>
          <w:sz w:val="24"/>
          <w:szCs w:val="24"/>
        </w:rPr>
        <w:t xml:space="preserve">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w:t>
      </w:r>
      <w:r>
        <w:rPr>
          <w:sz w:val="24"/>
          <w:szCs w:val="24"/>
        </w:rPr>
        <w:t xml:space="preserve">Подразделения</w:t>
      </w:r>
      <w:r>
        <w:rPr>
          <w:sz w:val="24"/>
          <w:szCs w:val="24"/>
        </w:rPr>
        <w:t xml:space="preserve">.</w:t>
      </w:r>
      <w:r/>
    </w:p>
    <w:p>
      <w:pPr>
        <w:pStyle w:val="897"/>
        <w:numPr>
          <w:ilvl w:val="0"/>
          <w:numId w:val="11"/>
        </w:numPr>
        <w:ind w:left="0" w:firstLine="567"/>
        <w:rPr>
          <w:sz w:val="24"/>
          <w:szCs w:val="24"/>
        </w:rPr>
      </w:pPr>
      <w:r/>
      <w:bookmarkStart w:id="117" w:name="_Toc490643977"/>
      <w:r/>
      <w:bookmarkEnd w:id="117"/>
      <w:r/>
      <w:bookmarkStart w:id="118" w:name="_Toc473131336"/>
      <w:r/>
      <w:bookmarkEnd w:id="118"/>
      <w:r/>
      <w:bookmarkStart w:id="119" w:name="_Toc438376243"/>
      <w:r/>
      <w:bookmarkEnd w:id="119"/>
      <w:r/>
      <w:bookmarkStart w:id="120" w:name="_Toc438110038"/>
      <w:r/>
      <w:bookmarkEnd w:id="120"/>
      <w:r/>
      <w:bookmarkStart w:id="121" w:name="_Toc437973296"/>
      <w:r/>
      <w:bookmarkEnd w:id="121"/>
      <w:r/>
      <w:bookmarkStart w:id="122" w:name="_Toc508537837"/>
      <w:r/>
      <w:bookmarkEnd w:id="122"/>
      <w:r>
        <w:rPr>
          <w:sz w:val="24"/>
          <w:szCs w:val="24"/>
        </w:rPr>
        <w:t xml:space="preserve">Максимальный срок ожидания в очереди</w:t>
      </w:r>
      <w:r>
        <w:rPr>
          <w:sz w:val="24"/>
          <w:szCs w:val="24"/>
        </w:rPr>
      </w:r>
      <w:r/>
    </w:p>
    <w:p>
      <w:pPr>
        <w:pStyle w:val="905"/>
        <w:numPr>
          <w:ilvl w:val="1"/>
          <w:numId w:val="10"/>
        </w:numPr>
        <w:ind w:left="0" w:firstLine="567"/>
        <w:rPr>
          <w:sz w:val="24"/>
          <w:szCs w:val="24"/>
        </w:rPr>
      </w:pPr>
      <w:r>
        <w:rPr>
          <w:sz w:val="24"/>
          <w:szCs w:val="24"/>
          <w:lang w:eastAsia="ru-RU"/>
        </w:rPr>
        <w:t xml:space="preserve">Максимальный срок ожидания в очереди при личной подаче заявления</w:t>
      </w:r>
      <w:r>
        <w:rPr>
          <w:sz w:val="24"/>
          <w:szCs w:val="24"/>
          <w:lang w:eastAsia="ru-RU"/>
        </w:rPr>
        <w:t xml:space="preserve"> в МФЦ </w:t>
      </w:r>
      <w:r>
        <w:rPr>
          <w:sz w:val="24"/>
          <w:szCs w:val="24"/>
          <w:lang w:eastAsia="ru-RU"/>
        </w:rPr>
        <w:t xml:space="preserve">при получении Муниципальной услуги  </w:t>
      </w:r>
      <w:r>
        <w:rPr>
          <w:sz w:val="24"/>
          <w:szCs w:val="24"/>
          <w:lang w:eastAsia="ru-RU"/>
        </w:rPr>
        <w:t xml:space="preserve">посредством комплексной услуги «Рождение ребенка» или «Смена места жительства»</w:t>
      </w:r>
      <w:r>
        <w:rPr>
          <w:sz w:val="24"/>
          <w:szCs w:val="24"/>
          <w:lang w:eastAsia="ru-RU"/>
        </w:rPr>
        <w:t xml:space="preserve"> и при получении результата предоставления Муниципальной услуги не должен превышать 1</w:t>
      </w:r>
      <w:r>
        <w:rPr>
          <w:sz w:val="24"/>
          <w:szCs w:val="24"/>
          <w:lang w:eastAsia="ru-RU"/>
        </w:rPr>
        <w:t xml:space="preserve">2,</w:t>
      </w:r>
      <w:r>
        <w:rPr>
          <w:sz w:val="24"/>
          <w:szCs w:val="24"/>
          <w:lang w:eastAsia="ru-RU"/>
        </w:rPr>
        <w:t xml:space="preserve">5 минут.</w:t>
      </w:r>
      <w:r>
        <w:rPr>
          <w:sz w:val="24"/>
          <w:szCs w:val="24"/>
        </w:rPr>
      </w:r>
      <w:r/>
    </w:p>
    <w:p>
      <w:pPr>
        <w:pStyle w:val="897"/>
        <w:ind w:left="567" w:hanging="0"/>
        <w:rPr>
          <w:sz w:val="24"/>
          <w:szCs w:val="24"/>
        </w:rPr>
      </w:pPr>
      <w:r>
        <w:rPr>
          <w:lang w:val="ru-RU"/>
        </w:rPr>
        <w:t xml:space="preserve">19.    </w:t>
      </w:r>
      <w:bookmarkStart w:id="123" w:name="_Toc510617009"/>
      <w:r/>
      <w:bookmarkStart w:id="124" w:name="_Toc490643978"/>
      <w:r/>
      <w:bookmarkEnd w:id="124"/>
      <w:r/>
      <w:bookmarkStart w:id="125" w:name="_Toc473131337"/>
      <w:r/>
      <w:bookmarkEnd w:id="125"/>
      <w:r/>
      <w:bookmarkStart w:id="126" w:name="_Toc438376244"/>
      <w:r/>
      <w:bookmarkEnd w:id="126"/>
      <w:r/>
      <w:bookmarkStart w:id="127" w:name="_Toc438110039"/>
      <w:r/>
      <w:bookmarkEnd w:id="127"/>
      <w:r/>
      <w:bookmarkStart w:id="128" w:name="_Toc437973297"/>
      <w:r/>
      <w:bookmarkEnd w:id="128"/>
      <w:r/>
      <w:bookmarkStart w:id="129" w:name="_Toc508537838"/>
      <w:r/>
      <w:bookmarkEnd w:id="129"/>
      <w:r>
        <w:rPr>
          <w:sz w:val="24"/>
          <w:szCs w:val="24"/>
        </w:rPr>
        <w:t xml:space="preserve">Требования к помещениям, в которых предоставляются </w:t>
      </w:r>
      <w:r>
        <w:rPr>
          <w:sz w:val="24"/>
          <w:szCs w:val="24"/>
          <w:lang w:val="ru-RU"/>
        </w:rPr>
        <w:t xml:space="preserve">Муниципальная </w:t>
      </w:r>
      <w:r>
        <w:rPr>
          <w:sz w:val="24"/>
          <w:szCs w:val="24"/>
        </w:rPr>
        <w:t xml:space="preserve"> </w:t>
      </w:r>
      <w:r>
        <w:rPr>
          <w:sz w:val="24"/>
          <w:szCs w:val="24"/>
        </w:rPr>
        <w:t xml:space="preserve">услуга, к залу ожидания, местам для заполнения запросов о предоставлении </w:t>
      </w:r>
      <w:r>
        <w:rPr>
          <w:sz w:val="24"/>
          <w:szCs w:val="24"/>
          <w:lang w:val="ru-RU"/>
        </w:rPr>
        <w:t xml:space="preserve">Муниципальной </w:t>
      </w:r>
      <w:r>
        <w:rPr>
          <w:sz w:val="24"/>
          <w:szCs w:val="24"/>
        </w:rPr>
        <w:t xml:space="preserve"> </w:t>
      </w:r>
      <w:r>
        <w:rPr>
          <w:sz w:val="24"/>
          <w:szCs w:val="24"/>
        </w:rPr>
        <w:t xml:space="preserve">услуги, информационным стендам с образцами их заполнения и перечнем документов, необходимых для предоставления </w:t>
      </w:r>
      <w:r>
        <w:rPr>
          <w:sz w:val="24"/>
          <w:szCs w:val="24"/>
          <w:lang w:val="ru-RU"/>
        </w:rPr>
        <w:t xml:space="preserve">Муниципальной </w:t>
      </w:r>
      <w:r>
        <w:rPr>
          <w:sz w:val="24"/>
          <w:szCs w:val="24"/>
        </w:rPr>
        <w:t xml:space="preserve"> </w:t>
      </w:r>
      <w:r>
        <w:rPr>
          <w:sz w:val="24"/>
          <w:szCs w:val="24"/>
        </w:rPr>
        <w:t xml:space="preserve">услуги, в том числе к обеспечению доступности указанных объектов</w:t>
      </w:r>
      <w:bookmarkEnd w:id="123"/>
      <w:r>
        <w:rPr>
          <w:sz w:val="24"/>
          <w:szCs w:val="24"/>
        </w:rPr>
        <w:t xml:space="preserve"> для инвалидов, маломобильных групп населения</w:t>
      </w:r>
      <w:r>
        <w:rPr>
          <w:sz w:val="24"/>
          <w:szCs w:val="24"/>
        </w:rPr>
      </w:r>
      <w:r/>
    </w:p>
    <w:p>
      <w:pPr>
        <w:pStyle w:val="901"/>
        <w:ind w:left="0" w:firstLine="567"/>
        <w:jc w:val="both"/>
        <w:spacing w:lineRule="auto" w:line="240" w:after="0"/>
        <w:rPr>
          <w:rFonts w:ascii="Times New Roman" w:hAnsi="Times New Roman"/>
          <w:b/>
          <w:i/>
          <w:sz w:val="24"/>
          <w:szCs w:val="24"/>
        </w:rPr>
      </w:pPr>
      <w:r>
        <w:rPr>
          <w:rFonts w:ascii="Times New Roman" w:hAnsi="Times New Roman"/>
          <w:sz w:val="24"/>
          <w:szCs w:val="24"/>
        </w:rPr>
        <w:t xml:space="preserve">19.</w:t>
      </w:r>
      <w:r>
        <w:rPr>
          <w:rFonts w:ascii="Times New Roman" w:hAnsi="Times New Roman"/>
          <w:sz w:val="24"/>
          <w:szCs w:val="24"/>
        </w:rPr>
        <w:t xml:space="preserve">1</w:t>
      </w:r>
      <w:r>
        <w:rPr>
          <w:rFonts w:ascii="Times New Roman" w:hAnsi="Times New Roman"/>
          <w:sz w:val="24"/>
          <w:szCs w:val="24"/>
        </w:rPr>
        <w:t xml:space="preserve">. Подразделение</w:t>
      </w:r>
      <w:r>
        <w:rPr>
          <w:rFonts w:ascii="Times New Roman" w:hAnsi="Times New Roman"/>
          <w:sz w:val="24"/>
          <w:szCs w:val="24"/>
        </w:rPr>
        <w:t xml:space="preserve">, МФЦ при предоставлении </w:t>
      </w:r>
      <w:r>
        <w:rPr>
          <w:rFonts w:ascii="Times New Roman" w:hAnsi="Times New Roman"/>
          <w:sz w:val="24"/>
          <w:szCs w:val="24"/>
        </w:rPr>
        <w:t xml:space="preserve">Муниципальной</w:t>
      </w:r>
      <w:r>
        <w:rPr>
          <w:rFonts w:ascii="Times New Roman" w:hAnsi="Times New Roman"/>
          <w:sz w:val="24"/>
          <w:szCs w:val="24"/>
        </w:rPr>
        <w:t xml:space="preserve"> услуги создает условия инвалидам и другим маломобильным группам населения для беспрепятственного доступа к помещениям, где предоставления </w:t>
      </w:r>
      <w:r>
        <w:rPr>
          <w:rFonts w:ascii="Times New Roman" w:hAnsi="Times New Roman"/>
          <w:sz w:val="24"/>
          <w:szCs w:val="24"/>
        </w:rPr>
        <w:t xml:space="preserve">Муниципальная</w:t>
      </w:r>
      <w:r>
        <w:rPr>
          <w:rFonts w:ascii="Times New Roman" w:hAnsi="Times New Roman"/>
          <w:sz w:val="24"/>
          <w:szCs w:val="24"/>
        </w:rPr>
        <w:t xml:space="preserve"> услуга и беспрепятственного их передвижения в указанных помещениях в соответствии с Законом Московской области от 22.10.2009 №</w:t>
      </w:r>
      <w:r>
        <w:rPr>
          <w:rFonts w:ascii="Times New Roman" w:hAnsi="Times New Roman"/>
          <w:sz w:val="24"/>
          <w:szCs w:val="24"/>
        </w:rPr>
        <w:t xml:space="preserve"> </w:t>
      </w:r>
      <w:r>
        <w:rPr>
          <w:rFonts w:ascii="Times New Roman" w:hAnsi="Times New Roman"/>
          <w:sz w:val="24"/>
          <w:szCs w:val="24"/>
        </w:rPr>
        <w:t xml:space="preserve">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r>
        <w:rPr>
          <w:rFonts w:ascii="Times New Roman" w:hAnsi="Times New Roman"/>
          <w:b/>
          <w:i/>
          <w:sz w:val="24"/>
          <w:szCs w:val="24"/>
        </w:rPr>
      </w:r>
      <w:r/>
    </w:p>
    <w:p>
      <w:pPr>
        <w:pStyle w:val="901"/>
        <w:ind w:left="0" w:firstLine="567"/>
        <w:jc w:val="both"/>
        <w:spacing w:lineRule="auto" w:line="240" w:after="0"/>
        <w:rPr>
          <w:rFonts w:ascii="Times New Roman" w:hAnsi="Times New Roman"/>
          <w:b/>
          <w:i/>
          <w:sz w:val="24"/>
          <w:szCs w:val="24"/>
        </w:rPr>
      </w:pPr>
      <w:r>
        <w:rPr>
          <w:rFonts w:ascii="Times New Roman" w:hAnsi="Times New Roman"/>
          <w:sz w:val="24"/>
          <w:szCs w:val="24"/>
        </w:rPr>
        <w:t xml:space="preserve">19.</w:t>
      </w:r>
      <w:r>
        <w:rPr>
          <w:rFonts w:ascii="Times New Roman" w:hAnsi="Times New Roman"/>
          <w:sz w:val="24"/>
          <w:szCs w:val="24"/>
        </w:rPr>
        <w:t xml:space="preserve">2</w:t>
      </w:r>
      <w:r>
        <w:rPr>
          <w:rFonts w:ascii="Times New Roman" w:hAnsi="Times New Roman"/>
          <w:sz w:val="24"/>
          <w:szCs w:val="24"/>
        </w:rPr>
        <w:t xml:space="preserve">. </w:t>
      </w:r>
      <w:r>
        <w:rPr>
          <w:rFonts w:ascii="Times New Roman" w:hAnsi="Times New Roman"/>
          <w:sz w:val="24"/>
          <w:szCs w:val="24"/>
        </w:rPr>
        <w:t xml:space="preserve">Предоставление </w:t>
      </w:r>
      <w:r>
        <w:rPr>
          <w:rFonts w:ascii="Times New Roman" w:hAnsi="Times New Roman"/>
          <w:sz w:val="24"/>
          <w:szCs w:val="24"/>
        </w:rPr>
        <w:t xml:space="preserve">Муниципальной</w:t>
      </w:r>
      <w:r>
        <w:rPr>
          <w:rFonts w:ascii="Times New Roman" w:hAnsi="Times New Roman"/>
          <w:sz w:val="24"/>
          <w:szCs w:val="24"/>
        </w:rPr>
        <w:t xml:space="preserve">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r>
        <w:rPr>
          <w:rFonts w:ascii="Times New Roman" w:hAnsi="Times New Roman"/>
          <w:b/>
          <w:i/>
          <w:sz w:val="24"/>
          <w:szCs w:val="24"/>
        </w:rPr>
      </w:r>
      <w:r/>
    </w:p>
    <w:p>
      <w:pPr>
        <w:pStyle w:val="339"/>
        <w:ind w:firstLine="567"/>
        <w:jc w:val="both"/>
        <w:spacing w:lineRule="auto" w:line="240" w:after="0"/>
        <w:rPr>
          <w:rFonts w:ascii="Times New Roman" w:hAnsi="Times New Roman"/>
          <w:b/>
          <w:i/>
          <w:sz w:val="24"/>
          <w:szCs w:val="24"/>
        </w:rPr>
      </w:pPr>
      <w:r>
        <w:rPr>
          <w:rFonts w:ascii="Times New Roman" w:hAnsi="Times New Roman"/>
          <w:sz w:val="24"/>
          <w:szCs w:val="24"/>
        </w:rPr>
        <w:t xml:space="preserve">19.</w:t>
      </w:r>
      <w:r>
        <w:rPr>
          <w:rFonts w:ascii="Times New Roman" w:hAnsi="Times New Roman"/>
          <w:sz w:val="24"/>
          <w:szCs w:val="24"/>
        </w:rPr>
        <w:t xml:space="preserve">3</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Помещения, в которых осуществляется предоставление </w:t>
      </w:r>
      <w:r>
        <w:rPr>
          <w:rFonts w:ascii="Times New Roman" w:hAnsi="Times New Roman"/>
          <w:sz w:val="24"/>
          <w:szCs w:val="24"/>
        </w:rPr>
        <w:t xml:space="preserve">Муниципальной</w:t>
      </w:r>
      <w:r>
        <w:rPr>
          <w:rFonts w:ascii="Times New Roman" w:hAnsi="Times New Roman"/>
          <w:sz w:val="24"/>
          <w:szCs w:val="24"/>
        </w:rPr>
        <w:t xml:space="preserve">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w:t>
      </w:r>
      <w:r>
        <w:rPr>
          <w:rFonts w:ascii="Times New Roman" w:hAnsi="Times New Roman"/>
          <w:sz w:val="24"/>
          <w:szCs w:val="24"/>
        </w:rPr>
        <w:t xml:space="preserve">щения </w:t>
      </w:r>
      <w:r>
        <w:rPr>
          <w:rFonts w:ascii="Times New Roman" w:hAnsi="Times New Roman"/>
          <w:sz w:val="24"/>
          <w:szCs w:val="24"/>
        </w:rPr>
        <w:t xml:space="preserve">Подразделения</w:t>
      </w:r>
      <w:r>
        <w:rPr>
          <w:rFonts w:ascii="Times New Roman" w:hAnsi="Times New Roman"/>
          <w:sz w:val="24"/>
          <w:szCs w:val="24"/>
        </w:rPr>
        <w:t xml:space="preserve">,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w:t>
      </w:r>
      <w:r>
        <w:rPr>
          <w:rFonts w:ascii="Times New Roman" w:hAnsi="Times New Roman"/>
          <w:sz w:val="24"/>
          <w:szCs w:val="24"/>
        </w:rPr>
        <w:t xml:space="preserve">овской области.</w:t>
      </w:r>
      <w:r>
        <w:rPr>
          <w:rFonts w:ascii="Times New Roman" w:hAnsi="Times New Roman"/>
          <w:b/>
          <w:i/>
          <w:sz w:val="24"/>
          <w:szCs w:val="24"/>
        </w:rPr>
      </w:r>
      <w:r/>
    </w:p>
    <w:p>
      <w:pPr>
        <w:pStyle w:val="339"/>
        <w:ind w:firstLine="567"/>
        <w:jc w:val="both"/>
        <w:spacing w:lineRule="auto" w:line="240" w:after="0"/>
        <w:rPr>
          <w:rFonts w:ascii="Times New Roman" w:hAnsi="Times New Roman"/>
          <w:b/>
          <w:i/>
          <w:sz w:val="24"/>
          <w:szCs w:val="24"/>
        </w:rPr>
      </w:pPr>
      <w:r>
        <w:rPr>
          <w:rFonts w:ascii="Times New Roman" w:hAnsi="Times New Roman"/>
          <w:sz w:val="24"/>
          <w:szCs w:val="24"/>
        </w:rPr>
        <w:t xml:space="preserve">19.</w:t>
      </w:r>
      <w:r>
        <w:rPr>
          <w:rFonts w:ascii="Times New Roman" w:hAnsi="Times New Roman"/>
          <w:sz w:val="24"/>
          <w:szCs w:val="24"/>
        </w:rPr>
        <w:t xml:space="preserve">4</w:t>
      </w:r>
      <w:r>
        <w:rPr>
          <w:rFonts w:ascii="Times New Roman" w:hAnsi="Times New Roman"/>
          <w:sz w:val="24"/>
          <w:szCs w:val="24"/>
        </w:rPr>
        <w:t xml:space="preserve">. Здания, в которых осуществляется предоставление </w:t>
      </w:r>
      <w:r>
        <w:rPr>
          <w:rFonts w:ascii="Times New Roman" w:hAnsi="Times New Roman"/>
          <w:sz w:val="24"/>
          <w:szCs w:val="24"/>
        </w:rPr>
        <w:t xml:space="preserve">Муниципальной</w:t>
      </w:r>
      <w:r>
        <w:rPr>
          <w:rFonts w:ascii="Times New Roman" w:hAnsi="Times New Roman"/>
          <w:sz w:val="24"/>
          <w:szCs w:val="24"/>
        </w:rPr>
        <w:t xml:space="preserve"> услуги</w:t>
      </w:r>
      <w:r>
        <w:rPr>
          <w:rFonts w:ascii="Times New Roman" w:hAnsi="Times New Roman"/>
          <w:sz w:val="24"/>
          <w:szCs w:val="24"/>
        </w:rPr>
        <w:t xml:space="preserve">,</w:t>
      </w:r>
      <w:r>
        <w:rPr>
          <w:rFonts w:ascii="Times New Roman" w:hAnsi="Times New Roman"/>
          <w:sz w:val="24"/>
          <w:szCs w:val="24"/>
        </w:rPr>
        <w:t xml:space="preserve"> должны быть оснащены следующими специальными приспособлениями и оборудованием:</w:t>
      </w:r>
      <w:r>
        <w:rPr>
          <w:rFonts w:ascii="Times New Roman" w:hAnsi="Times New Roman"/>
          <w:b/>
          <w:i/>
          <w:sz w:val="24"/>
          <w:szCs w:val="24"/>
        </w:rPr>
      </w:r>
      <w:r/>
    </w:p>
    <w:p>
      <w:pPr>
        <w:pStyle w:val="339"/>
        <w:ind w:firstLine="567"/>
        <w:jc w:val="both"/>
        <w:spacing w:lineRule="auto" w:line="240" w:after="0"/>
        <w:rPr>
          <w:rFonts w:ascii="Times New Roman" w:hAnsi="Times New Roman"/>
          <w:b/>
          <w:i/>
          <w:sz w:val="24"/>
          <w:szCs w:val="24"/>
        </w:rPr>
      </w:pPr>
      <w:r>
        <w:rPr>
          <w:rFonts w:ascii="Times New Roman" w:hAnsi="Times New Roman"/>
          <w:sz w:val="24"/>
          <w:szCs w:val="24"/>
        </w:rPr>
        <w:t xml:space="preserve">1) средствами визуальной и звуковой информации;</w:t>
      </w:r>
      <w:r>
        <w:rPr>
          <w:rFonts w:ascii="Times New Roman" w:hAnsi="Times New Roman"/>
          <w:b/>
          <w:i/>
          <w:sz w:val="24"/>
          <w:szCs w:val="24"/>
        </w:rPr>
      </w:r>
      <w:r/>
    </w:p>
    <w:p>
      <w:pPr>
        <w:pStyle w:val="339"/>
        <w:ind w:firstLine="567"/>
        <w:jc w:val="both"/>
        <w:spacing w:lineRule="auto" w:line="240" w:after="0"/>
        <w:rPr>
          <w:rFonts w:ascii="Times New Roman" w:hAnsi="Times New Roman"/>
          <w:b/>
          <w:i/>
          <w:sz w:val="24"/>
          <w:szCs w:val="24"/>
        </w:rPr>
      </w:pPr>
      <w:r>
        <w:rPr>
          <w:rFonts w:ascii="Times New Roman" w:hAnsi="Times New Roman"/>
          <w:sz w:val="24"/>
          <w:szCs w:val="24"/>
        </w:rPr>
        <w:t xml:space="preserve">2) специальными указателями около строящихся и ремонтируемых объектов;</w:t>
      </w:r>
      <w:r>
        <w:rPr>
          <w:rFonts w:ascii="Times New Roman" w:hAnsi="Times New Roman"/>
          <w:b/>
          <w:i/>
          <w:sz w:val="24"/>
          <w:szCs w:val="24"/>
        </w:rPr>
      </w:r>
      <w:r/>
    </w:p>
    <w:p>
      <w:pPr>
        <w:pStyle w:val="339"/>
        <w:ind w:firstLine="567"/>
        <w:jc w:val="both"/>
        <w:spacing w:lineRule="auto" w:line="240" w:after="0"/>
        <w:rPr>
          <w:rFonts w:ascii="Times New Roman" w:hAnsi="Times New Roman"/>
          <w:b/>
          <w:i/>
          <w:sz w:val="24"/>
          <w:szCs w:val="24"/>
        </w:rPr>
      </w:pPr>
      <w:r>
        <w:rPr>
          <w:rFonts w:ascii="Times New Roman" w:hAnsi="Times New Roman"/>
          <w:sz w:val="24"/>
          <w:szCs w:val="24"/>
        </w:rPr>
        <w:t xml:space="preserve">3) звуковой сигнализацией у светофоров;</w:t>
      </w:r>
      <w:r>
        <w:rPr>
          <w:rFonts w:ascii="Times New Roman" w:hAnsi="Times New Roman"/>
          <w:b/>
          <w:i/>
          <w:sz w:val="24"/>
          <w:szCs w:val="24"/>
        </w:rPr>
      </w:r>
      <w:r/>
    </w:p>
    <w:p>
      <w:pPr>
        <w:pStyle w:val="339"/>
        <w:ind w:firstLine="567"/>
        <w:jc w:val="both"/>
        <w:spacing w:lineRule="auto" w:line="240" w:after="0"/>
        <w:rPr>
          <w:rFonts w:ascii="Times New Roman" w:hAnsi="Times New Roman"/>
          <w:b/>
          <w:i/>
          <w:sz w:val="24"/>
          <w:szCs w:val="24"/>
        </w:rPr>
      </w:pPr>
      <w:r>
        <w:rPr>
          <w:rFonts w:ascii="Times New Roman" w:hAnsi="Times New Roman"/>
          <w:sz w:val="24"/>
          <w:szCs w:val="24"/>
        </w:rPr>
        <w:t xml:space="preserve">4) телефонами-автоматами или иными средствами связи, доступными для инвалидов;</w:t>
      </w:r>
      <w:r>
        <w:rPr>
          <w:rFonts w:ascii="Times New Roman" w:hAnsi="Times New Roman"/>
          <w:b/>
          <w:i/>
          <w:sz w:val="24"/>
          <w:szCs w:val="24"/>
        </w:rPr>
      </w:r>
      <w:r/>
    </w:p>
    <w:p>
      <w:pPr>
        <w:pStyle w:val="339"/>
        <w:ind w:firstLine="567"/>
        <w:jc w:val="both"/>
        <w:spacing w:lineRule="auto" w:line="240" w:after="0"/>
        <w:rPr>
          <w:rFonts w:ascii="Times New Roman" w:hAnsi="Times New Roman"/>
          <w:b/>
          <w:i/>
          <w:sz w:val="24"/>
          <w:szCs w:val="24"/>
        </w:rPr>
      </w:pPr>
      <w:r>
        <w:rPr>
          <w:rFonts w:ascii="Times New Roman" w:hAnsi="Times New Roman"/>
          <w:sz w:val="24"/>
          <w:szCs w:val="24"/>
        </w:rPr>
        <w:t xml:space="preserve">5) санитарно-гигиеническими помещениями;</w:t>
      </w:r>
      <w:r>
        <w:rPr>
          <w:rFonts w:ascii="Times New Roman" w:hAnsi="Times New Roman"/>
          <w:b/>
          <w:i/>
          <w:sz w:val="24"/>
          <w:szCs w:val="24"/>
        </w:rPr>
      </w:r>
      <w:r/>
    </w:p>
    <w:p>
      <w:pPr>
        <w:pStyle w:val="339"/>
        <w:ind w:firstLine="567"/>
        <w:jc w:val="both"/>
        <w:spacing w:lineRule="auto" w:line="240" w:after="0"/>
        <w:rPr>
          <w:rFonts w:ascii="Times New Roman" w:hAnsi="Times New Roman"/>
          <w:b/>
          <w:i/>
          <w:sz w:val="24"/>
          <w:szCs w:val="24"/>
        </w:rPr>
      </w:pPr>
      <w:r>
        <w:rPr>
          <w:rFonts w:ascii="Times New Roman" w:hAnsi="Times New Roman"/>
          <w:sz w:val="24"/>
          <w:szCs w:val="24"/>
        </w:rPr>
        <w:t xml:space="preserve">6) пандусами и поручнями у лестниц при входах в здание;</w:t>
      </w:r>
      <w:r>
        <w:rPr>
          <w:rFonts w:ascii="Times New Roman" w:hAnsi="Times New Roman"/>
          <w:b/>
          <w:i/>
          <w:sz w:val="24"/>
          <w:szCs w:val="24"/>
        </w:rPr>
      </w:r>
      <w:r/>
    </w:p>
    <w:p>
      <w:pPr>
        <w:pStyle w:val="339"/>
        <w:ind w:firstLine="567"/>
        <w:jc w:val="both"/>
        <w:spacing w:lineRule="auto" w:line="240" w:after="0"/>
        <w:rPr>
          <w:rFonts w:ascii="Times New Roman" w:hAnsi="Times New Roman"/>
          <w:b/>
          <w:i/>
          <w:sz w:val="24"/>
          <w:szCs w:val="24"/>
        </w:rPr>
      </w:pPr>
      <w:r>
        <w:rPr>
          <w:rFonts w:ascii="Times New Roman" w:hAnsi="Times New Roman"/>
          <w:sz w:val="24"/>
          <w:szCs w:val="24"/>
        </w:rPr>
        <w:t xml:space="preserve">7) пандусами при входах в здания, пандусами или   подъемными</w:t>
      </w:r>
      <w:r>
        <w:rPr>
          <w:rFonts w:ascii="Times New Roman" w:hAnsi="Times New Roman"/>
          <w:b/>
          <w:i/>
          <w:sz w:val="24"/>
          <w:szCs w:val="24"/>
        </w:rPr>
      </w:r>
      <w:r/>
    </w:p>
    <w:p>
      <w:pPr>
        <w:pStyle w:val="339"/>
        <w:ind w:firstLine="567"/>
        <w:jc w:val="both"/>
        <w:spacing w:lineRule="auto" w:line="240" w:after="0"/>
        <w:rPr>
          <w:rFonts w:ascii="Times New Roman" w:hAnsi="Times New Roman"/>
          <w:b/>
          <w:i/>
          <w:sz w:val="24"/>
          <w:szCs w:val="24"/>
        </w:rPr>
      </w:pPr>
      <w:r>
        <w:rPr>
          <w:rFonts w:ascii="Times New Roman" w:hAnsi="Times New Roman"/>
          <w:sz w:val="24"/>
          <w:szCs w:val="24"/>
        </w:rPr>
        <w:t xml:space="preserve">19.</w:t>
      </w:r>
      <w:r>
        <w:rPr>
          <w:rFonts w:ascii="Times New Roman" w:hAnsi="Times New Roman"/>
          <w:sz w:val="24"/>
          <w:szCs w:val="24"/>
        </w:rPr>
        <w:t xml:space="preserve">5</w:t>
      </w:r>
      <w:r>
        <w:rPr>
          <w:rFonts w:ascii="Times New Roman" w:hAnsi="Times New Roman"/>
          <w:sz w:val="24"/>
          <w:szCs w:val="24"/>
        </w:rPr>
        <w:t xml:space="preserve">. 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w:t>
      </w:r>
      <w:r>
        <w:rPr>
          <w:rFonts w:ascii="Times New Roman" w:hAnsi="Times New Roman"/>
          <w:sz w:val="24"/>
          <w:szCs w:val="24"/>
        </w:rPr>
        <w:t xml:space="preserve">ены специальными указателями. Инвалиды, а также лица, их перевозящие, пользуются местами для парковки специальных автотранспортных средств бесплатно.</w:t>
      </w:r>
      <w:r>
        <w:rPr>
          <w:rFonts w:ascii="Times New Roman" w:hAnsi="Times New Roman"/>
          <w:b/>
          <w:i/>
          <w:sz w:val="24"/>
          <w:szCs w:val="24"/>
        </w:rPr>
      </w:r>
      <w:r/>
    </w:p>
    <w:p>
      <w:pPr>
        <w:pStyle w:val="339"/>
        <w:ind w:firstLine="567"/>
        <w:jc w:val="both"/>
        <w:spacing w:lineRule="auto" w:line="240" w:after="0"/>
        <w:rPr>
          <w:rFonts w:ascii="Times New Roman" w:hAnsi="Times New Roman"/>
          <w:b/>
          <w:i/>
          <w:sz w:val="24"/>
          <w:szCs w:val="24"/>
        </w:rPr>
      </w:pPr>
      <w:r>
        <w:rPr>
          <w:rFonts w:ascii="Times New Roman" w:hAnsi="Times New Roman"/>
          <w:sz w:val="24"/>
          <w:szCs w:val="24"/>
        </w:rPr>
        <w:t xml:space="preserve">19.</w:t>
      </w:r>
      <w:r>
        <w:rPr>
          <w:rFonts w:ascii="Times New Roman" w:hAnsi="Times New Roman"/>
          <w:sz w:val="24"/>
          <w:szCs w:val="24"/>
        </w:rPr>
        <w:t xml:space="preserve">6</w:t>
      </w:r>
      <w:r>
        <w:rPr>
          <w:rFonts w:ascii="Times New Roman" w:hAnsi="Times New Roman"/>
          <w:sz w:val="24"/>
          <w:szCs w:val="24"/>
        </w:rPr>
        <w:t xml:space="preserve">. Помещения, в которых осуществляется предоставление </w:t>
      </w:r>
      <w:r>
        <w:rPr>
          <w:rFonts w:ascii="Times New Roman" w:hAnsi="Times New Roman"/>
          <w:sz w:val="24"/>
          <w:szCs w:val="24"/>
        </w:rPr>
        <w:t xml:space="preserve">Муниципальной</w:t>
      </w:r>
      <w:r>
        <w:rPr>
          <w:rFonts w:ascii="Times New Roman" w:hAnsi="Times New Roman"/>
          <w:sz w:val="24"/>
          <w:szCs w:val="24"/>
        </w:rPr>
        <w:t xml:space="preserve"> </w:t>
      </w:r>
      <w:r>
        <w:rPr>
          <w:rFonts w:ascii="Times New Roman" w:hAnsi="Times New Roman"/>
          <w:sz w:val="24"/>
          <w:szCs w:val="24"/>
        </w:rPr>
        <w:t xml:space="preserve">услуги должны быть оснащены следующими специальными приспособлениями и оборудованием:</w:t>
      </w:r>
      <w:r>
        <w:rPr>
          <w:rFonts w:ascii="Times New Roman" w:hAnsi="Times New Roman"/>
          <w:b/>
          <w:i/>
          <w:sz w:val="24"/>
          <w:szCs w:val="24"/>
        </w:rPr>
      </w:r>
      <w:r/>
    </w:p>
    <w:p>
      <w:pPr>
        <w:pStyle w:val="339"/>
        <w:ind w:firstLine="567"/>
        <w:jc w:val="both"/>
        <w:spacing w:lineRule="auto" w:line="240" w:after="0"/>
        <w:rPr>
          <w:rFonts w:ascii="Times New Roman" w:hAnsi="Times New Roman"/>
          <w:b/>
          <w:i/>
          <w:sz w:val="24"/>
          <w:szCs w:val="24"/>
        </w:rPr>
      </w:pPr>
      <w:r>
        <w:rPr>
          <w:rFonts w:ascii="Times New Roman" w:hAnsi="Times New Roman"/>
          <w:sz w:val="24"/>
          <w:szCs w:val="24"/>
        </w:rPr>
        <w:t xml:space="preserve">а) электронной системой управления очередью (при наличии);</w:t>
      </w:r>
      <w:r>
        <w:rPr>
          <w:rFonts w:ascii="Times New Roman" w:hAnsi="Times New Roman"/>
          <w:b/>
          <w:i/>
          <w:sz w:val="24"/>
          <w:szCs w:val="24"/>
        </w:rPr>
      </w:r>
      <w:r/>
    </w:p>
    <w:p>
      <w:pPr>
        <w:pStyle w:val="339"/>
        <w:ind w:firstLine="567"/>
        <w:jc w:val="both"/>
        <w:spacing w:lineRule="auto" w:line="240" w:after="0"/>
        <w:rPr>
          <w:rFonts w:ascii="Times New Roman" w:hAnsi="Times New Roman"/>
          <w:b/>
          <w:i/>
          <w:sz w:val="24"/>
          <w:szCs w:val="24"/>
        </w:rPr>
      </w:pPr>
      <w:r>
        <w:rPr>
          <w:rFonts w:ascii="Times New Roman" w:hAnsi="Times New Roman"/>
          <w:sz w:val="24"/>
          <w:szCs w:val="24"/>
        </w:rPr>
        <w:t xml:space="preserve">б) информационными стендами, содержащими визуальную и текстовую информацию.</w:t>
      </w:r>
      <w:r>
        <w:rPr>
          <w:rFonts w:ascii="Times New Roman" w:hAnsi="Times New Roman"/>
          <w:b/>
          <w:i/>
          <w:sz w:val="24"/>
          <w:szCs w:val="24"/>
        </w:rPr>
      </w:r>
      <w:r/>
    </w:p>
    <w:p>
      <w:pPr>
        <w:pStyle w:val="339"/>
        <w:ind w:firstLine="567"/>
        <w:jc w:val="both"/>
        <w:spacing w:lineRule="auto" w:line="240" w:after="0"/>
        <w:rPr>
          <w:rFonts w:ascii="Times New Roman" w:hAnsi="Times New Roman"/>
          <w:b/>
          <w:i/>
          <w:sz w:val="24"/>
          <w:szCs w:val="24"/>
        </w:rPr>
      </w:pPr>
      <w:r>
        <w:rPr>
          <w:rFonts w:ascii="Times New Roman" w:hAnsi="Times New Roman"/>
          <w:sz w:val="24"/>
          <w:szCs w:val="24"/>
        </w:rPr>
        <w:t xml:space="preserve">в) стульями, столами, писчей бумагой, бланками, образцами заявлений и письменными принадлежностями в количестве, достаточном для заявителей.</w:t>
      </w:r>
      <w:r>
        <w:rPr>
          <w:rFonts w:ascii="Times New Roman" w:hAnsi="Times New Roman"/>
          <w:b/>
          <w:i/>
          <w:sz w:val="24"/>
          <w:szCs w:val="24"/>
        </w:rPr>
      </w:r>
      <w:r/>
    </w:p>
    <w:p>
      <w:pPr>
        <w:pStyle w:val="339"/>
        <w:ind w:firstLine="567"/>
        <w:jc w:val="both"/>
        <w:spacing w:lineRule="auto" w:line="240" w:after="0"/>
        <w:rPr>
          <w:rFonts w:ascii="Times New Roman" w:hAnsi="Times New Roman"/>
          <w:b/>
          <w:i/>
          <w:sz w:val="24"/>
          <w:szCs w:val="24"/>
        </w:rPr>
      </w:pPr>
      <w:r>
        <w:rPr>
          <w:rFonts w:ascii="Times New Roman" w:hAnsi="Times New Roman"/>
          <w:sz w:val="24"/>
          <w:szCs w:val="24"/>
        </w:rPr>
        <w:t xml:space="preserve">г) средствами визуальной и звуковой информации.</w:t>
      </w:r>
      <w:r>
        <w:rPr>
          <w:rFonts w:ascii="Times New Roman" w:hAnsi="Times New Roman"/>
          <w:b/>
          <w:i/>
          <w:sz w:val="24"/>
          <w:szCs w:val="24"/>
        </w:rPr>
      </w:r>
      <w:r/>
    </w:p>
    <w:p>
      <w:pPr>
        <w:pStyle w:val="339"/>
        <w:ind w:firstLine="567"/>
        <w:jc w:val="both"/>
        <w:spacing w:lineRule="auto" w:line="240" w:after="0"/>
        <w:rPr>
          <w:rFonts w:ascii="Times New Roman" w:hAnsi="Times New Roman"/>
          <w:b/>
          <w:i/>
          <w:sz w:val="24"/>
          <w:szCs w:val="24"/>
        </w:rPr>
      </w:pPr>
      <w:r>
        <w:rPr>
          <w:rFonts w:ascii="Times New Roman" w:hAnsi="Times New Roman"/>
          <w:sz w:val="24"/>
          <w:szCs w:val="24"/>
        </w:rPr>
        <w:t xml:space="preserve">19.</w:t>
      </w:r>
      <w:r>
        <w:rPr>
          <w:rFonts w:ascii="Times New Roman" w:hAnsi="Times New Roman"/>
          <w:sz w:val="24"/>
          <w:szCs w:val="24"/>
        </w:rPr>
        <w:t xml:space="preserve">7</w:t>
      </w:r>
      <w:r>
        <w:rPr>
          <w:rFonts w:ascii="Times New Roman" w:hAnsi="Times New Roman"/>
          <w:sz w:val="24"/>
          <w:szCs w:val="24"/>
        </w:rPr>
        <w:t xml:space="preserve">. Количество мест ожидания определяется исходя из фактической нагрузки и возможностей для их размещения в здании.</w:t>
      </w:r>
      <w:r>
        <w:rPr>
          <w:rFonts w:ascii="Times New Roman" w:hAnsi="Times New Roman"/>
          <w:b/>
          <w:i/>
          <w:sz w:val="24"/>
          <w:szCs w:val="24"/>
        </w:rPr>
      </w:r>
      <w:r/>
    </w:p>
    <w:p>
      <w:pPr>
        <w:pStyle w:val="339"/>
        <w:ind w:firstLine="567"/>
        <w:jc w:val="both"/>
        <w:spacing w:lineRule="auto" w:line="240" w:after="0"/>
        <w:rPr>
          <w:rFonts w:ascii="Times New Roman" w:hAnsi="Times New Roman"/>
          <w:b/>
          <w:i/>
          <w:sz w:val="24"/>
          <w:szCs w:val="24"/>
        </w:rPr>
      </w:pPr>
      <w:r>
        <w:rPr>
          <w:rFonts w:ascii="Times New Roman" w:hAnsi="Times New Roman"/>
          <w:sz w:val="24"/>
          <w:szCs w:val="24"/>
        </w:rPr>
        <w:t xml:space="preserve">19.</w:t>
      </w:r>
      <w:r>
        <w:rPr>
          <w:rFonts w:ascii="Times New Roman" w:hAnsi="Times New Roman"/>
          <w:sz w:val="24"/>
          <w:szCs w:val="24"/>
        </w:rPr>
        <w:t xml:space="preserve">8</w:t>
      </w:r>
      <w:r>
        <w:rPr>
          <w:rFonts w:ascii="Times New Roman" w:hAnsi="Times New Roman"/>
          <w:sz w:val="24"/>
          <w:szCs w:val="24"/>
        </w:rPr>
        <w:t xml:space="preserve">. Места ожидания должны соответствовать комфортным условиям для заявителей и оптимальным условиям работы должностных лиц.</w:t>
      </w:r>
      <w:r>
        <w:rPr>
          <w:rFonts w:ascii="Times New Roman" w:hAnsi="Times New Roman"/>
          <w:b/>
          <w:i/>
          <w:sz w:val="24"/>
          <w:szCs w:val="24"/>
        </w:rPr>
      </w:r>
      <w:r/>
    </w:p>
    <w:p>
      <w:pPr>
        <w:pStyle w:val="339"/>
        <w:ind w:firstLine="567"/>
        <w:jc w:val="both"/>
        <w:spacing w:lineRule="auto" w:line="240" w:after="0"/>
        <w:rPr>
          <w:rFonts w:ascii="Times New Roman" w:hAnsi="Times New Roman"/>
          <w:b/>
          <w:i/>
          <w:sz w:val="24"/>
          <w:szCs w:val="24"/>
        </w:rPr>
      </w:pPr>
      <w:r>
        <w:rPr>
          <w:rFonts w:ascii="Times New Roman" w:hAnsi="Times New Roman"/>
          <w:sz w:val="24"/>
          <w:szCs w:val="24"/>
        </w:rPr>
        <w:t xml:space="preserve">19.</w:t>
      </w:r>
      <w:r>
        <w:rPr>
          <w:rFonts w:ascii="Times New Roman" w:hAnsi="Times New Roman"/>
          <w:sz w:val="24"/>
          <w:szCs w:val="24"/>
        </w:rPr>
        <w:t xml:space="preserve">9</w:t>
      </w:r>
      <w:r>
        <w:rPr>
          <w:rFonts w:ascii="Times New Roman" w:hAnsi="Times New Roman"/>
          <w:sz w:val="24"/>
          <w:szCs w:val="24"/>
        </w:rPr>
        <w:t xml:space="preserve">. В помещениях, в которых осуществляется предоставление </w:t>
      </w:r>
      <w:r>
        <w:rPr>
          <w:rFonts w:ascii="Times New Roman" w:hAnsi="Times New Roman"/>
          <w:sz w:val="24"/>
          <w:szCs w:val="24"/>
        </w:rPr>
        <w:t xml:space="preserve">Муниципальной</w:t>
      </w:r>
      <w:r>
        <w:rPr>
          <w:rFonts w:ascii="Times New Roman" w:hAnsi="Times New Roman"/>
          <w:sz w:val="24"/>
          <w:szCs w:val="24"/>
        </w:rPr>
        <w:t xml:space="preserve"> услуги, созданы условия для обслуживания инвалидов (включая инвалидов, использующих кресла-коляски и собак-проводников):</w:t>
      </w:r>
      <w:r>
        <w:rPr>
          <w:rFonts w:ascii="Times New Roman" w:hAnsi="Times New Roman"/>
          <w:b/>
          <w:i/>
          <w:sz w:val="24"/>
          <w:szCs w:val="24"/>
        </w:rPr>
      </w:r>
      <w:r/>
    </w:p>
    <w:p>
      <w:pPr>
        <w:pStyle w:val="339"/>
        <w:ind w:firstLine="567"/>
        <w:jc w:val="both"/>
        <w:spacing w:lineRule="auto" w:line="240" w:after="0"/>
        <w:rPr>
          <w:rFonts w:ascii="Times New Roman" w:hAnsi="Times New Roman"/>
          <w:b/>
          <w:i/>
          <w:sz w:val="24"/>
          <w:szCs w:val="24"/>
        </w:rPr>
      </w:pPr>
      <w:r>
        <w:rPr>
          <w:rFonts w:ascii="Times New Roman" w:hAnsi="Times New Roman"/>
          <w:sz w:val="24"/>
          <w:szCs w:val="24"/>
        </w:rPr>
        <w:t xml:space="preserve">а) беспрепятственный доступ к помещениям </w:t>
      </w:r>
      <w:r>
        <w:rPr>
          <w:rFonts w:ascii="Times New Roman" w:hAnsi="Times New Roman"/>
          <w:sz w:val="24"/>
          <w:szCs w:val="24"/>
        </w:rPr>
        <w:t xml:space="preserve">Администрации</w:t>
      </w:r>
      <w:r>
        <w:rPr>
          <w:rFonts w:ascii="Times New Roman" w:hAnsi="Times New Roman"/>
          <w:sz w:val="24"/>
          <w:szCs w:val="24"/>
        </w:rPr>
        <w:t xml:space="preserve">, где предоставляется </w:t>
      </w:r>
      <w:r>
        <w:rPr>
          <w:rFonts w:ascii="Times New Roman" w:hAnsi="Times New Roman"/>
          <w:sz w:val="24"/>
          <w:szCs w:val="24"/>
        </w:rPr>
        <w:t xml:space="preserve">Муниципальная</w:t>
      </w:r>
      <w:r>
        <w:rPr>
          <w:rFonts w:ascii="Times New Roman" w:hAnsi="Times New Roman"/>
          <w:sz w:val="24"/>
          <w:szCs w:val="24"/>
        </w:rPr>
        <w:t xml:space="preserve"> </w:t>
      </w:r>
      <w:r>
        <w:rPr>
          <w:rFonts w:ascii="Times New Roman" w:hAnsi="Times New Roman"/>
          <w:sz w:val="24"/>
          <w:szCs w:val="24"/>
        </w:rPr>
        <w:t xml:space="preserve">услуга;</w:t>
      </w:r>
      <w:r>
        <w:rPr>
          <w:rFonts w:ascii="Times New Roman" w:hAnsi="Times New Roman"/>
          <w:b/>
          <w:i/>
          <w:sz w:val="24"/>
          <w:szCs w:val="24"/>
        </w:rPr>
      </w:r>
      <w:r/>
    </w:p>
    <w:p>
      <w:pPr>
        <w:pStyle w:val="339"/>
        <w:ind w:firstLine="567"/>
        <w:jc w:val="both"/>
        <w:spacing w:lineRule="auto" w:line="240" w:after="0"/>
        <w:rPr>
          <w:rFonts w:ascii="Times New Roman" w:hAnsi="Times New Roman"/>
          <w:b/>
          <w:i/>
          <w:sz w:val="24"/>
          <w:szCs w:val="24"/>
        </w:rPr>
      </w:pPr>
      <w:r>
        <w:rPr>
          <w:rFonts w:ascii="Times New Roman" w:hAnsi="Times New Roman"/>
          <w:sz w:val="24"/>
          <w:szCs w:val="24"/>
        </w:rPr>
        <w:t xml:space="preserve">б) возможность самостоятельного или с помощью работников Министерства, передвижения по территории, на которой расположены помещения;</w:t>
      </w:r>
      <w:r>
        <w:rPr>
          <w:rFonts w:ascii="Times New Roman" w:hAnsi="Times New Roman"/>
          <w:b/>
          <w:i/>
          <w:sz w:val="24"/>
          <w:szCs w:val="24"/>
        </w:rPr>
      </w:r>
      <w:r/>
    </w:p>
    <w:p>
      <w:pPr>
        <w:pStyle w:val="339"/>
        <w:ind w:firstLine="567"/>
        <w:jc w:val="both"/>
        <w:spacing w:lineRule="auto" w:line="240" w:after="0"/>
        <w:rPr>
          <w:rFonts w:ascii="Times New Roman" w:hAnsi="Times New Roman"/>
          <w:b/>
          <w:i/>
          <w:sz w:val="24"/>
          <w:szCs w:val="24"/>
        </w:rPr>
      </w:pPr>
      <w:r>
        <w:rPr>
          <w:rFonts w:ascii="Times New Roman" w:hAnsi="Times New Roman"/>
          <w:sz w:val="24"/>
          <w:szCs w:val="24"/>
        </w:rPr>
        <w:t xml:space="preserve">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Министерства;</w:t>
      </w:r>
      <w:r>
        <w:rPr>
          <w:rFonts w:ascii="Times New Roman" w:hAnsi="Times New Roman"/>
          <w:b/>
          <w:i/>
          <w:sz w:val="24"/>
          <w:szCs w:val="24"/>
        </w:rPr>
      </w:r>
      <w:r/>
    </w:p>
    <w:p>
      <w:pPr>
        <w:pStyle w:val="339"/>
        <w:ind w:firstLine="567"/>
        <w:jc w:val="both"/>
        <w:spacing w:lineRule="auto" w:line="240" w:after="0"/>
        <w:rPr>
          <w:rFonts w:ascii="Times New Roman" w:hAnsi="Times New Roman"/>
          <w:b/>
          <w:i/>
          <w:sz w:val="24"/>
          <w:szCs w:val="24"/>
        </w:rPr>
      </w:pPr>
      <w:r>
        <w:rPr>
          <w:rFonts w:ascii="Times New Roman" w:hAnsi="Times New Roman"/>
          <w:sz w:val="24"/>
          <w:szCs w:val="24"/>
        </w:rPr>
        <w:t xml:space="preserve">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r>
        <w:rPr>
          <w:rFonts w:ascii="Times New Roman" w:hAnsi="Times New Roman"/>
          <w:b/>
          <w:i/>
          <w:sz w:val="24"/>
          <w:szCs w:val="24"/>
        </w:rPr>
      </w:r>
      <w:r/>
    </w:p>
    <w:p>
      <w:pPr>
        <w:pStyle w:val="897"/>
        <w:ind w:left="0" w:right="0" w:firstLine="567"/>
        <w:jc w:val="both"/>
        <w:spacing w:before="0" w:beforeAutospacing="0"/>
        <w:tabs>
          <w:tab w:val="center" w:pos="4748" w:leader="none"/>
        </w:tabs>
        <w:rPr>
          <w:b w:val="false"/>
          <w:i w:val="false"/>
          <w:sz w:val="24"/>
          <w:szCs w:val="24"/>
        </w:rPr>
      </w:pPr>
      <w:r>
        <w:rPr>
          <w:b w:val="false"/>
          <w:i w:val="false"/>
          <w:sz w:val="24"/>
          <w:szCs w:val="24"/>
        </w:rPr>
        <w:t xml:space="preserve">д) сопровождение инвалидов, имеющих стойкие расстройства функции зрения и самостоятельного передвижения, и оказание им помощи в помещениях.</w:t>
      </w:r>
      <w:bookmarkStart w:id="130" w:name="_Toc490643979"/>
      <w:r>
        <w:rPr>
          <w:b w:val="false"/>
          <w:i w:val="false"/>
        </w:rPr>
      </w:r>
      <w:bookmarkEnd w:id="130"/>
      <w:r>
        <w:rPr>
          <w:b w:val="false"/>
          <w:i w:val="false"/>
        </w:rPr>
      </w:r>
      <w:bookmarkStart w:id="131" w:name="_Toc473131338"/>
      <w:r>
        <w:rPr>
          <w:b w:val="false"/>
          <w:i w:val="false"/>
        </w:rPr>
      </w:r>
      <w:bookmarkEnd w:id="131"/>
      <w:r>
        <w:rPr>
          <w:b w:val="false"/>
          <w:i w:val="false"/>
        </w:rPr>
      </w:r>
      <w:bookmarkStart w:id="132" w:name="_Toc438376245"/>
      <w:r>
        <w:rPr>
          <w:b w:val="false"/>
          <w:i w:val="false"/>
        </w:rPr>
      </w:r>
      <w:bookmarkEnd w:id="132"/>
      <w:r>
        <w:rPr>
          <w:b w:val="false"/>
          <w:i w:val="false"/>
        </w:rPr>
      </w:r>
      <w:bookmarkStart w:id="133" w:name="_Toc438110040"/>
      <w:r>
        <w:rPr>
          <w:b w:val="false"/>
          <w:i w:val="false"/>
        </w:rPr>
      </w:r>
      <w:bookmarkEnd w:id="133"/>
      <w:r>
        <w:rPr>
          <w:b w:val="false"/>
          <w:i w:val="false"/>
        </w:rPr>
      </w:r>
      <w:bookmarkStart w:id="134" w:name="_Toc437973298"/>
      <w:r>
        <w:rPr>
          <w:b w:val="false"/>
          <w:i w:val="false"/>
        </w:rPr>
      </w:r>
      <w:bookmarkEnd w:id="134"/>
      <w:r>
        <w:rPr>
          <w:b w:val="false"/>
          <w:i w:val="false"/>
        </w:rPr>
      </w:r>
      <w:bookmarkStart w:id="135" w:name="_Toc508537839"/>
      <w:r>
        <w:rPr>
          <w:b w:val="false"/>
          <w:i w:val="false"/>
        </w:rPr>
      </w:r>
      <w:bookmarkEnd w:id="135"/>
      <w:r>
        <w:rPr>
          <w:b w:val="false"/>
          <w:i w:val="false"/>
          <w:sz w:val="24"/>
          <w:szCs w:val="24"/>
        </w:rPr>
        <w:t xml:space="preserve">Показатели доступности и качества Муниципальной услуги</w:t>
        <w:tab/>
      </w:r>
      <w:r>
        <w:rPr>
          <w:b w:val="false"/>
          <w:i w:val="false"/>
          <w:sz w:val="24"/>
          <w:szCs w:val="24"/>
        </w:rPr>
      </w:r>
      <w:r/>
    </w:p>
    <w:p>
      <w:pPr>
        <w:pStyle w:val="897"/>
        <w:ind w:left="0" w:right="0" w:firstLine="567"/>
        <w:jc w:val="center"/>
        <w:spacing w:before="0" w:beforeAutospacing="0"/>
        <w:tabs>
          <w:tab w:val="center" w:pos="4748" w:leader="none"/>
        </w:tabs>
        <w:rPr>
          <w:sz w:val="24"/>
          <w:szCs w:val="24"/>
        </w:rPr>
      </w:pPr>
      <w:r>
        <w:rPr>
          <w:b/>
          <w:i/>
          <w:sz w:val="24"/>
          <w:szCs w:val="24"/>
          <w:lang w:val="ru-RU"/>
        </w:rPr>
        <w:t xml:space="preserve">20.  Показатели доступности и качества Муниципальной услуги</w:t>
      </w:r>
      <w:r>
        <w:rPr>
          <w:b w:val="false"/>
          <w:i w:val="false"/>
          <w:sz w:val="24"/>
          <w:szCs w:val="24"/>
        </w:rPr>
      </w:r>
      <w:r/>
    </w:p>
    <w:p>
      <w:pPr>
        <w:pStyle w:val="905"/>
        <w:ind w:firstLine="567"/>
        <w:spacing w:lineRule="atLeast" w:line="23"/>
        <w:rPr>
          <w:sz w:val="24"/>
          <w:szCs w:val="24"/>
        </w:rPr>
      </w:pPr>
      <w:r/>
      <w:bookmarkStart w:id="136" w:name="_Toc490643980"/>
      <w:r/>
      <w:bookmarkEnd w:id="136"/>
      <w:r/>
      <w:bookmarkStart w:id="137" w:name="_Toc473131339"/>
      <w:r/>
      <w:bookmarkEnd w:id="137"/>
      <w:r/>
      <w:bookmarkStart w:id="138" w:name="_Toc438376246"/>
      <w:r/>
      <w:bookmarkEnd w:id="138"/>
      <w:r/>
      <w:bookmarkStart w:id="139" w:name="_Toc438110041"/>
      <w:r/>
      <w:bookmarkEnd w:id="139"/>
      <w:r/>
      <w:bookmarkStart w:id="140" w:name="_Toc437973299"/>
      <w:r/>
      <w:bookmarkEnd w:id="140"/>
      <w:r>
        <w:rPr>
          <w:sz w:val="24"/>
          <w:szCs w:val="24"/>
          <w:lang w:eastAsia="ar-SA"/>
        </w:rPr>
        <w:t xml:space="preserve">20.1</w:t>
      </w:r>
      <w:r>
        <w:rPr>
          <w:sz w:val="24"/>
          <w:szCs w:val="24"/>
          <w:lang w:eastAsia="ar-SA"/>
        </w:rPr>
        <w:t xml:space="preserve">. </w:t>
      </w:r>
      <w:r>
        <w:rPr>
          <w:sz w:val="24"/>
          <w:szCs w:val="24"/>
        </w:rPr>
        <w:t xml:space="preserve">Оценка доступности и качества предоставления Муниципальной  услуги должна осуществляться по следующим показателям:</w:t>
      </w:r>
      <w:r>
        <w:rPr>
          <w:sz w:val="24"/>
          <w:szCs w:val="24"/>
        </w:rPr>
      </w:r>
      <w:r/>
    </w:p>
    <w:p>
      <w:pPr>
        <w:pStyle w:val="339"/>
        <w:ind w:firstLine="567"/>
        <w:jc w:val="both"/>
        <w:spacing w:lineRule="atLeast" w:line="23" w:after="0"/>
        <w:rPr>
          <w:rFonts w:ascii="Times New Roman" w:hAnsi="Times New Roman"/>
          <w:color w:val="000000"/>
          <w:sz w:val="24"/>
          <w:szCs w:val="24"/>
        </w:rPr>
      </w:pPr>
      <w:r>
        <w:rPr>
          <w:rFonts w:ascii="Times New Roman" w:hAnsi="Times New Roman"/>
          <w:color w:val="000000"/>
          <w:sz w:val="24"/>
          <w:szCs w:val="24"/>
        </w:rPr>
        <w:t xml:space="preserve">а) </w:t>
      </w:r>
      <w:r>
        <w:rPr>
          <w:rFonts w:ascii="Times New Roman" w:hAnsi="Times New Roman"/>
          <w:color w:val="000000"/>
          <w:sz w:val="24"/>
          <w:szCs w:val="24"/>
        </w:rPr>
        <w:t xml:space="preserve">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r>
        <w:rPr>
          <w:rFonts w:ascii="Times New Roman" w:hAnsi="Times New Roman"/>
          <w:color w:val="000000"/>
          <w:sz w:val="24"/>
          <w:szCs w:val="24"/>
        </w:rPr>
      </w:r>
      <w:r/>
    </w:p>
    <w:p>
      <w:pPr>
        <w:pStyle w:val="339"/>
        <w:ind w:firstLine="567"/>
        <w:jc w:val="both"/>
        <w:spacing w:lineRule="atLeast" w:line="23" w:after="0"/>
        <w:rPr>
          <w:rFonts w:ascii="Times New Roman" w:hAnsi="Times New Roman"/>
          <w:color w:val="000000"/>
          <w:sz w:val="24"/>
          <w:szCs w:val="24"/>
        </w:rPr>
      </w:pPr>
      <w:r>
        <w:rPr>
          <w:rFonts w:ascii="Times New Roman" w:hAnsi="Times New Roman"/>
          <w:color w:val="000000"/>
          <w:sz w:val="24"/>
          <w:szCs w:val="24"/>
        </w:rPr>
        <w:t xml:space="preserve">б) </w:t>
      </w:r>
      <w:r>
        <w:rPr>
          <w:rFonts w:ascii="Times New Roman" w:hAnsi="Times New Roman"/>
          <w:color w:val="000000"/>
          <w:sz w:val="24"/>
          <w:szCs w:val="24"/>
        </w:rPr>
        <w:t xml:space="preserve">возможность выбора Заявителем  форм предоставления Муниципальной  услуги, в том числе с использованием РПГУ, ЕПГУ;</w:t>
      </w:r>
      <w:r>
        <w:rPr>
          <w:rFonts w:ascii="Times New Roman" w:hAnsi="Times New Roman"/>
          <w:color w:val="000000"/>
          <w:sz w:val="24"/>
          <w:szCs w:val="24"/>
        </w:rPr>
      </w:r>
      <w:r/>
    </w:p>
    <w:p>
      <w:pPr>
        <w:pStyle w:val="339"/>
        <w:contextualSpacing w:val="true"/>
        <w:ind w:firstLine="567"/>
        <w:jc w:val="both"/>
        <w:spacing w:lineRule="atLeast" w:line="23" w:after="0"/>
        <w:rPr>
          <w:rFonts w:ascii="Times New Roman" w:hAnsi="Times New Roman"/>
          <w:color w:val="000000"/>
          <w:sz w:val="24"/>
          <w:szCs w:val="24"/>
        </w:rPr>
      </w:pPr>
      <w:r>
        <w:rPr>
          <w:rFonts w:ascii="Times New Roman" w:hAnsi="Times New Roman"/>
          <w:color w:val="000000"/>
          <w:sz w:val="24"/>
          <w:szCs w:val="24"/>
        </w:rPr>
        <w:t xml:space="preserve">в) </w:t>
      </w:r>
      <w:r>
        <w:rPr>
          <w:rFonts w:ascii="Times New Roman" w:hAnsi="Times New Roman"/>
          <w:color w:val="000000"/>
          <w:sz w:val="24"/>
          <w:szCs w:val="24"/>
        </w:rPr>
        <w:t xml:space="preserve">возможность обращения за получением Муниципальной  услуги электронной форме посредством РПГУ, ЕПГУ</w:t>
      </w:r>
      <w:r>
        <w:rPr>
          <w:rFonts w:ascii="Times New Roman" w:hAnsi="Times New Roman"/>
          <w:color w:val="000000"/>
          <w:sz w:val="24"/>
          <w:szCs w:val="24"/>
        </w:rPr>
        <w:t xml:space="preserve">,</w:t>
      </w:r>
      <w:r>
        <w:rPr>
          <w:rFonts w:ascii="Times New Roman" w:hAnsi="Times New Roman"/>
          <w:color w:val="000000"/>
          <w:sz w:val="24"/>
          <w:szCs w:val="24"/>
        </w:rPr>
        <w:t xml:space="preserve"> в МФЦ</w:t>
      </w:r>
      <w:r>
        <w:rPr>
          <w:rFonts w:ascii="Times New Roman" w:hAnsi="Times New Roman"/>
          <w:color w:val="000000"/>
          <w:sz w:val="24"/>
          <w:szCs w:val="24"/>
        </w:rPr>
        <w:t xml:space="preserve"> в составе комплексных услуг</w:t>
      </w:r>
      <w:r>
        <w:rPr>
          <w:rFonts w:ascii="Times New Roman" w:hAnsi="Times New Roman"/>
          <w:color w:val="000000"/>
          <w:sz w:val="24"/>
          <w:szCs w:val="24"/>
        </w:rPr>
        <w:t xml:space="preserve">;</w:t>
      </w:r>
      <w:r>
        <w:rPr>
          <w:rFonts w:ascii="Times New Roman" w:hAnsi="Times New Roman"/>
          <w:color w:val="000000"/>
          <w:sz w:val="24"/>
          <w:szCs w:val="24"/>
        </w:rPr>
      </w:r>
      <w:r/>
    </w:p>
    <w:p>
      <w:pPr>
        <w:pStyle w:val="901"/>
        <w:ind w:left="0" w:firstLine="567"/>
        <w:jc w:val="both"/>
        <w:spacing w:lineRule="auto" w:line="240" w:after="0"/>
        <w:tabs>
          <w:tab w:val="left" w:pos="1134" w:leader="none"/>
        </w:tabs>
        <w:rPr>
          <w:rFonts w:ascii="Times New Roman" w:hAnsi="Times New Roman"/>
          <w:sz w:val="24"/>
          <w:szCs w:val="24"/>
        </w:rPr>
      </w:pPr>
      <w:r>
        <w:rPr>
          <w:rFonts w:ascii="Times New Roman" w:hAnsi="Times New Roman"/>
        </w:rPr>
        <w:t xml:space="preserve">г) </w:t>
      </w:r>
      <w:r>
        <w:rPr>
          <w:rFonts w:ascii="Times New Roman" w:hAnsi="Times New Roman"/>
          <w:sz w:val="24"/>
          <w:szCs w:val="24"/>
        </w:rPr>
        <w:t xml:space="preserve">обеспечение подачи запросов, документов, информации, необходимых для получения </w:t>
      </w:r>
      <w:r>
        <w:rPr>
          <w:rFonts w:ascii="Times New Roman" w:hAnsi="Times New Roman"/>
          <w:sz w:val="24"/>
          <w:szCs w:val="24"/>
        </w:rPr>
        <w:t xml:space="preserve">Муниципальной </w:t>
      </w:r>
      <w:r>
        <w:rPr>
          <w:rFonts w:ascii="Times New Roman" w:hAnsi="Times New Roman"/>
          <w:sz w:val="24"/>
          <w:szCs w:val="24"/>
        </w:rPr>
        <w:t xml:space="preserve">услуги, а также получение результатов предоставления </w:t>
      </w:r>
      <w:r>
        <w:rPr>
          <w:rFonts w:ascii="Times New Roman" w:hAnsi="Times New Roman"/>
          <w:sz w:val="24"/>
          <w:szCs w:val="24"/>
        </w:rPr>
        <w:t xml:space="preserve">Муниципальной </w:t>
      </w:r>
      <w:r>
        <w:rPr>
          <w:rFonts w:ascii="Times New Roman" w:hAnsi="Times New Roman"/>
          <w:sz w:val="24"/>
          <w:szCs w:val="24"/>
        </w:rPr>
        <w:t xml:space="preserve">услуги в форме экземпляра электронного документа на бумажном носителе в любом предоставляющем </w:t>
      </w:r>
      <w:r>
        <w:rPr>
          <w:rFonts w:ascii="Times New Roman" w:hAnsi="Times New Roman"/>
          <w:sz w:val="24"/>
          <w:szCs w:val="24"/>
        </w:rPr>
        <w:t xml:space="preserve">Муниципальной</w:t>
      </w:r>
      <w:r>
        <w:rPr>
          <w:rFonts w:ascii="Times New Roman" w:hAnsi="Times New Roman"/>
          <w:sz w:val="24"/>
          <w:szCs w:val="24"/>
        </w:rPr>
        <w:t xml:space="preserve"> услуги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p>
    <w:p>
      <w:pPr>
        <w:pStyle w:val="901"/>
        <w:ind w:left="0" w:firstLine="567"/>
        <w:jc w:val="both"/>
        <w:spacing w:lineRule="auto" w:line="240" w:after="0"/>
        <w:tabs>
          <w:tab w:val="left" w:pos="1134" w:leader="none"/>
        </w:tabs>
        <w:rPr>
          <w:rFonts w:ascii="Times New Roman" w:hAnsi="Times New Roman"/>
          <w:sz w:val="24"/>
          <w:szCs w:val="24"/>
        </w:rPr>
      </w:pPr>
      <w:r>
        <w:rPr>
          <w:rFonts w:ascii="Times New Roman" w:hAnsi="Times New Roman"/>
          <w:sz w:val="24"/>
          <w:szCs w:val="24"/>
        </w:rPr>
        <w:t xml:space="preserve">д) </w:t>
      </w:r>
      <w:r>
        <w:rPr>
          <w:rFonts w:ascii="Times New Roman" w:hAnsi="Times New Roman"/>
          <w:sz w:val="24"/>
          <w:szCs w:val="24"/>
        </w:rPr>
        <w:t xml:space="preserve">обеспечение бесплатного доступа к РПГУ для подачи запросов, документов, информации, необходимых для получения </w:t>
      </w:r>
      <w:r>
        <w:rPr>
          <w:rFonts w:ascii="Times New Roman" w:hAnsi="Times New Roman"/>
          <w:sz w:val="24"/>
          <w:szCs w:val="24"/>
        </w:rPr>
        <w:t xml:space="preserve">Муниципальной</w:t>
      </w:r>
      <w:r>
        <w:rPr>
          <w:rFonts w:ascii="Times New Roman" w:hAnsi="Times New Roman"/>
          <w:sz w:val="24"/>
          <w:szCs w:val="24"/>
        </w:rPr>
        <w:t xml:space="preserve"> услуги в электронной форме, а также получение результатов предоставления </w:t>
      </w:r>
      <w:r>
        <w:rPr>
          <w:rFonts w:ascii="Times New Roman" w:hAnsi="Times New Roman"/>
          <w:sz w:val="24"/>
          <w:szCs w:val="24"/>
        </w:rPr>
        <w:t xml:space="preserve">Муниципальной</w:t>
      </w:r>
      <w:r>
        <w:rPr>
          <w:rFonts w:ascii="Times New Roman" w:hAnsi="Times New Roman"/>
          <w:sz w:val="24"/>
          <w:szCs w:val="24"/>
        </w:rPr>
        <w:t xml:space="preserve"> услуги в форме экземпляра электронного документа на бумажном носителе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w:t>
      </w:r>
      <w:r>
        <w:rPr>
          <w:rFonts w:ascii="Times New Roman" w:hAnsi="Times New Roman"/>
          <w:sz w:val="24"/>
          <w:szCs w:val="24"/>
        </w:rPr>
        <w:t xml:space="preserve">лей) либо места нахождения (для юридических лиц);</w:t>
      </w:r>
      <w:r/>
    </w:p>
    <w:p>
      <w:pPr>
        <w:pStyle w:val="901"/>
        <w:ind w:left="0" w:firstLine="567"/>
        <w:jc w:val="both"/>
        <w:spacing w:lineRule="auto" w:line="240" w:after="0"/>
        <w:tabs>
          <w:tab w:val="left" w:pos="1134" w:leader="none"/>
        </w:tabs>
        <w:rPr>
          <w:rFonts w:ascii="Times New Roman" w:hAnsi="Times New Roman"/>
          <w:sz w:val="24"/>
          <w:szCs w:val="24"/>
        </w:rPr>
      </w:pPr>
      <w:r>
        <w:rPr>
          <w:rFonts w:ascii="Times New Roman" w:hAnsi="Times New Roman"/>
          <w:sz w:val="24"/>
          <w:szCs w:val="24"/>
        </w:rPr>
        <w:t xml:space="preserve">е) </w:t>
      </w:r>
      <w:r>
        <w:rPr>
          <w:rFonts w:ascii="Times New Roman" w:hAnsi="Times New Roman"/>
          <w:sz w:val="24"/>
          <w:szCs w:val="24"/>
        </w:rPr>
        <w:t xml:space="preserve">доступность обращения за предоставлением </w:t>
      </w:r>
      <w:r>
        <w:rPr>
          <w:rFonts w:ascii="Times New Roman" w:hAnsi="Times New Roman"/>
          <w:sz w:val="24"/>
          <w:szCs w:val="24"/>
        </w:rPr>
        <w:t xml:space="preserve">Муниципальной</w:t>
      </w:r>
      <w:r>
        <w:rPr>
          <w:rFonts w:ascii="Times New Roman" w:hAnsi="Times New Roman"/>
          <w:sz w:val="24"/>
          <w:szCs w:val="24"/>
        </w:rPr>
        <w:t xml:space="preserve"> услуги, в том числе для маломобильных групп населения; </w:t>
      </w:r>
      <w:r/>
    </w:p>
    <w:p>
      <w:pPr>
        <w:pStyle w:val="814"/>
        <w:ind w:firstLine="567"/>
        <w:jc w:val="both"/>
        <w:tabs>
          <w:tab w:val="left" w:pos="1134" w:leader="none"/>
        </w:tabs>
        <w:rPr>
          <w:rFonts w:ascii="Times New Roman" w:hAnsi="Times New Roman"/>
          <w:sz w:val="24"/>
          <w:szCs w:val="24"/>
        </w:rPr>
      </w:pPr>
      <w:r>
        <w:rPr>
          <w:rFonts w:ascii="Times New Roman" w:hAnsi="Times New Roman"/>
          <w:sz w:val="24"/>
          <w:szCs w:val="24"/>
        </w:rPr>
        <w:t xml:space="preserve">ж) </w:t>
      </w:r>
      <w:r>
        <w:rPr>
          <w:rFonts w:ascii="Times New Roman" w:hAnsi="Times New Roman"/>
          <w:sz w:val="24"/>
          <w:szCs w:val="24"/>
        </w:rPr>
        <w:t xml:space="preserve">соблюдения установленного времени ожидания в очереди при подаче заявления и при получении результата предоставления </w:t>
      </w:r>
      <w:r>
        <w:rPr>
          <w:rFonts w:ascii="Times New Roman" w:hAnsi="Times New Roman"/>
          <w:sz w:val="24"/>
          <w:szCs w:val="24"/>
        </w:rPr>
        <w:t xml:space="preserve">Муниципальной</w:t>
      </w:r>
      <w:r>
        <w:rPr>
          <w:rFonts w:ascii="Times New Roman" w:hAnsi="Times New Roman"/>
          <w:sz w:val="24"/>
          <w:szCs w:val="24"/>
        </w:rPr>
        <w:t xml:space="preserve"> услуги;</w:t>
      </w:r>
      <w:r/>
    </w:p>
    <w:p>
      <w:pPr>
        <w:pStyle w:val="814"/>
        <w:ind w:firstLine="567"/>
        <w:jc w:val="both"/>
        <w:tabs>
          <w:tab w:val="left" w:pos="1134" w:leader="none"/>
        </w:tabs>
        <w:rPr>
          <w:rFonts w:ascii="Times New Roman" w:hAnsi="Times New Roman"/>
          <w:sz w:val="24"/>
          <w:szCs w:val="24"/>
        </w:rPr>
      </w:pPr>
      <w:r>
        <w:rPr>
          <w:rFonts w:ascii="Times New Roman" w:hAnsi="Times New Roman"/>
          <w:sz w:val="24"/>
          <w:szCs w:val="24"/>
        </w:rPr>
        <w:t xml:space="preserve">з) </w:t>
      </w:r>
      <w:r>
        <w:rPr>
          <w:rFonts w:ascii="Times New Roman" w:hAnsi="Times New Roman"/>
          <w:sz w:val="24"/>
          <w:szCs w:val="24"/>
        </w:rPr>
        <w:t xml:space="preserve">соблюдение сроков предоставления </w:t>
      </w:r>
      <w:r>
        <w:rPr>
          <w:rFonts w:ascii="Times New Roman" w:hAnsi="Times New Roman"/>
          <w:sz w:val="24"/>
          <w:szCs w:val="24"/>
        </w:rPr>
        <w:t xml:space="preserve">Муниципальной</w:t>
      </w:r>
      <w:r>
        <w:rPr>
          <w:rFonts w:ascii="Times New Roman" w:hAnsi="Times New Roman"/>
          <w:sz w:val="24"/>
          <w:szCs w:val="24"/>
        </w:rPr>
        <w:t xml:space="preserve"> услуги и сроков выполнения административных процедур при предоставлении </w:t>
      </w:r>
      <w:r>
        <w:rPr>
          <w:rFonts w:ascii="Times New Roman" w:hAnsi="Times New Roman"/>
          <w:sz w:val="24"/>
          <w:szCs w:val="24"/>
        </w:rPr>
        <w:t xml:space="preserve">Муниципальной</w:t>
      </w:r>
      <w:r>
        <w:rPr>
          <w:rFonts w:ascii="Times New Roman" w:hAnsi="Times New Roman"/>
          <w:sz w:val="24"/>
          <w:szCs w:val="24"/>
        </w:rPr>
        <w:t xml:space="preserve"> услуги;</w:t>
      </w:r>
      <w:r/>
    </w:p>
    <w:p>
      <w:pPr>
        <w:pStyle w:val="814"/>
        <w:ind w:firstLine="567"/>
        <w:jc w:val="both"/>
        <w:tabs>
          <w:tab w:val="left" w:pos="1134" w:leader="none"/>
        </w:tabs>
        <w:rPr>
          <w:rFonts w:ascii="Times New Roman" w:hAnsi="Times New Roman"/>
          <w:sz w:val="24"/>
          <w:szCs w:val="24"/>
        </w:rPr>
      </w:pPr>
      <w:r>
        <w:rPr>
          <w:rFonts w:ascii="Times New Roman" w:hAnsi="Times New Roman"/>
          <w:sz w:val="24"/>
          <w:szCs w:val="24"/>
        </w:rPr>
        <w:t xml:space="preserve">и) </w:t>
      </w:r>
      <w:r>
        <w:rPr>
          <w:rFonts w:ascii="Times New Roman" w:hAnsi="Times New Roman"/>
          <w:sz w:val="24"/>
          <w:szCs w:val="24"/>
        </w:rPr>
        <w:t xml:space="preserve">отсутствие обоснованных жалоб со стороны граждан по результатам предоставления </w:t>
      </w:r>
      <w:r>
        <w:rPr>
          <w:rFonts w:ascii="Times New Roman" w:hAnsi="Times New Roman"/>
          <w:sz w:val="24"/>
          <w:szCs w:val="24"/>
        </w:rPr>
        <w:t xml:space="preserve">Муниципальной</w:t>
      </w:r>
      <w:r>
        <w:rPr>
          <w:rFonts w:ascii="Times New Roman" w:hAnsi="Times New Roman"/>
          <w:sz w:val="24"/>
          <w:szCs w:val="24"/>
        </w:rPr>
        <w:t xml:space="preserve"> услуги;</w:t>
      </w:r>
      <w:r/>
    </w:p>
    <w:p>
      <w:pPr>
        <w:pStyle w:val="814"/>
        <w:ind w:firstLine="567"/>
        <w:jc w:val="both"/>
        <w:tabs>
          <w:tab w:val="left" w:pos="1134" w:leader="none"/>
        </w:tabs>
        <w:rPr>
          <w:rFonts w:ascii="Times New Roman" w:hAnsi="Times New Roman"/>
          <w:sz w:val="24"/>
          <w:szCs w:val="24"/>
        </w:rPr>
      </w:pPr>
      <w:r>
        <w:rPr>
          <w:rFonts w:ascii="Times New Roman" w:hAnsi="Times New Roman"/>
          <w:sz w:val="24"/>
          <w:szCs w:val="24"/>
        </w:rPr>
        <w:t xml:space="preserve">к) </w:t>
      </w:r>
      <w:r>
        <w:rPr>
          <w:rFonts w:ascii="Times New Roman" w:hAnsi="Times New Roman"/>
          <w:sz w:val="24"/>
          <w:szCs w:val="24"/>
        </w:rPr>
        <w:t xml:space="preserve">предоставление возможности получения информации о ходе предоставления </w:t>
      </w:r>
      <w:r>
        <w:rPr>
          <w:rFonts w:ascii="Times New Roman" w:hAnsi="Times New Roman"/>
          <w:sz w:val="24"/>
          <w:szCs w:val="24"/>
        </w:rPr>
        <w:t xml:space="preserve">Муниципальной</w:t>
      </w:r>
      <w:r>
        <w:rPr>
          <w:rFonts w:ascii="Times New Roman" w:hAnsi="Times New Roman"/>
          <w:sz w:val="24"/>
          <w:szCs w:val="24"/>
        </w:rPr>
        <w:t xml:space="preserve"> услуги, в том числе с использованием РПГУ.</w:t>
      </w:r>
      <w:r/>
    </w:p>
    <w:p>
      <w:pPr>
        <w:pStyle w:val="814"/>
        <w:ind w:firstLine="567"/>
        <w:jc w:val="both"/>
        <w:rPr>
          <w:rFonts w:ascii="Times New Roman" w:hAnsi="Times New Roman"/>
          <w:sz w:val="24"/>
          <w:szCs w:val="24"/>
        </w:rPr>
      </w:pPr>
      <w:r>
        <w:rPr>
          <w:rFonts w:ascii="Times New Roman" w:hAnsi="Times New Roman"/>
          <w:sz w:val="24"/>
          <w:szCs w:val="24"/>
        </w:rPr>
        <w:t xml:space="preserve">20.2. В целях предоставления </w:t>
      </w:r>
      <w:r>
        <w:rPr>
          <w:rFonts w:ascii="Times New Roman" w:hAnsi="Times New Roman"/>
          <w:sz w:val="24"/>
          <w:szCs w:val="24"/>
        </w:rPr>
        <w:t xml:space="preserve">Муниципальной</w:t>
      </w:r>
      <w:r>
        <w:rPr>
          <w:rFonts w:ascii="Times New Roman" w:hAnsi="Times New Roman"/>
          <w:sz w:val="24"/>
          <w:szCs w:val="24"/>
        </w:rPr>
        <w:t xml:space="preserve"> услуги, консультаций и информирования о ходе предоставления </w:t>
      </w:r>
      <w:r>
        <w:rPr>
          <w:rFonts w:ascii="Times New Roman" w:hAnsi="Times New Roman"/>
          <w:sz w:val="24"/>
          <w:szCs w:val="24"/>
        </w:rPr>
        <w:t xml:space="preserve">Муниципальной</w:t>
      </w:r>
      <w:r>
        <w:rPr>
          <w:rFonts w:ascii="Times New Roman" w:hAnsi="Times New Roman"/>
          <w:sz w:val="24"/>
          <w:szCs w:val="24"/>
        </w:rPr>
        <w:t xml:space="preserve">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w:t>
      </w:r>
      <w:r>
        <w:rPr>
          <w:rFonts w:ascii="Times New Roman" w:hAnsi="Times New Roman"/>
          <w:sz w:val="24"/>
          <w:szCs w:val="24"/>
        </w:rPr>
        <w:t xml:space="preserve">Подразделения</w:t>
      </w:r>
      <w:r>
        <w:rPr>
          <w:rFonts w:ascii="Times New Roman" w:hAnsi="Times New Roman"/>
          <w:sz w:val="24"/>
          <w:szCs w:val="24"/>
        </w:rPr>
        <w:t xml:space="preserve">. </w:t>
      </w:r>
      <w:r/>
    </w:p>
    <w:p>
      <w:pPr>
        <w:pStyle w:val="814"/>
        <w:ind w:firstLine="567"/>
        <w:jc w:val="both"/>
        <w:rPr>
          <w:rFonts w:ascii="Times New Roman" w:hAnsi="Times New Roman"/>
          <w:sz w:val="24"/>
          <w:szCs w:val="24"/>
        </w:rPr>
      </w:pPr>
      <w:r>
        <w:rPr>
          <w:rFonts w:ascii="Times New Roman" w:hAnsi="Times New Roman"/>
          <w:sz w:val="24"/>
          <w:szCs w:val="24"/>
        </w:rPr>
        <w:t xml:space="preserve">20.3. Предоставление </w:t>
      </w:r>
      <w:r>
        <w:rPr>
          <w:rFonts w:ascii="Times New Roman" w:hAnsi="Times New Roman"/>
          <w:sz w:val="24"/>
          <w:szCs w:val="24"/>
        </w:rPr>
        <w:t xml:space="preserve">Муниципальной</w:t>
      </w:r>
      <w:r>
        <w:rPr>
          <w:rFonts w:ascii="Times New Roman" w:hAnsi="Times New Roman"/>
          <w:sz w:val="24"/>
          <w:szCs w:val="24"/>
        </w:rPr>
        <w:t xml:space="preserve"> услуги осуществляется в электронной форме без взаимодействия Заявителя с должностными лицами, </w:t>
      </w:r>
      <w:r>
        <w:rPr>
          <w:rFonts w:ascii="Times New Roman" w:hAnsi="Times New Roman"/>
          <w:sz w:val="24"/>
          <w:szCs w:val="24"/>
        </w:rPr>
        <w:t xml:space="preserve">муниципальными </w:t>
      </w:r>
      <w:r>
        <w:rPr>
          <w:rFonts w:ascii="Times New Roman" w:hAnsi="Times New Roman"/>
          <w:sz w:val="24"/>
          <w:szCs w:val="24"/>
        </w:rPr>
        <w:t xml:space="preserve">служащими, работниками </w:t>
      </w:r>
      <w:r>
        <w:rPr>
          <w:rFonts w:ascii="Times New Roman" w:hAnsi="Times New Roman"/>
          <w:sz w:val="24"/>
          <w:szCs w:val="24"/>
        </w:rPr>
        <w:t xml:space="preserve">Подразделения</w:t>
      </w:r>
      <w:r>
        <w:rPr>
          <w:rFonts w:ascii="Times New Roman" w:hAnsi="Times New Roman"/>
          <w:sz w:val="24"/>
          <w:szCs w:val="24"/>
        </w:rPr>
        <w:t xml:space="preserve">. </w:t>
      </w:r>
      <w:r>
        <w:rPr>
          <w:rFonts w:ascii="Times New Roman" w:hAnsi="Times New Roman"/>
          <w:sz w:val="24"/>
          <w:szCs w:val="24"/>
        </w:rPr>
      </w:r>
      <w:r/>
    </w:p>
    <w:p>
      <w:pPr>
        <w:pStyle w:val="339"/>
        <w:ind w:left="567"/>
        <w:jc w:val="center"/>
        <w:spacing w:lineRule="auto" w:line="240" w:after="142" w:afterAutospacing="0" w:before="198" w:beforeAutospacing="0"/>
        <w:widowControl w:val="off"/>
        <w:rPr>
          <w:rFonts w:ascii="Times New Roman" w:hAnsi="Times New Roman"/>
          <w:b/>
          <w:i/>
          <w:sz w:val="24"/>
          <w:szCs w:val="24"/>
        </w:rPr>
        <w:outlineLvl w:val="1"/>
      </w:pPr>
      <w:r>
        <w:rPr>
          <w:i/>
        </w:rPr>
      </w:r>
      <w:bookmarkStart w:id="141" w:name="_Toc508537840"/>
      <w:r>
        <w:rPr>
          <w:i/>
        </w:rPr>
      </w:r>
      <w:bookmarkEnd w:id="141"/>
      <w:r>
        <w:rPr>
          <w:rFonts w:ascii="Times New Roman" w:hAnsi="Times New Roman"/>
          <w:b/>
          <w:i/>
          <w:sz w:val="24"/>
          <w:szCs w:val="24"/>
        </w:rPr>
        <w:t xml:space="preserve">21. Требования к организации предоставления Муниципальной услуги в электронной форме</w:t>
      </w:r>
      <w:r>
        <w:rPr>
          <w:i/>
        </w:rPr>
      </w:r>
      <w:r/>
    </w:p>
    <w:p>
      <w:pPr>
        <w:pStyle w:val="905"/>
        <w:ind w:firstLine="709"/>
        <w:spacing w:lineRule="auto" w:line="240"/>
        <w:rPr>
          <w:sz w:val="24"/>
          <w:szCs w:val="24"/>
        </w:rPr>
      </w:pPr>
      <w:r/>
      <w:bookmarkStart w:id="142" w:name="_Toc490643981"/>
      <w:r/>
      <w:bookmarkEnd w:id="142"/>
      <w:r/>
      <w:bookmarkStart w:id="143" w:name="_Toc473131340"/>
      <w:r/>
      <w:bookmarkEnd w:id="143"/>
      <w:r/>
      <w:bookmarkStart w:id="144" w:name="_Toc438376247"/>
      <w:r/>
      <w:bookmarkEnd w:id="144"/>
      <w:r/>
      <w:bookmarkStart w:id="145" w:name="_Toc438110042"/>
      <w:r/>
      <w:bookmarkEnd w:id="145"/>
      <w:r/>
      <w:bookmarkStart w:id="146" w:name="_Toc437973300"/>
      <w:r/>
      <w:bookmarkEnd w:id="146"/>
      <w:r/>
      <w:bookmarkStart w:id="147" w:name="_Toc508537841"/>
      <w:r>
        <w:rPr>
          <w:sz w:val="24"/>
          <w:szCs w:val="24"/>
        </w:rPr>
        <w:t xml:space="preserve">21.1. В целях предоставления </w:t>
      </w:r>
      <w:r>
        <w:rPr>
          <w:sz w:val="24"/>
          <w:szCs w:val="24"/>
        </w:rPr>
        <w:t xml:space="preserve">Муниципальной</w:t>
      </w:r>
      <w:r>
        <w:rPr>
          <w:sz w:val="24"/>
          <w:szCs w:val="24"/>
        </w:rPr>
        <w:t xml:space="preserve"> услуги в электронной форме с использованием РПГУ Заявителем заполняется электронная форма заявления в карточке </w:t>
      </w:r>
      <w:r>
        <w:rPr>
          <w:sz w:val="24"/>
          <w:szCs w:val="24"/>
        </w:rPr>
        <w:t xml:space="preserve">Муниципальной</w:t>
      </w:r>
      <w:r>
        <w:rPr>
          <w:sz w:val="24"/>
          <w:szCs w:val="24"/>
        </w:rPr>
        <w:t xml:space="preserve"> услуги на РПГУ с приложением электронных образов документов и (или) указанием сведений из документов, необходимых для предоставления </w:t>
      </w:r>
      <w:r>
        <w:rPr>
          <w:sz w:val="24"/>
          <w:szCs w:val="24"/>
        </w:rPr>
        <w:t xml:space="preserve">Муниципальной</w:t>
      </w:r>
      <w:r>
        <w:rPr>
          <w:sz w:val="24"/>
          <w:szCs w:val="24"/>
        </w:rPr>
        <w:t xml:space="preserve"> услуги и указанных в пункте 10 настоящего Административного регламента.</w:t>
      </w:r>
      <w:r/>
    </w:p>
    <w:p>
      <w:pPr>
        <w:pStyle w:val="905"/>
        <w:ind w:firstLine="709"/>
        <w:spacing w:lineRule="auto" w:line="240"/>
        <w:rPr>
          <w:sz w:val="24"/>
          <w:szCs w:val="24"/>
        </w:rPr>
      </w:pPr>
      <w:r>
        <w:rPr>
          <w:sz w:val="24"/>
          <w:szCs w:val="24"/>
        </w:rPr>
        <w:t xml:space="preserve">21.2.</w:t>
        <w:tab/>
        <w:t xml:space="preserve">При предоставлении </w:t>
      </w:r>
      <w:r>
        <w:rPr>
          <w:sz w:val="24"/>
          <w:szCs w:val="24"/>
        </w:rPr>
        <w:t xml:space="preserve">Муниципальной</w:t>
      </w:r>
      <w:r>
        <w:rPr>
          <w:sz w:val="24"/>
          <w:szCs w:val="24"/>
        </w:rPr>
        <w:t xml:space="preserve"> услуги в электронной форме осуществляются:</w:t>
      </w:r>
      <w:r/>
    </w:p>
    <w:p>
      <w:pPr>
        <w:pStyle w:val="905"/>
        <w:ind w:firstLine="709"/>
        <w:spacing w:lineRule="auto" w:line="240"/>
        <w:rPr>
          <w:sz w:val="24"/>
          <w:szCs w:val="24"/>
        </w:rPr>
      </w:pPr>
      <w:r>
        <w:rPr>
          <w:sz w:val="24"/>
          <w:szCs w:val="24"/>
        </w:rPr>
        <w:t xml:space="preserve">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w:t>
      </w:r>
      <w:r>
        <w:rPr>
          <w:sz w:val="24"/>
          <w:szCs w:val="24"/>
        </w:rPr>
        <w:t xml:space="preserve">Муниципальной</w:t>
      </w:r>
      <w:r>
        <w:rPr>
          <w:sz w:val="24"/>
          <w:szCs w:val="24"/>
        </w:rPr>
        <w:t xml:space="preserve"> услуги;</w:t>
      </w:r>
      <w:r/>
    </w:p>
    <w:p>
      <w:pPr>
        <w:pStyle w:val="905"/>
        <w:ind w:firstLine="709"/>
        <w:spacing w:lineRule="auto" w:line="240"/>
        <w:rPr>
          <w:sz w:val="24"/>
          <w:szCs w:val="24"/>
        </w:rPr>
      </w:pPr>
      <w:r>
        <w:rPr>
          <w:sz w:val="24"/>
          <w:szCs w:val="24"/>
        </w:rPr>
        <w:t xml:space="preserve">2) подача запроса о предоставлении </w:t>
      </w:r>
      <w:r>
        <w:rPr>
          <w:sz w:val="24"/>
          <w:szCs w:val="24"/>
        </w:rPr>
        <w:t xml:space="preserve">Муниципальной</w:t>
      </w:r>
      <w:r>
        <w:rPr>
          <w:sz w:val="24"/>
          <w:szCs w:val="24"/>
        </w:rPr>
        <w:t xml:space="preserve"> услуги и иных документов, необходимых для предоставления </w:t>
      </w:r>
      <w:r>
        <w:rPr>
          <w:sz w:val="24"/>
          <w:szCs w:val="24"/>
        </w:rPr>
        <w:t xml:space="preserve">Муниципальной</w:t>
      </w:r>
      <w:r>
        <w:rPr>
          <w:sz w:val="24"/>
          <w:szCs w:val="24"/>
        </w:rPr>
        <w:t xml:space="preserve"> услуги в </w:t>
      </w:r>
      <w:r>
        <w:rPr>
          <w:sz w:val="24"/>
          <w:szCs w:val="24"/>
        </w:rPr>
        <w:t xml:space="preserve">Подразделение</w:t>
      </w:r>
      <w:r>
        <w:rPr>
          <w:sz w:val="24"/>
          <w:szCs w:val="24"/>
        </w:rPr>
        <w:t xml:space="preserve"> с использованием РПГУ;</w:t>
      </w:r>
      <w:r/>
    </w:p>
    <w:p>
      <w:pPr>
        <w:pStyle w:val="905"/>
        <w:ind w:firstLine="709"/>
        <w:spacing w:lineRule="auto" w:line="240"/>
        <w:rPr>
          <w:sz w:val="24"/>
          <w:szCs w:val="24"/>
        </w:rPr>
      </w:pPr>
      <w:r>
        <w:rPr>
          <w:sz w:val="24"/>
          <w:szCs w:val="24"/>
        </w:rPr>
        <w:t xml:space="preserve">3) поступление заявления и документов, необходимых для предоставления </w:t>
      </w:r>
      <w:r>
        <w:rPr>
          <w:sz w:val="24"/>
          <w:szCs w:val="24"/>
        </w:rPr>
        <w:t xml:space="preserve">Муниципальной</w:t>
      </w:r>
      <w:r>
        <w:rPr>
          <w:sz w:val="24"/>
          <w:szCs w:val="24"/>
        </w:rPr>
        <w:t xml:space="preserve"> услуги в интегрированную с РПГУ </w:t>
      </w:r>
      <w:r>
        <w:rPr>
          <w:sz w:val="24"/>
          <w:szCs w:val="24"/>
        </w:rPr>
        <w:t xml:space="preserve">ЕИСДОУ</w:t>
      </w:r>
      <w:r>
        <w:rPr>
          <w:sz w:val="24"/>
          <w:szCs w:val="24"/>
        </w:rPr>
        <w:t xml:space="preserve">;</w:t>
      </w:r>
      <w:r/>
    </w:p>
    <w:p>
      <w:pPr>
        <w:pStyle w:val="905"/>
        <w:ind w:firstLine="709"/>
        <w:spacing w:lineRule="auto" w:line="240"/>
        <w:rPr>
          <w:sz w:val="24"/>
          <w:szCs w:val="24"/>
        </w:rPr>
      </w:pPr>
      <w:r>
        <w:rPr>
          <w:sz w:val="24"/>
          <w:szCs w:val="24"/>
        </w:rPr>
        <w:t xml:space="preserve">4) обработка и регистрация заявления и документов, необходимых для предоставления </w:t>
      </w:r>
      <w:r>
        <w:rPr>
          <w:sz w:val="24"/>
          <w:szCs w:val="24"/>
        </w:rPr>
        <w:t xml:space="preserve">Муниципальной</w:t>
      </w:r>
      <w:r>
        <w:rPr>
          <w:sz w:val="24"/>
          <w:szCs w:val="24"/>
        </w:rPr>
        <w:t xml:space="preserve"> услуги в </w:t>
      </w:r>
      <w:r>
        <w:rPr>
          <w:sz w:val="24"/>
          <w:szCs w:val="24"/>
        </w:rPr>
        <w:t xml:space="preserve">ЕИСДОУ</w:t>
      </w:r>
      <w:r>
        <w:rPr>
          <w:sz w:val="24"/>
          <w:szCs w:val="24"/>
        </w:rPr>
        <w:t xml:space="preserve">;</w:t>
      </w:r>
      <w:r/>
    </w:p>
    <w:p>
      <w:pPr>
        <w:pStyle w:val="905"/>
        <w:ind w:firstLine="709"/>
        <w:spacing w:lineRule="auto" w:line="240"/>
        <w:rPr>
          <w:sz w:val="24"/>
          <w:szCs w:val="24"/>
        </w:rPr>
      </w:pPr>
      <w:r>
        <w:rPr>
          <w:sz w:val="24"/>
          <w:szCs w:val="24"/>
        </w:rPr>
        <w:t xml:space="preserve">5) получение заявителем уведомлений о ходе предоставлении </w:t>
      </w:r>
      <w:r>
        <w:rPr>
          <w:sz w:val="24"/>
          <w:szCs w:val="24"/>
        </w:rPr>
        <w:t xml:space="preserve">Муниципальной</w:t>
      </w:r>
      <w:r>
        <w:rPr>
          <w:sz w:val="24"/>
          <w:szCs w:val="24"/>
        </w:rPr>
        <w:t xml:space="preserve"> услуги </w:t>
      </w:r>
      <w:r>
        <w:rPr>
          <w:sz w:val="24"/>
          <w:szCs w:val="24"/>
        </w:rPr>
        <w:t xml:space="preserve">на электронную почту или </w:t>
      </w:r>
      <w:r>
        <w:rPr>
          <w:sz w:val="24"/>
          <w:szCs w:val="24"/>
        </w:rPr>
        <w:t xml:space="preserve">в личный кабинет на РПГУ;</w:t>
      </w:r>
      <w:r/>
    </w:p>
    <w:p>
      <w:pPr>
        <w:pStyle w:val="905"/>
        <w:ind w:firstLine="709"/>
        <w:spacing w:lineRule="auto" w:line="240"/>
        <w:rPr>
          <w:sz w:val="24"/>
          <w:szCs w:val="24"/>
        </w:rPr>
      </w:pPr>
      <w:r>
        <w:rPr>
          <w:sz w:val="24"/>
          <w:szCs w:val="24"/>
        </w:rPr>
        <w:t xml:space="preserve">6) взаимодействие </w:t>
      </w:r>
      <w:r>
        <w:rPr>
          <w:sz w:val="24"/>
          <w:szCs w:val="24"/>
        </w:rPr>
        <w:t xml:space="preserve">Подразделения</w:t>
      </w:r>
      <w:r>
        <w:rPr>
          <w:sz w:val="24"/>
          <w:szCs w:val="24"/>
        </w:rPr>
        <w:t xml:space="preserve"> и иных органов, предоставляющих государственные и муниципальные услуги, участвующих в предоставлении </w:t>
      </w:r>
      <w:r>
        <w:rPr>
          <w:sz w:val="24"/>
          <w:szCs w:val="24"/>
        </w:rPr>
        <w:t xml:space="preserve">Муниципальной</w:t>
      </w:r>
      <w:r>
        <w:rPr>
          <w:sz w:val="24"/>
          <w:szCs w:val="24"/>
        </w:rPr>
        <w:t xml:space="preserve"> услуги и указанных в пунктах 5 и 11 настоящего Административного регламента посредством системы электронного межведомственного информационного взаимодействия;</w:t>
      </w:r>
      <w:r/>
    </w:p>
    <w:p>
      <w:pPr>
        <w:pStyle w:val="905"/>
        <w:ind w:firstLine="709"/>
        <w:spacing w:lineRule="auto" w:line="240"/>
        <w:rPr>
          <w:sz w:val="24"/>
          <w:szCs w:val="24"/>
        </w:rPr>
      </w:pPr>
      <w:r>
        <w:rPr>
          <w:sz w:val="24"/>
          <w:szCs w:val="24"/>
        </w:rPr>
        <w:t xml:space="preserve">7) получение заявителем сведений о ходе предоставления </w:t>
      </w:r>
      <w:r>
        <w:rPr>
          <w:sz w:val="24"/>
          <w:szCs w:val="24"/>
        </w:rPr>
        <w:t xml:space="preserve">Муниципально</w:t>
      </w:r>
      <w:r>
        <w:rPr>
          <w:sz w:val="24"/>
          <w:szCs w:val="24"/>
        </w:rPr>
        <w:t xml:space="preserve">й услуги посредством информационного сервиса «Узнать статус заявления»;</w:t>
      </w:r>
      <w:r/>
    </w:p>
    <w:p>
      <w:pPr>
        <w:pStyle w:val="905"/>
        <w:ind w:firstLine="709"/>
        <w:spacing w:lineRule="auto" w:line="240"/>
        <w:rPr>
          <w:sz w:val="24"/>
          <w:szCs w:val="24"/>
        </w:rPr>
      </w:pPr>
      <w:r>
        <w:rPr>
          <w:sz w:val="24"/>
          <w:szCs w:val="24"/>
        </w:rPr>
        <w:t xml:space="preserve">8</w:t>
      </w:r>
      <w:r>
        <w:rPr>
          <w:sz w:val="24"/>
          <w:szCs w:val="24"/>
        </w:rPr>
        <w:t xml:space="preserve">) получение заявителем результата предоставления </w:t>
      </w:r>
      <w:r>
        <w:rPr>
          <w:sz w:val="24"/>
          <w:szCs w:val="24"/>
        </w:rPr>
        <w:t xml:space="preserve">Муниципальной</w:t>
      </w:r>
      <w:r>
        <w:rPr>
          <w:sz w:val="24"/>
          <w:szCs w:val="24"/>
        </w:rPr>
        <w:t xml:space="preserve"> услуги </w:t>
      </w:r>
      <w:r>
        <w:rPr>
          <w:sz w:val="24"/>
          <w:szCs w:val="24"/>
        </w:rPr>
        <w:t xml:space="preserve">на электронную почту или </w:t>
      </w:r>
      <w:r>
        <w:rPr>
          <w:sz w:val="24"/>
          <w:szCs w:val="24"/>
        </w:rPr>
        <w:t xml:space="preserve">в личный кабинет на РПГУ в форме электронного документа, подписанного ЭП уполномоченного должностного лица </w:t>
      </w:r>
      <w:r>
        <w:rPr>
          <w:sz w:val="24"/>
          <w:szCs w:val="24"/>
        </w:rPr>
        <w:t xml:space="preserve">Подразделения</w:t>
      </w:r>
      <w:r>
        <w:rPr>
          <w:sz w:val="24"/>
          <w:szCs w:val="24"/>
        </w:rPr>
        <w:t xml:space="preserve">;</w:t>
      </w:r>
      <w:r/>
    </w:p>
    <w:p>
      <w:pPr>
        <w:pStyle w:val="905"/>
        <w:ind w:firstLine="709"/>
        <w:spacing w:lineRule="auto" w:line="240"/>
        <w:rPr>
          <w:sz w:val="24"/>
          <w:szCs w:val="24"/>
        </w:rPr>
      </w:pPr>
      <w:r>
        <w:rPr>
          <w:sz w:val="24"/>
          <w:szCs w:val="24"/>
        </w:rPr>
        <w:t xml:space="preserve">9</w:t>
      </w:r>
      <w:r>
        <w:rPr>
          <w:sz w:val="24"/>
          <w:szCs w:val="24"/>
        </w:rPr>
        <w:t xml:space="preserve">) направление жалобы на решения, действия (бездействия) </w:t>
      </w:r>
      <w:r>
        <w:rPr>
          <w:sz w:val="24"/>
          <w:szCs w:val="24"/>
        </w:rPr>
        <w:t xml:space="preserve">Администрации</w:t>
      </w:r>
      <w:r>
        <w:rPr>
          <w:sz w:val="24"/>
          <w:szCs w:val="24"/>
        </w:rPr>
        <w:t xml:space="preserve">, должностных лиц</w:t>
      </w:r>
      <w:r>
        <w:rPr>
          <w:sz w:val="24"/>
          <w:szCs w:val="24"/>
        </w:rPr>
        <w:t xml:space="preserve">,</w:t>
      </w:r>
      <w:r>
        <w:rPr>
          <w:sz w:val="24"/>
          <w:szCs w:val="24"/>
        </w:rPr>
        <w:t xml:space="preserve"> </w:t>
      </w:r>
      <w:r>
        <w:rPr>
          <w:sz w:val="24"/>
          <w:szCs w:val="24"/>
        </w:rPr>
        <w:t xml:space="preserve">муниципальных </w:t>
      </w:r>
      <w:r>
        <w:rPr>
          <w:sz w:val="24"/>
          <w:szCs w:val="24"/>
        </w:rPr>
        <w:t xml:space="preserve">служащих, работников </w:t>
      </w:r>
      <w:r>
        <w:rPr>
          <w:sz w:val="24"/>
          <w:szCs w:val="24"/>
        </w:rPr>
        <w:t xml:space="preserve">Подразделения</w:t>
      </w:r>
      <w:r>
        <w:rPr>
          <w:sz w:val="24"/>
          <w:szCs w:val="24"/>
        </w:rPr>
        <w:t xml:space="preserve">, в порядке, установленном в разделе V настоящего Административного регламента.</w:t>
      </w:r>
      <w:r/>
    </w:p>
    <w:p>
      <w:pPr>
        <w:pStyle w:val="905"/>
        <w:ind w:firstLine="709"/>
        <w:spacing w:lineRule="auto" w:line="240"/>
        <w:rPr>
          <w:sz w:val="24"/>
          <w:szCs w:val="24"/>
        </w:rPr>
      </w:pPr>
      <w:r>
        <w:rPr>
          <w:sz w:val="24"/>
          <w:szCs w:val="24"/>
        </w:rPr>
        <w:t xml:space="preserve">21.3.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w:t>
      </w:r>
      <w:r>
        <w:rPr>
          <w:sz w:val="24"/>
          <w:szCs w:val="24"/>
        </w:rPr>
        <w:t xml:space="preserve"> области от 31 октября 2018г. № 792/27:</w:t>
      </w:r>
      <w:r/>
    </w:p>
    <w:p>
      <w:pPr>
        <w:pStyle w:val="905"/>
        <w:ind w:firstLine="709"/>
        <w:spacing w:lineRule="auto" w:line="240"/>
        <w:rPr>
          <w:sz w:val="24"/>
          <w:szCs w:val="24"/>
        </w:rPr>
      </w:pPr>
      <w:r>
        <w:rPr>
          <w:sz w:val="24"/>
          <w:szCs w:val="24"/>
        </w:rPr>
        <w:t xml:space="preserve">21.3.1. Электронные документы представляются в следующих форматах:</w:t>
      </w:r>
      <w:r/>
    </w:p>
    <w:p>
      <w:pPr>
        <w:pStyle w:val="905"/>
        <w:ind w:firstLine="709"/>
        <w:spacing w:lineRule="auto" w:line="240"/>
        <w:rPr>
          <w:sz w:val="24"/>
          <w:szCs w:val="24"/>
        </w:rPr>
      </w:pPr>
      <w:r>
        <w:rPr>
          <w:sz w:val="24"/>
          <w:szCs w:val="24"/>
        </w:rPr>
        <w:t xml:space="preserve">xml – для формализованных документов;</w:t>
      </w:r>
      <w:r/>
    </w:p>
    <w:p>
      <w:pPr>
        <w:pStyle w:val="905"/>
        <w:ind w:firstLine="709"/>
        <w:spacing w:lineRule="auto" w:line="240"/>
        <w:rPr>
          <w:sz w:val="24"/>
          <w:szCs w:val="24"/>
        </w:rPr>
      </w:pPr>
      <w:r>
        <w:rPr>
          <w:sz w:val="24"/>
          <w:szCs w:val="24"/>
        </w:rPr>
        <w:t xml:space="preserve">doc, docx, odt – для документов с текстовым содержанием, не включающим формулы (за исключением документов, указанных в подпункте «в» настоящего пункта);</w:t>
      </w:r>
      <w:r/>
    </w:p>
    <w:p>
      <w:pPr>
        <w:pStyle w:val="905"/>
        <w:ind w:firstLine="709"/>
        <w:spacing w:lineRule="auto" w:line="240"/>
        <w:rPr>
          <w:sz w:val="24"/>
          <w:szCs w:val="24"/>
        </w:rPr>
      </w:pPr>
      <w:r>
        <w:rPr>
          <w:sz w:val="24"/>
          <w:szCs w:val="24"/>
        </w:rPr>
        <w:t xml:space="preserve">xls, xlsx, ods – для документов, содержащих расчеты;</w:t>
      </w:r>
      <w:r/>
    </w:p>
    <w:p>
      <w:pPr>
        <w:pStyle w:val="905"/>
        <w:ind w:firstLine="709"/>
        <w:spacing w:lineRule="auto" w:line="240"/>
        <w:rPr>
          <w:sz w:val="24"/>
          <w:szCs w:val="24"/>
        </w:rPr>
      </w:pPr>
      <w:r>
        <w:rPr>
          <w:sz w:val="24"/>
          <w:szCs w:val="24"/>
        </w:rPr>
        <w:t xml:space="preserve">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r/>
    </w:p>
    <w:p>
      <w:pPr>
        <w:pStyle w:val="905"/>
        <w:ind w:firstLine="709"/>
        <w:spacing w:lineRule="auto" w:line="240"/>
        <w:rPr>
          <w:sz w:val="24"/>
          <w:szCs w:val="24"/>
        </w:rPr>
      </w:pPr>
      <w:r>
        <w:rPr>
          <w:sz w:val="24"/>
          <w:szCs w:val="24"/>
        </w:rPr>
        <w:t xml:space="preserve">21.3.2.Допускается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w:t>
      </w:r>
      <w:r>
        <w:rPr>
          <w:sz w:val="24"/>
          <w:szCs w:val="24"/>
        </w:rPr>
        <w:t xml:space="preserve">с использованием следующих режимов:</w:t>
      </w:r>
      <w:r/>
    </w:p>
    <w:p>
      <w:pPr>
        <w:pStyle w:val="905"/>
        <w:ind w:firstLine="709"/>
        <w:spacing w:lineRule="auto" w:line="240"/>
        <w:rPr>
          <w:sz w:val="24"/>
          <w:szCs w:val="24"/>
        </w:rPr>
      </w:pPr>
      <w:r>
        <w:rPr>
          <w:sz w:val="24"/>
          <w:szCs w:val="24"/>
        </w:rPr>
        <w:t xml:space="preserve">«черно-белый» (при отсутствии в документе графических изображений и (или) цветного текста);</w:t>
      </w:r>
      <w:r/>
    </w:p>
    <w:p>
      <w:pPr>
        <w:pStyle w:val="905"/>
        <w:ind w:firstLine="709"/>
        <w:spacing w:lineRule="auto" w:line="240"/>
        <w:rPr>
          <w:sz w:val="24"/>
          <w:szCs w:val="24"/>
        </w:rPr>
      </w:pPr>
      <w:r>
        <w:rPr>
          <w:sz w:val="24"/>
          <w:szCs w:val="24"/>
        </w:rPr>
        <w:t xml:space="preserve">«оттенки серого» (при наличии в документе графических изображений, отличных от цветного графического изображения);</w:t>
      </w:r>
      <w:r/>
    </w:p>
    <w:p>
      <w:pPr>
        <w:pStyle w:val="905"/>
        <w:ind w:firstLine="709"/>
        <w:spacing w:lineRule="auto" w:line="240"/>
        <w:rPr>
          <w:sz w:val="24"/>
          <w:szCs w:val="24"/>
        </w:rPr>
      </w:pPr>
      <w:r>
        <w:rPr>
          <w:sz w:val="24"/>
          <w:szCs w:val="24"/>
        </w:rPr>
        <w:t xml:space="preserve"> «цветной» или «режим полной цветопередачи» (при наличии в документе цветных графических изображений либо цветного текста); </w:t>
      </w:r>
      <w:r/>
    </w:p>
    <w:p>
      <w:pPr>
        <w:pStyle w:val="905"/>
        <w:ind w:firstLine="709"/>
        <w:spacing w:lineRule="auto" w:line="240"/>
        <w:rPr>
          <w:sz w:val="24"/>
          <w:szCs w:val="24"/>
        </w:rPr>
      </w:pPr>
      <w:r>
        <w:rPr>
          <w:sz w:val="24"/>
          <w:szCs w:val="24"/>
        </w:rPr>
        <w:t xml:space="preserve">сохранением всех аутентичных признаков подлинности, а именно: графической подписи лица, печати, углового штампа бланка;</w:t>
      </w:r>
      <w:r/>
    </w:p>
    <w:p>
      <w:pPr>
        <w:pStyle w:val="905"/>
        <w:ind w:firstLine="709"/>
        <w:spacing w:lineRule="auto" w:line="240"/>
        <w:rPr>
          <w:sz w:val="24"/>
          <w:szCs w:val="24"/>
        </w:rPr>
      </w:pPr>
      <w:r>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r/>
    </w:p>
    <w:p>
      <w:pPr>
        <w:pStyle w:val="905"/>
        <w:ind w:firstLine="709"/>
        <w:spacing w:lineRule="auto" w:line="240"/>
        <w:rPr>
          <w:sz w:val="24"/>
          <w:szCs w:val="24"/>
        </w:rPr>
      </w:pPr>
      <w:r>
        <w:rPr>
          <w:sz w:val="24"/>
          <w:szCs w:val="24"/>
        </w:rPr>
        <w:t xml:space="preserve">21.3.3.Электронные документы должны обеспечивать:</w:t>
      </w:r>
      <w:r/>
    </w:p>
    <w:p>
      <w:pPr>
        <w:pStyle w:val="905"/>
        <w:ind w:firstLine="709"/>
        <w:spacing w:lineRule="auto" w:line="240"/>
        <w:rPr>
          <w:sz w:val="24"/>
          <w:szCs w:val="24"/>
        </w:rPr>
      </w:pPr>
      <w:r>
        <w:rPr>
          <w:sz w:val="24"/>
          <w:szCs w:val="24"/>
        </w:rPr>
        <w:t xml:space="preserve">возможность идентифицировать документ и количество листов в документе;</w:t>
      </w:r>
      <w:r/>
    </w:p>
    <w:p>
      <w:pPr>
        <w:pStyle w:val="905"/>
        <w:ind w:firstLine="709"/>
        <w:spacing w:lineRule="auto" w:line="240"/>
        <w:rPr>
          <w:sz w:val="24"/>
          <w:szCs w:val="24"/>
        </w:rPr>
      </w:pPr>
      <w:r>
        <w:rPr>
          <w:sz w:val="24"/>
          <w:szCs w:val="24"/>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r/>
    </w:p>
    <w:p>
      <w:pPr>
        <w:pStyle w:val="905"/>
        <w:ind w:firstLine="709"/>
        <w:spacing w:lineRule="auto" w:line="240"/>
        <w:rPr>
          <w:sz w:val="24"/>
          <w:szCs w:val="24"/>
        </w:rPr>
      </w:pPr>
      <w:r>
        <w:rPr>
          <w:sz w:val="24"/>
          <w:szCs w:val="24"/>
        </w:rPr>
        <w:t xml:space="preserve">содержать оглавление, соответствующее их смыслу и содержанию;</w:t>
      </w:r>
      <w:r/>
    </w:p>
    <w:p>
      <w:pPr>
        <w:pStyle w:val="905"/>
        <w:ind w:firstLine="709"/>
        <w:spacing w:lineRule="auto" w:line="240"/>
        <w:rPr>
          <w:sz w:val="24"/>
          <w:szCs w:val="24"/>
        </w:rPr>
      </w:pPr>
      <w:r>
        <w:rPr>
          <w:sz w:val="24"/>
          <w:szCs w:val="24"/>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r/>
    </w:p>
    <w:p>
      <w:pPr>
        <w:pStyle w:val="905"/>
        <w:ind w:firstLine="567"/>
        <w:spacing w:lineRule="auto" w:line="240"/>
        <w:rPr>
          <w:sz w:val="24"/>
          <w:szCs w:val="24"/>
        </w:rPr>
      </w:pPr>
      <w:r>
        <w:rPr>
          <w:sz w:val="24"/>
          <w:szCs w:val="24"/>
        </w:rPr>
        <w:t xml:space="preserve">21.3.4. </w:t>
      </w:r>
      <w:r>
        <w:rPr>
          <w:sz w:val="24"/>
          <w:szCs w:val="24"/>
        </w:rPr>
        <w:t xml:space="preserve">Документы, подлежащие представлению в форматах xls, xlsx или ods, формируются в виде отдельного электронного документа.</w:t>
      </w:r>
      <w:r/>
    </w:p>
    <w:p>
      <w:pPr>
        <w:pStyle w:val="905"/>
        <w:ind w:firstLine="567"/>
        <w:spacing w:lineRule="auto" w:line="240"/>
        <w:rPr>
          <w:sz w:val="24"/>
          <w:szCs w:val="24"/>
        </w:rPr>
      </w:pPr>
      <w:r>
        <w:rPr>
          <w:sz w:val="24"/>
          <w:szCs w:val="24"/>
        </w:rPr>
        <w:t xml:space="preserve">21.3.5. </w:t>
      </w:r>
      <w:r>
        <w:rPr>
          <w:sz w:val="24"/>
          <w:szCs w:val="24"/>
        </w:rPr>
        <w:t xml:space="preserve">Максимально допустимый размер прикрепленного пакета документов не должен превышать 10 ГБ.</w:t>
      </w:r>
      <w:r>
        <w:rPr>
          <w:sz w:val="24"/>
          <w:szCs w:val="24"/>
        </w:rPr>
      </w:r>
      <w:r/>
    </w:p>
    <w:p>
      <w:pPr>
        <w:pStyle w:val="905"/>
        <w:ind w:firstLine="567"/>
        <w:spacing w:lineRule="auto" w:line="240"/>
        <w:rPr>
          <w:sz w:val="24"/>
          <w:szCs w:val="24"/>
        </w:rPr>
      </w:pPr>
      <w:r>
        <w:rPr>
          <w:sz w:val="24"/>
          <w:szCs w:val="24"/>
        </w:rPr>
      </w:r>
      <w:r/>
    </w:p>
    <w:p>
      <w:pPr>
        <w:pStyle w:val="897"/>
        <w:ind w:left="0"/>
        <w:spacing w:after="0" w:before="0"/>
        <w:rPr>
          <w:sz w:val="24"/>
          <w:szCs w:val="24"/>
        </w:rPr>
      </w:pPr>
      <w:r>
        <w:rPr>
          <w:sz w:val="24"/>
          <w:szCs w:val="24"/>
        </w:rPr>
        <w:t xml:space="preserve">22.</w:t>
      </w:r>
      <w:r>
        <w:rPr>
          <w:sz w:val="24"/>
          <w:szCs w:val="24"/>
        </w:rPr>
        <w:t xml:space="preserve"> </w:t>
      </w:r>
      <w:r>
        <w:rPr>
          <w:sz w:val="24"/>
          <w:szCs w:val="24"/>
        </w:rPr>
        <w:t xml:space="preserve">Требования к организации предоставления Муниципальной услуги в МФЦ</w:t>
      </w:r>
      <w:bookmarkEnd w:id="147"/>
      <w:r>
        <w:rPr>
          <w:sz w:val="24"/>
          <w:szCs w:val="24"/>
        </w:rPr>
        <w:t xml:space="preserve"> </w:t>
      </w:r>
      <w:r/>
    </w:p>
    <w:p>
      <w:pPr>
        <w:pStyle w:val="897"/>
        <w:ind w:left="0"/>
        <w:spacing w:after="0" w:before="0"/>
        <w:rPr>
          <w:sz w:val="24"/>
          <w:szCs w:val="24"/>
        </w:rPr>
      </w:pPr>
      <w:r>
        <w:rPr>
          <w:sz w:val="24"/>
          <w:szCs w:val="24"/>
        </w:rPr>
        <w:t xml:space="preserve">в составе комплексных услуг</w:t>
      </w:r>
      <w:r>
        <w:rPr>
          <w:sz w:val="24"/>
          <w:szCs w:val="24"/>
        </w:rPr>
      </w:r>
      <w:r/>
    </w:p>
    <w:p>
      <w:pPr>
        <w:pStyle w:val="897"/>
        <w:ind w:left="0"/>
        <w:spacing w:after="0" w:before="0"/>
        <w:rPr>
          <w:sz w:val="24"/>
          <w:szCs w:val="24"/>
        </w:rPr>
      </w:pPr>
      <w:r>
        <w:rPr>
          <w:sz w:val="24"/>
          <w:szCs w:val="24"/>
        </w:rPr>
      </w:r>
      <w:r/>
    </w:p>
    <w:p>
      <w:pPr>
        <w:pStyle w:val="901"/>
        <w:ind w:left="0" w:firstLine="567"/>
        <w:jc w:val="both"/>
        <w:spacing w:lineRule="auto" w:line="240" w:after="0"/>
        <w:rPr>
          <w:rFonts w:ascii="Times New Roman" w:hAnsi="Times New Roman"/>
          <w:sz w:val="24"/>
          <w:szCs w:val="24"/>
        </w:rPr>
      </w:pPr>
      <w:r>
        <w:rPr>
          <w:rFonts w:ascii="Times New Roman" w:hAnsi="Times New Roman"/>
          <w:sz w:val="24"/>
          <w:szCs w:val="24"/>
        </w:rPr>
        <w:t xml:space="preserve">22.1. </w:t>
      </w:r>
      <w:r>
        <w:rPr>
          <w:rFonts w:ascii="Times New Roman" w:hAnsi="Times New Roman"/>
          <w:sz w:val="24"/>
          <w:szCs w:val="24"/>
        </w:rPr>
        <w:t xml:space="preserve">Предоставление бесплатного доступа к РПГУ для подачи запросов, документов, информации, необходимых для получения </w:t>
      </w:r>
      <w:r>
        <w:rPr>
          <w:rFonts w:ascii="Times New Roman" w:hAnsi="Times New Roman"/>
          <w:sz w:val="24"/>
          <w:szCs w:val="24"/>
        </w:rPr>
        <w:t xml:space="preserve">Муниципальн</w:t>
      </w:r>
      <w:r>
        <w:rPr>
          <w:rFonts w:ascii="Times New Roman" w:hAnsi="Times New Roman"/>
          <w:sz w:val="24"/>
          <w:szCs w:val="24"/>
        </w:rPr>
        <w:t xml:space="preserve">ой услуги в электронной форме, а также получение результатов предоставления </w:t>
      </w:r>
      <w:r>
        <w:rPr>
          <w:rFonts w:ascii="Times New Roman" w:hAnsi="Times New Roman"/>
          <w:sz w:val="24"/>
          <w:szCs w:val="24"/>
        </w:rPr>
        <w:t xml:space="preserve">Муниципальной</w:t>
      </w:r>
      <w:r>
        <w:rPr>
          <w:rFonts w:ascii="Times New Roman" w:hAnsi="Times New Roman"/>
          <w:sz w:val="24"/>
          <w:szCs w:val="24"/>
        </w:rPr>
        <w:t xml:space="preserve">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w:t>
      </w:r>
      <w:r>
        <w:rPr>
          <w:rFonts w:ascii="Times New Roman" w:hAnsi="Times New Roman"/>
          <w:sz w:val="24"/>
          <w:szCs w:val="24"/>
        </w:rPr>
        <w:t xml:space="preserve">)</w:t>
      </w:r>
      <w:r>
        <w:rPr>
          <w:rFonts w:ascii="Times New Roman" w:hAnsi="Times New Roman"/>
          <w:sz w:val="24"/>
          <w:szCs w:val="24"/>
        </w:rPr>
        <w:t xml:space="preserve">; </w:t>
      </w:r>
      <w:r/>
    </w:p>
    <w:p>
      <w:pPr>
        <w:pStyle w:val="901"/>
        <w:ind w:left="0" w:firstLine="567"/>
        <w:jc w:val="both"/>
        <w:spacing w:lineRule="auto" w:line="240" w:after="0"/>
        <w:rPr>
          <w:rFonts w:ascii="Times New Roman" w:hAnsi="Times New Roman"/>
          <w:sz w:val="24"/>
          <w:szCs w:val="24"/>
        </w:rPr>
      </w:pPr>
      <w:r>
        <w:rPr>
          <w:rFonts w:ascii="Times New Roman" w:hAnsi="Times New Roman"/>
          <w:sz w:val="24"/>
          <w:szCs w:val="24"/>
        </w:rPr>
        <w:t xml:space="preserve">22.</w:t>
      </w:r>
      <w:r>
        <w:rPr>
          <w:rFonts w:ascii="Times New Roman" w:hAnsi="Times New Roman"/>
          <w:sz w:val="24"/>
          <w:szCs w:val="24"/>
        </w:rPr>
        <w:t xml:space="preserve">2</w:t>
      </w:r>
      <w:r>
        <w:rPr>
          <w:rFonts w:ascii="Times New Roman" w:hAnsi="Times New Roman"/>
          <w:sz w:val="24"/>
          <w:szCs w:val="24"/>
        </w:rPr>
        <w:t xml:space="preserve">. </w:t>
      </w:r>
      <w:r>
        <w:rPr>
          <w:rFonts w:ascii="Times New Roman" w:hAnsi="Times New Roman"/>
          <w:sz w:val="24"/>
          <w:szCs w:val="24"/>
        </w:rPr>
        <w:t xml:space="preserve">Организация предоставления </w:t>
      </w:r>
      <w:r>
        <w:rPr>
          <w:rFonts w:ascii="Times New Roman" w:hAnsi="Times New Roman"/>
          <w:sz w:val="24"/>
          <w:szCs w:val="24"/>
        </w:rPr>
        <w:t xml:space="preserve">Муниципальной</w:t>
      </w:r>
      <w:r>
        <w:rPr>
          <w:rFonts w:ascii="Times New Roman" w:hAnsi="Times New Roman"/>
          <w:sz w:val="24"/>
          <w:szCs w:val="24"/>
        </w:rPr>
        <w:t xml:space="preserve"> услуги в МФЦ осуществляется в соответствии с соглашением о взаимодействии между МФЦ и </w:t>
      </w:r>
      <w:r>
        <w:rPr>
          <w:rFonts w:ascii="Times New Roman" w:hAnsi="Times New Roman"/>
          <w:sz w:val="24"/>
          <w:szCs w:val="24"/>
        </w:rPr>
        <w:t xml:space="preserve">Администрацией</w:t>
      </w:r>
      <w:r>
        <w:rPr>
          <w:rFonts w:ascii="Times New Roman" w:hAnsi="Times New Roman"/>
          <w:sz w:val="24"/>
          <w:szCs w:val="24"/>
        </w:rPr>
        <w:t xml:space="preserve">:</w:t>
      </w:r>
      <w:r>
        <w:rPr>
          <w:rFonts w:ascii="Times New Roman" w:hAnsi="Times New Roman"/>
          <w:sz w:val="24"/>
          <w:szCs w:val="24"/>
        </w:rPr>
      </w:r>
      <w:r/>
    </w:p>
    <w:p>
      <w:pPr>
        <w:pStyle w:val="901"/>
        <w:numPr>
          <w:ilvl w:val="0"/>
          <w:numId w:val="34"/>
        </w:numPr>
        <w:ind w:left="0" w:firstLine="567"/>
        <w:jc w:val="both"/>
        <w:spacing w:lineRule="auto" w:line="240" w:after="0"/>
        <w:tabs>
          <w:tab w:val="left" w:pos="993" w:leader="none"/>
        </w:tabs>
        <w:rPr>
          <w:rFonts w:ascii="Times New Roman" w:hAnsi="Times New Roman"/>
          <w:sz w:val="24"/>
          <w:szCs w:val="24"/>
        </w:rPr>
      </w:pPr>
      <w:r>
        <w:rPr>
          <w:rFonts w:ascii="Times New Roman" w:hAnsi="Times New Roman"/>
          <w:sz w:val="24"/>
          <w:szCs w:val="24"/>
        </w:rPr>
        <w:t xml:space="preserve">бесплатный доступ заявителей к РПГУ для обеспечения возможности получения </w:t>
      </w:r>
      <w:r>
        <w:rPr>
          <w:rFonts w:ascii="Times New Roman" w:hAnsi="Times New Roman"/>
          <w:sz w:val="24"/>
          <w:szCs w:val="24"/>
        </w:rPr>
        <w:t xml:space="preserve">Муниципальной</w:t>
      </w:r>
      <w:r>
        <w:rPr>
          <w:rFonts w:ascii="Times New Roman" w:hAnsi="Times New Roman"/>
          <w:sz w:val="24"/>
          <w:szCs w:val="24"/>
        </w:rPr>
        <w:t xml:space="preserve"> услуги в электронной форме;</w:t>
      </w:r>
      <w:r/>
    </w:p>
    <w:p>
      <w:pPr>
        <w:pStyle w:val="901"/>
        <w:ind w:left="0" w:firstLine="567"/>
        <w:jc w:val="both"/>
        <w:spacing w:lineRule="auto" w:line="240" w:after="0"/>
        <w:rPr>
          <w:rFonts w:ascii="Times New Roman" w:hAnsi="Times New Roman"/>
          <w:sz w:val="24"/>
          <w:szCs w:val="24"/>
        </w:rPr>
      </w:pPr>
      <w:r>
        <w:rPr>
          <w:rFonts w:ascii="Times New Roman" w:hAnsi="Times New Roman" w:eastAsia="Times New Roman"/>
          <w:sz w:val="24"/>
          <w:szCs w:val="24"/>
          <w:lang w:eastAsia="ru-RU"/>
        </w:rPr>
        <w:t xml:space="preserve">2) </w:t>
      </w:r>
      <w:r>
        <w:rPr>
          <w:rFonts w:ascii="Times New Roman" w:hAnsi="Times New Roman" w:eastAsia="Times New Roman"/>
          <w:sz w:val="24"/>
          <w:szCs w:val="24"/>
          <w:lang w:eastAsia="ru-RU"/>
        </w:rPr>
        <w:t xml:space="preserve">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МФЦ, формирование комплектов документов, не</w:t>
      </w:r>
      <w:r>
        <w:rPr>
          <w:rFonts w:ascii="Times New Roman" w:hAnsi="Times New Roman" w:eastAsia="Times New Roman"/>
          <w:sz w:val="24"/>
          <w:szCs w:val="24"/>
          <w:lang w:eastAsia="ru-RU"/>
        </w:rPr>
        <w:t xml:space="preserve">обходимых для получения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муниципальные услуги;</w:t>
      </w:r>
      <w:r>
        <w:rPr>
          <w:rFonts w:ascii="Times New Roman" w:hAnsi="Times New Roman"/>
          <w:sz w:val="24"/>
          <w:szCs w:val="24"/>
        </w:rPr>
      </w:r>
      <w:r/>
    </w:p>
    <w:p>
      <w:pPr>
        <w:pStyle w:val="901"/>
        <w:ind w:left="0" w:firstLine="567"/>
        <w:jc w:val="both"/>
        <w:spacing w:lineRule="auto" w:line="240" w:after="0"/>
        <w:rPr>
          <w:rFonts w:ascii="Times New Roman" w:hAnsi="Times New Roman"/>
          <w:sz w:val="24"/>
          <w:szCs w:val="24"/>
        </w:rPr>
      </w:pPr>
      <w:r>
        <w:rPr>
          <w:rFonts w:ascii="Times New Roman" w:hAnsi="Times New Roman" w:eastAsia="Times New Roman"/>
          <w:sz w:val="24"/>
          <w:szCs w:val="24"/>
          <w:lang w:eastAsia="ru-RU"/>
        </w:rPr>
        <w:t xml:space="preserve">3) </w:t>
      </w:r>
      <w:r>
        <w:rPr>
          <w:rFonts w:ascii="Times New Roman" w:hAnsi="Times New Roman" w:eastAsia="Times New Roman"/>
          <w:sz w:val="24"/>
          <w:szCs w:val="24"/>
          <w:lang w:eastAsia="ru-RU"/>
        </w:rPr>
        <w:t xml:space="preserve">информирование заявителей о порядке предоставления </w:t>
      </w:r>
      <w:r>
        <w:rPr>
          <w:rFonts w:ascii="Times New Roman" w:hAnsi="Times New Roman"/>
          <w:sz w:val="24"/>
          <w:szCs w:val="24"/>
        </w:rPr>
        <w:t xml:space="preserve">Муниципальн</w:t>
      </w:r>
      <w:r>
        <w:rPr>
          <w:rFonts w:ascii="Times New Roman" w:hAnsi="Times New Roman"/>
          <w:sz w:val="24"/>
          <w:szCs w:val="24"/>
        </w:rPr>
        <w:t xml:space="preserve">ой услуги</w:t>
      </w:r>
      <w:r>
        <w:rPr>
          <w:rFonts w:ascii="Times New Roman" w:hAnsi="Times New Roman" w:eastAsia="Times New Roman"/>
          <w:sz w:val="24"/>
          <w:szCs w:val="24"/>
          <w:lang w:eastAsia="ru-RU"/>
        </w:rPr>
        <w:t xml:space="preserve">, в том числе посредством комплексного запроса, в МФЦ, о ходе выполнения запросов о предоставлении </w:t>
      </w:r>
      <w:r>
        <w:rPr>
          <w:rFonts w:ascii="Times New Roman" w:hAnsi="Times New Roman"/>
          <w:sz w:val="24"/>
          <w:szCs w:val="24"/>
        </w:rPr>
        <w:t xml:space="preserve">Муниципальной</w:t>
      </w:r>
      <w:r>
        <w:rPr>
          <w:rFonts w:ascii="Times New Roman" w:hAnsi="Times New Roman"/>
          <w:sz w:val="24"/>
          <w:szCs w:val="24"/>
        </w:rPr>
        <w:t xml:space="preserve"> услуги</w:t>
      </w:r>
      <w:r>
        <w:rPr>
          <w:rFonts w:ascii="Times New Roman" w:hAnsi="Times New Roman" w:eastAsia="Times New Roman"/>
          <w:sz w:val="24"/>
          <w:szCs w:val="24"/>
          <w:lang w:eastAsia="ru-RU"/>
        </w:rPr>
        <w:t xml:space="preserve">, комплексных запросов, а также по иным вопросам, связанным с предоставлением </w:t>
      </w:r>
      <w:r>
        <w:rPr>
          <w:rFonts w:ascii="Times New Roman" w:hAnsi="Times New Roman"/>
          <w:sz w:val="24"/>
          <w:szCs w:val="24"/>
        </w:rPr>
        <w:t xml:space="preserve">Муниципальной</w:t>
      </w:r>
      <w:r>
        <w:rPr>
          <w:rFonts w:ascii="Times New Roman" w:hAnsi="Times New Roman"/>
          <w:sz w:val="24"/>
          <w:szCs w:val="24"/>
        </w:rPr>
        <w:t xml:space="preserve"> услуги</w:t>
      </w:r>
      <w:r>
        <w:rPr>
          <w:rFonts w:ascii="Times New Roman" w:hAnsi="Times New Roman" w:eastAsia="Times New Roman"/>
          <w:sz w:val="24"/>
          <w:szCs w:val="24"/>
          <w:lang w:eastAsia="ru-RU"/>
        </w:rPr>
        <w:t xml:space="preserve">, а также консультирование заявителей о порядке предоставления </w:t>
      </w:r>
      <w:r>
        <w:rPr>
          <w:rFonts w:ascii="Times New Roman" w:hAnsi="Times New Roman"/>
          <w:sz w:val="24"/>
          <w:szCs w:val="24"/>
        </w:rPr>
        <w:t xml:space="preserve">Муниципальной </w:t>
      </w:r>
      <w:r>
        <w:rPr>
          <w:rFonts w:ascii="Times New Roman" w:hAnsi="Times New Roman"/>
          <w:sz w:val="24"/>
          <w:szCs w:val="24"/>
        </w:rPr>
        <w:t xml:space="preserve"> услуги</w:t>
      </w:r>
      <w:r>
        <w:rPr>
          <w:rFonts w:ascii="Times New Roman" w:hAnsi="Times New Roman" w:eastAsia="Times New Roman"/>
          <w:sz w:val="24"/>
          <w:szCs w:val="24"/>
          <w:lang w:eastAsia="ru-RU"/>
        </w:rPr>
        <w:t xml:space="preserve"> в МФЦ;</w:t>
      </w:r>
      <w:r>
        <w:rPr>
          <w:rFonts w:ascii="Times New Roman" w:hAnsi="Times New Roman"/>
          <w:sz w:val="24"/>
          <w:szCs w:val="24"/>
        </w:rPr>
      </w:r>
      <w:r/>
    </w:p>
    <w:p>
      <w:pPr>
        <w:pStyle w:val="901"/>
        <w:ind w:left="0" w:firstLine="567"/>
        <w:jc w:val="both"/>
        <w:spacing w:lineRule="auto" w:line="240" w:after="0"/>
        <w:tabs>
          <w:tab w:val="left" w:pos="851" w:leader="none"/>
        </w:tabs>
        <w:rPr>
          <w:rFonts w:ascii="Times New Roman" w:hAnsi="Times New Roman"/>
          <w:sz w:val="24"/>
          <w:szCs w:val="24"/>
        </w:rPr>
      </w:pPr>
      <w:r>
        <w:rPr>
          <w:rFonts w:ascii="Times New Roman" w:hAnsi="Times New Roman" w:eastAsia="Times New Roman"/>
          <w:sz w:val="24"/>
          <w:szCs w:val="24"/>
          <w:lang w:eastAsia="ru-RU"/>
        </w:rPr>
        <w:t xml:space="preserve">4) </w:t>
      </w:r>
      <w:r>
        <w:rPr>
          <w:rFonts w:ascii="Times New Roman" w:hAnsi="Times New Roman" w:eastAsia="Times New Roman"/>
          <w:sz w:val="24"/>
          <w:szCs w:val="24"/>
          <w:lang w:eastAsia="ru-RU"/>
        </w:rPr>
        <w:t xml:space="preserve">взаимодействие с государственными органами и органами местного самоуправления по вопросам предоставления </w:t>
      </w:r>
      <w:r>
        <w:rPr>
          <w:rFonts w:ascii="Times New Roman" w:hAnsi="Times New Roman"/>
          <w:sz w:val="24"/>
          <w:szCs w:val="24"/>
        </w:rPr>
        <w:t xml:space="preserve">Муниципальной</w:t>
      </w:r>
      <w:r>
        <w:rPr>
          <w:rFonts w:ascii="Times New Roman" w:hAnsi="Times New Roman"/>
          <w:sz w:val="24"/>
          <w:szCs w:val="24"/>
        </w:rPr>
        <w:t xml:space="preserve"> услуги</w:t>
      </w:r>
      <w:r>
        <w:rPr>
          <w:rFonts w:ascii="Times New Roman" w:hAnsi="Times New Roman" w:eastAsia="Times New Roman"/>
          <w:sz w:val="24"/>
          <w:szCs w:val="24"/>
          <w:lang w:eastAsia="ru-RU"/>
        </w:rPr>
        <w:t xml:space="preserve">, а также с организациями, участвующими в предоставлении </w:t>
      </w:r>
      <w:r>
        <w:rPr>
          <w:rFonts w:ascii="Times New Roman" w:hAnsi="Times New Roman"/>
          <w:sz w:val="24"/>
          <w:szCs w:val="24"/>
        </w:rPr>
        <w:t xml:space="preserve">Муниципальной</w:t>
      </w:r>
      <w:r>
        <w:rPr>
          <w:rFonts w:ascii="Times New Roman" w:hAnsi="Times New Roman"/>
          <w:sz w:val="24"/>
          <w:szCs w:val="24"/>
        </w:rPr>
        <w:t xml:space="preserve"> услуги</w:t>
      </w:r>
      <w:r>
        <w:rPr>
          <w:rFonts w:ascii="Times New Roman" w:hAnsi="Times New Roman" w:eastAsia="Times New Roman"/>
          <w:sz w:val="24"/>
          <w:szCs w:val="24"/>
          <w:lang w:eastAsia="ru-RU"/>
        </w:rPr>
        <w:t xml:space="preserve">, в том числе посредством направления межведомственного запроса с использованием системы электронного межведомственного взаимодействия;</w:t>
      </w:r>
      <w:r>
        <w:rPr>
          <w:rFonts w:ascii="Times New Roman" w:hAnsi="Times New Roman"/>
          <w:sz w:val="24"/>
          <w:szCs w:val="24"/>
        </w:rPr>
      </w:r>
      <w:r/>
    </w:p>
    <w:p>
      <w:pPr>
        <w:pStyle w:val="901"/>
        <w:ind w:left="0" w:firstLine="567"/>
        <w:jc w:val="both"/>
        <w:spacing w:lineRule="auto" w:line="240" w:after="0"/>
        <w:rPr>
          <w:rFonts w:ascii="Times New Roman" w:hAnsi="Times New Roman"/>
          <w:sz w:val="24"/>
          <w:szCs w:val="24"/>
        </w:rPr>
      </w:pPr>
      <w:r>
        <w:rPr>
          <w:rFonts w:ascii="Times New Roman" w:hAnsi="Times New Roman" w:eastAsia="Times New Roman"/>
          <w:sz w:val="24"/>
          <w:szCs w:val="24"/>
          <w:lang w:eastAsia="ru-RU"/>
        </w:rPr>
        <w:t xml:space="preserve">5) </w:t>
      </w:r>
      <w:r>
        <w:rPr>
          <w:rFonts w:ascii="Times New Roman" w:hAnsi="Times New Roman" w:eastAsia="Times New Roman"/>
          <w:sz w:val="24"/>
          <w:szCs w:val="24"/>
          <w:lang w:eastAsia="ru-RU"/>
        </w:rPr>
        <w:t xml:space="preserve">выдачу заявителям документов, полученных от </w:t>
      </w:r>
      <w:r>
        <w:rPr>
          <w:rFonts w:ascii="Times New Roman" w:hAnsi="Times New Roman" w:eastAsia="Times New Roman"/>
          <w:sz w:val="24"/>
          <w:szCs w:val="24"/>
          <w:lang w:eastAsia="ru-RU"/>
        </w:rPr>
        <w:t xml:space="preserve">Подразделения</w:t>
      </w:r>
      <w:r>
        <w:rPr>
          <w:rFonts w:ascii="Times New Roman" w:hAnsi="Times New Roman" w:eastAsia="Times New Roman"/>
          <w:sz w:val="24"/>
          <w:szCs w:val="24"/>
          <w:lang w:eastAsia="ru-RU"/>
        </w:rPr>
        <w:t xml:space="preserve">, по результатам предоставления </w:t>
      </w:r>
      <w:r>
        <w:rPr>
          <w:rFonts w:ascii="Times New Roman" w:hAnsi="Times New Roman"/>
          <w:sz w:val="24"/>
          <w:szCs w:val="24"/>
        </w:rPr>
        <w:t xml:space="preserve">Муниципальной</w:t>
      </w:r>
      <w:r>
        <w:rPr>
          <w:rFonts w:ascii="Times New Roman" w:hAnsi="Times New Roman" w:eastAsia="Times New Roman"/>
          <w:sz w:val="24"/>
          <w:szCs w:val="24"/>
          <w:lang w:eastAsia="ru-RU"/>
        </w:rPr>
        <w:t xml:space="preserve"> услуги, а также по результатам предоставления государственных и (или) муниципальных услуг, указанных в комплексном запросе;</w:t>
      </w:r>
      <w:r>
        <w:rPr>
          <w:rFonts w:ascii="Times New Roman" w:hAnsi="Times New Roman"/>
          <w:sz w:val="24"/>
          <w:szCs w:val="24"/>
        </w:rPr>
      </w:r>
      <w:r/>
    </w:p>
    <w:p>
      <w:pPr>
        <w:pStyle w:val="901"/>
        <w:ind w:left="0" w:firstLine="567"/>
        <w:jc w:val="both"/>
        <w:spacing w:lineRule="auto" w:line="240" w:after="0"/>
        <w:rPr>
          <w:rFonts w:ascii="Times New Roman" w:hAnsi="Times New Roman"/>
          <w:sz w:val="24"/>
          <w:szCs w:val="24"/>
        </w:rPr>
      </w:pPr>
      <w:r>
        <w:rPr>
          <w:rFonts w:ascii="Times New Roman" w:hAnsi="Times New Roman" w:eastAsia="Times New Roman"/>
          <w:sz w:val="24"/>
          <w:szCs w:val="24"/>
          <w:lang w:eastAsia="ru-RU"/>
        </w:rPr>
        <w:t xml:space="preserve">6) </w:t>
      </w:r>
      <w:r>
        <w:rPr>
          <w:rFonts w:ascii="Times New Roman" w:hAnsi="Times New Roman" w:eastAsia="Times New Roman"/>
          <w:sz w:val="24"/>
          <w:szCs w:val="24"/>
          <w:lang w:eastAsia="ru-RU"/>
        </w:rPr>
        <w:t xml:space="preserve">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w:t>
      </w:r>
      <w:r>
        <w:rPr>
          <w:rFonts w:ascii="Times New Roman" w:hAnsi="Times New Roman"/>
          <w:sz w:val="24"/>
          <w:szCs w:val="24"/>
        </w:rPr>
        <w:t xml:space="preserve">Муниципальной</w:t>
      </w:r>
      <w:r>
        <w:rPr>
          <w:rFonts w:ascii="Times New Roman" w:hAnsi="Times New Roman" w:eastAsia="Times New Roman"/>
          <w:sz w:val="24"/>
          <w:szCs w:val="24"/>
          <w:lang w:eastAsia="ru-RU"/>
        </w:rPr>
        <w:t xml:space="preserve"> услуги </w:t>
      </w:r>
      <w:r>
        <w:rPr>
          <w:rFonts w:ascii="Times New Roman" w:hAnsi="Times New Roman" w:eastAsia="Times New Roman"/>
          <w:sz w:val="24"/>
          <w:szCs w:val="24"/>
          <w:lang w:eastAsia="ru-RU"/>
        </w:rPr>
        <w:t xml:space="preserve">Подразделение</w:t>
      </w:r>
      <w:r>
        <w:rPr>
          <w:rFonts w:ascii="Times New Roman" w:hAnsi="Times New Roman" w:eastAsia="Times New Roman"/>
          <w:sz w:val="24"/>
          <w:szCs w:val="24"/>
          <w:lang w:eastAsia="ru-RU"/>
        </w:rPr>
        <w:t xml:space="preserve">м;</w:t>
      </w:r>
      <w:r>
        <w:rPr>
          <w:rFonts w:ascii="Times New Roman" w:hAnsi="Times New Roman"/>
          <w:sz w:val="24"/>
          <w:szCs w:val="24"/>
        </w:rPr>
      </w:r>
      <w:r/>
    </w:p>
    <w:p>
      <w:pPr>
        <w:pStyle w:val="339"/>
        <w:ind w:firstLine="709"/>
        <w:jc w:val="both"/>
        <w:spacing w:lineRule="auto" w:line="240" w:after="0"/>
        <w:rPr>
          <w:rFonts w:ascii="Times New Roman" w:hAnsi="Times New Roman"/>
          <w:sz w:val="24"/>
          <w:szCs w:val="24"/>
        </w:rPr>
      </w:pPr>
      <w:r>
        <w:rPr>
          <w:rFonts w:ascii="Times New Roman" w:hAnsi="Times New Roman"/>
          <w:sz w:val="24"/>
          <w:szCs w:val="24"/>
        </w:rPr>
        <w:t xml:space="preserve">22.</w:t>
      </w:r>
      <w:r>
        <w:rPr>
          <w:rFonts w:ascii="Times New Roman" w:hAnsi="Times New Roman"/>
          <w:sz w:val="24"/>
          <w:szCs w:val="24"/>
        </w:rPr>
        <w:t xml:space="preserve">4</w:t>
      </w:r>
      <w:r>
        <w:rPr>
          <w:rFonts w:ascii="Times New Roman" w:hAnsi="Times New Roman"/>
          <w:sz w:val="24"/>
          <w:szCs w:val="24"/>
        </w:rPr>
        <w:t xml:space="preserve">. Инф</w:t>
      </w:r>
      <w:r>
        <w:rPr>
          <w:rFonts w:ascii="Times New Roman" w:hAnsi="Times New Roman"/>
          <w:sz w:val="24"/>
          <w:szCs w:val="24"/>
        </w:rPr>
        <w:t xml:space="preserve">ормирование и консультирование З</w:t>
      </w:r>
      <w:r>
        <w:rPr>
          <w:rFonts w:ascii="Times New Roman" w:hAnsi="Times New Roman"/>
          <w:sz w:val="24"/>
          <w:szCs w:val="24"/>
        </w:rPr>
        <w:t xml:space="preserve">аявителей о порядке предоставления </w:t>
      </w:r>
      <w:r>
        <w:rPr>
          <w:rFonts w:ascii="Times New Roman" w:hAnsi="Times New Roman"/>
          <w:sz w:val="24"/>
          <w:szCs w:val="24"/>
        </w:rPr>
        <w:t xml:space="preserve">Муниципальной</w:t>
      </w:r>
      <w:r>
        <w:rPr>
          <w:rFonts w:ascii="Times New Roman" w:hAnsi="Times New Roman"/>
          <w:sz w:val="24"/>
          <w:szCs w:val="24"/>
        </w:rPr>
        <w:t xml:space="preserve"> услуги, ходе рассмотрения запросов о предоставлении </w:t>
      </w:r>
      <w:r>
        <w:rPr>
          <w:rFonts w:ascii="Times New Roman" w:hAnsi="Times New Roman"/>
          <w:sz w:val="24"/>
          <w:szCs w:val="24"/>
        </w:rPr>
        <w:t xml:space="preserve">Муниципальной</w:t>
      </w:r>
      <w:r>
        <w:rPr>
          <w:rFonts w:ascii="Times New Roman" w:hAnsi="Times New Roman"/>
          <w:sz w:val="24"/>
          <w:szCs w:val="24"/>
        </w:rPr>
        <w:t xml:space="preserve"> услуги, а также по иным вопросам, связанным с предоставлением </w:t>
      </w:r>
      <w:r>
        <w:rPr>
          <w:rFonts w:ascii="Times New Roman" w:hAnsi="Times New Roman"/>
          <w:sz w:val="24"/>
          <w:szCs w:val="24"/>
        </w:rPr>
        <w:t xml:space="preserve">Муниципальной</w:t>
      </w:r>
      <w:r>
        <w:rPr>
          <w:rFonts w:ascii="Times New Roman" w:hAnsi="Times New Roman"/>
          <w:sz w:val="24"/>
          <w:szCs w:val="24"/>
        </w:rPr>
        <w:t xml:space="preserve"> услуги, в МФЦ осуществляются бесплатно.</w:t>
      </w:r>
      <w:r/>
    </w:p>
    <w:p>
      <w:pPr>
        <w:pStyle w:val="339"/>
        <w:ind w:firstLine="709"/>
        <w:jc w:val="both"/>
        <w:spacing w:lineRule="auto" w:line="240" w:after="0"/>
        <w:rPr>
          <w:rFonts w:ascii="Times New Roman" w:hAnsi="Times New Roman"/>
          <w:sz w:val="24"/>
          <w:szCs w:val="24"/>
        </w:rPr>
      </w:pPr>
      <w:r>
        <w:rPr>
          <w:rFonts w:ascii="Times New Roman" w:hAnsi="Times New Roman"/>
          <w:sz w:val="24"/>
          <w:szCs w:val="24"/>
        </w:rPr>
        <w:t xml:space="preserve">22.</w:t>
      </w:r>
      <w:r>
        <w:rPr>
          <w:rFonts w:ascii="Times New Roman" w:hAnsi="Times New Roman"/>
          <w:sz w:val="24"/>
          <w:szCs w:val="24"/>
        </w:rPr>
        <w:t xml:space="preserve">5</w:t>
      </w:r>
      <w:r>
        <w:rPr>
          <w:rFonts w:ascii="Times New Roman" w:hAnsi="Times New Roman"/>
          <w:sz w:val="24"/>
          <w:szCs w:val="24"/>
        </w:rPr>
        <w:t xml:space="preserve">. Перечень МФЦ Московской области размещен на сайте Государственного казенного учреждения Московской области «Многофункциональный центр предоставления государственных и муни</w:t>
      </w:r>
      <w:r>
        <w:rPr>
          <w:rFonts w:ascii="Times New Roman" w:hAnsi="Times New Roman"/>
          <w:sz w:val="24"/>
          <w:szCs w:val="24"/>
        </w:rPr>
        <w:t xml:space="preserve">ципальных услуг» (далее – ГКУ МО</w:t>
      </w:r>
      <w:r>
        <w:rPr>
          <w:rFonts w:ascii="Times New Roman" w:hAnsi="Times New Roman"/>
          <w:sz w:val="24"/>
          <w:szCs w:val="24"/>
        </w:rPr>
        <w:t xml:space="preserve"> «МО МФЦ»).</w:t>
      </w:r>
      <w:r/>
    </w:p>
    <w:p>
      <w:pPr>
        <w:pStyle w:val="339"/>
        <w:ind w:firstLine="709"/>
        <w:jc w:val="both"/>
        <w:spacing w:lineRule="auto" w:line="240" w:after="0"/>
        <w:rPr>
          <w:rFonts w:ascii="Times New Roman" w:hAnsi="Times New Roman"/>
          <w:sz w:val="24"/>
          <w:szCs w:val="24"/>
        </w:rPr>
      </w:pPr>
      <w:r>
        <w:rPr>
          <w:rFonts w:ascii="Times New Roman" w:hAnsi="Times New Roman"/>
          <w:sz w:val="24"/>
          <w:szCs w:val="24"/>
        </w:rPr>
        <w:t xml:space="preserve">22.</w:t>
      </w:r>
      <w:r>
        <w:rPr>
          <w:rFonts w:ascii="Times New Roman" w:hAnsi="Times New Roman"/>
          <w:sz w:val="24"/>
          <w:szCs w:val="24"/>
        </w:rPr>
        <w:t xml:space="preserve">6</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Способы предварительной записи в МФЦ</w:t>
      </w:r>
      <w:r>
        <w:rPr>
          <w:rFonts w:ascii="Times New Roman" w:hAnsi="Times New Roman"/>
          <w:sz w:val="24"/>
          <w:szCs w:val="24"/>
        </w:rPr>
        <w:t xml:space="preserve"> при обращении за предоставлением комплексной услуги</w:t>
      </w:r>
      <w:r>
        <w:rPr>
          <w:rFonts w:ascii="Times New Roman" w:hAnsi="Times New Roman"/>
          <w:sz w:val="24"/>
          <w:szCs w:val="24"/>
        </w:rPr>
        <w:t xml:space="preserve">: при личном обращении Заявителя или его представителя в МФЦ, по телефону МФЦ, посредством официального сайта МФЦ, посредством РПГУ. </w:t>
      </w:r>
      <w:r/>
    </w:p>
    <w:p>
      <w:pPr>
        <w:pStyle w:val="339"/>
        <w:ind w:firstLine="709"/>
        <w:jc w:val="both"/>
        <w:spacing w:lineRule="auto" w:line="240" w:after="0"/>
        <w:rPr>
          <w:rFonts w:ascii="Times New Roman" w:hAnsi="Times New Roman"/>
          <w:sz w:val="24"/>
          <w:szCs w:val="24"/>
        </w:rPr>
      </w:pPr>
      <w:r>
        <w:rPr>
          <w:rFonts w:ascii="Times New Roman" w:hAnsi="Times New Roman"/>
          <w:sz w:val="24"/>
          <w:szCs w:val="24"/>
        </w:rPr>
        <w:t xml:space="preserve">22.</w:t>
      </w:r>
      <w:r>
        <w:rPr>
          <w:rFonts w:ascii="Times New Roman" w:hAnsi="Times New Roman"/>
          <w:sz w:val="24"/>
          <w:szCs w:val="24"/>
        </w:rPr>
        <w:t xml:space="preserve">7</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При предварительной записи Заявитель сообщает следующие данные:</w:t>
      </w:r>
      <w:r/>
    </w:p>
    <w:p>
      <w:pPr>
        <w:pStyle w:val="339"/>
        <w:contextualSpacing w:val="true"/>
        <w:ind w:left="709"/>
        <w:jc w:val="both"/>
        <w:spacing w:lineRule="auto" w:line="240" w:after="0"/>
        <w:tabs>
          <w:tab w:val="left" w:pos="1134" w:leader="none"/>
        </w:tabs>
        <w:rPr>
          <w:rFonts w:ascii="Times New Roman" w:hAnsi="Times New Roman"/>
          <w:sz w:val="24"/>
          <w:szCs w:val="24"/>
        </w:rPr>
      </w:pPr>
      <w:r>
        <w:rPr>
          <w:rFonts w:ascii="Times New Roman" w:hAnsi="Times New Roman"/>
          <w:sz w:val="24"/>
          <w:szCs w:val="24"/>
        </w:rPr>
        <w:t xml:space="preserve">а) </w:t>
      </w:r>
      <w:r>
        <w:rPr>
          <w:rFonts w:ascii="Times New Roman" w:hAnsi="Times New Roman"/>
          <w:sz w:val="24"/>
          <w:szCs w:val="24"/>
        </w:rPr>
        <w:t xml:space="preserve">фамилию, имя, отчество (последнее при наличии);</w:t>
      </w:r>
      <w:r/>
    </w:p>
    <w:p>
      <w:pPr>
        <w:pStyle w:val="339"/>
        <w:contextualSpacing w:val="true"/>
        <w:ind w:left="709"/>
        <w:jc w:val="both"/>
        <w:spacing w:lineRule="auto" w:line="240" w:after="0"/>
        <w:tabs>
          <w:tab w:val="left" w:pos="1134" w:leader="none"/>
        </w:tabs>
        <w:rPr>
          <w:rFonts w:ascii="Times New Roman" w:hAnsi="Times New Roman"/>
          <w:sz w:val="24"/>
          <w:szCs w:val="24"/>
        </w:rPr>
      </w:pPr>
      <w:r>
        <w:rPr>
          <w:rFonts w:ascii="Times New Roman" w:hAnsi="Times New Roman"/>
          <w:sz w:val="24"/>
          <w:szCs w:val="24"/>
        </w:rPr>
        <w:t xml:space="preserve">б) </w:t>
      </w:r>
      <w:r>
        <w:rPr>
          <w:rFonts w:ascii="Times New Roman" w:hAnsi="Times New Roman"/>
          <w:sz w:val="24"/>
          <w:szCs w:val="24"/>
        </w:rPr>
        <w:t xml:space="preserve">контактный номер телефона;</w:t>
      </w:r>
      <w:r/>
    </w:p>
    <w:p>
      <w:pPr>
        <w:pStyle w:val="339"/>
        <w:contextualSpacing w:val="true"/>
        <w:ind w:left="709"/>
        <w:jc w:val="both"/>
        <w:spacing w:lineRule="auto" w:line="240" w:after="0" w:before="240"/>
        <w:tabs>
          <w:tab w:val="left" w:pos="1134" w:leader="none"/>
        </w:tabs>
        <w:rPr>
          <w:rFonts w:ascii="Times New Roman" w:hAnsi="Times New Roman"/>
          <w:sz w:val="24"/>
          <w:szCs w:val="24"/>
        </w:rPr>
      </w:pPr>
      <w:r>
        <w:rPr>
          <w:rFonts w:ascii="Times New Roman" w:hAnsi="Times New Roman"/>
          <w:sz w:val="24"/>
          <w:szCs w:val="24"/>
        </w:rPr>
        <w:t xml:space="preserve">в) </w:t>
      </w:r>
      <w:r>
        <w:rPr>
          <w:rFonts w:ascii="Times New Roman" w:hAnsi="Times New Roman"/>
          <w:sz w:val="24"/>
          <w:szCs w:val="24"/>
        </w:rPr>
        <w:t xml:space="preserve">адрес электронной почты (при наличии);</w:t>
      </w:r>
      <w:r/>
    </w:p>
    <w:p>
      <w:pPr>
        <w:pStyle w:val="339"/>
        <w:contextualSpacing w:val="true"/>
        <w:ind w:left="709"/>
        <w:jc w:val="both"/>
        <w:spacing w:lineRule="auto" w:line="240" w:after="0"/>
        <w:tabs>
          <w:tab w:val="left" w:pos="1134" w:leader="none"/>
        </w:tabs>
        <w:rPr>
          <w:rFonts w:ascii="Times New Roman" w:hAnsi="Times New Roman"/>
          <w:sz w:val="24"/>
          <w:szCs w:val="24"/>
        </w:rPr>
      </w:pPr>
      <w:r>
        <w:rPr>
          <w:rFonts w:ascii="Times New Roman" w:hAnsi="Times New Roman"/>
          <w:sz w:val="24"/>
          <w:szCs w:val="24"/>
        </w:rPr>
        <w:t xml:space="preserve">г) </w:t>
      </w:r>
      <w:r>
        <w:rPr>
          <w:rFonts w:ascii="Times New Roman" w:hAnsi="Times New Roman"/>
          <w:sz w:val="24"/>
          <w:szCs w:val="24"/>
        </w:rPr>
        <w:t xml:space="preserve">желаемые дату и время представления документов. </w:t>
      </w:r>
      <w:r/>
    </w:p>
    <w:p>
      <w:pPr>
        <w:pStyle w:val="339"/>
        <w:ind w:firstLine="708"/>
        <w:jc w:val="both"/>
        <w:spacing w:lineRule="auto" w:line="240" w:after="0"/>
        <w:rPr>
          <w:rFonts w:ascii="Times New Roman" w:hAnsi="Times New Roman"/>
          <w:sz w:val="24"/>
          <w:szCs w:val="24"/>
        </w:rPr>
      </w:pPr>
      <w:r>
        <w:rPr>
          <w:rFonts w:ascii="Times New Roman" w:hAnsi="Times New Roman"/>
          <w:sz w:val="24"/>
          <w:szCs w:val="24"/>
        </w:rPr>
        <w:t xml:space="preserve">Заявителю сообщаются дата и время приема документов.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w:t>
      </w:r>
      <w:r>
        <w:rPr>
          <w:rFonts w:ascii="Times New Roman" w:hAnsi="Times New Roman"/>
          <w:sz w:val="24"/>
          <w:szCs w:val="24"/>
        </w:rPr>
        <w:t xml:space="preserve">а. Заявитель в любое время вправе отказаться от предварительной записи. </w:t>
      </w:r>
      <w:r/>
    </w:p>
    <w:p>
      <w:pPr>
        <w:pStyle w:val="339"/>
        <w:ind w:firstLine="708"/>
        <w:jc w:val="both"/>
        <w:spacing w:lineRule="auto" w:line="240" w:after="0"/>
        <w:rPr>
          <w:rFonts w:ascii="Times New Roman" w:hAnsi="Times New Roman"/>
          <w:sz w:val="24"/>
          <w:szCs w:val="24"/>
        </w:rPr>
      </w:pPr>
      <w:r>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r/>
    </w:p>
    <w:p>
      <w:pPr>
        <w:pStyle w:val="339"/>
        <w:ind w:firstLine="567"/>
        <w:jc w:val="both"/>
        <w:spacing w:lineRule="auto" w:line="240" w:after="0"/>
        <w:rPr>
          <w:rFonts w:ascii="Times New Roman" w:hAnsi="Times New Roman"/>
          <w:sz w:val="24"/>
          <w:szCs w:val="24"/>
        </w:rPr>
      </w:pPr>
      <w:r>
        <w:rPr>
          <w:rFonts w:ascii="Times New Roman" w:hAnsi="Times New Roman"/>
          <w:sz w:val="24"/>
          <w:szCs w:val="24"/>
        </w:rPr>
        <w:t xml:space="preserve">22.</w:t>
      </w:r>
      <w:r>
        <w:rPr>
          <w:rFonts w:ascii="Times New Roman" w:hAnsi="Times New Roman"/>
          <w:sz w:val="24"/>
          <w:szCs w:val="24"/>
        </w:rPr>
        <w:t xml:space="preserve">8</w:t>
      </w:r>
      <w:r>
        <w:rPr>
          <w:rFonts w:ascii="Times New Roman" w:hAnsi="Times New Roman"/>
          <w:sz w:val="24"/>
          <w:szCs w:val="24"/>
        </w:rPr>
        <w:t xml:space="preserve">. </w:t>
      </w:r>
      <w:r>
        <w:rPr>
          <w:rFonts w:ascii="Times New Roman" w:hAnsi="Times New Roman"/>
          <w:sz w:val="24"/>
          <w:szCs w:val="24"/>
        </w:rPr>
        <w:t xml:space="preserve">В МФЦ исключается</w:t>
      </w:r>
      <w:r>
        <w:rPr>
          <w:rFonts w:ascii="Times New Roman" w:hAnsi="Times New Roman"/>
          <w:sz w:val="24"/>
          <w:szCs w:val="24"/>
          <w:vertAlign w:val="superscript"/>
        </w:rPr>
        <w:t xml:space="preserve"> </w:t>
      </w:r>
      <w:r>
        <w:rPr>
          <w:rFonts w:ascii="Times New Roman" w:hAnsi="Times New Roman"/>
          <w:sz w:val="24"/>
          <w:szCs w:val="24"/>
        </w:rPr>
        <w:t xml:space="preserve">взаимодействие Заявителя с должностными лицами, </w:t>
      </w:r>
      <w:r>
        <w:rPr>
          <w:rFonts w:ascii="Times New Roman" w:hAnsi="Times New Roman"/>
          <w:sz w:val="24"/>
          <w:szCs w:val="24"/>
        </w:rPr>
        <w:t xml:space="preserve">гражданскими </w:t>
      </w:r>
      <w:r>
        <w:rPr>
          <w:rFonts w:ascii="Times New Roman" w:hAnsi="Times New Roman"/>
          <w:sz w:val="24"/>
          <w:szCs w:val="24"/>
        </w:rPr>
        <w:t xml:space="preserve">муниципальными</w:t>
      </w:r>
      <w:r>
        <w:rPr>
          <w:rFonts w:ascii="Times New Roman" w:hAnsi="Times New Roman"/>
          <w:sz w:val="24"/>
          <w:szCs w:val="24"/>
        </w:rPr>
        <w:t xml:space="preserve"> служащими, работниками </w:t>
      </w:r>
      <w:r>
        <w:rPr>
          <w:rFonts w:ascii="Times New Roman" w:hAnsi="Times New Roman"/>
          <w:sz w:val="24"/>
          <w:szCs w:val="24"/>
        </w:rPr>
        <w:t xml:space="preserve">Подразделения</w:t>
      </w:r>
      <w:r>
        <w:rPr>
          <w:rFonts w:ascii="Times New Roman" w:hAnsi="Times New Roman"/>
          <w:sz w:val="24"/>
          <w:szCs w:val="24"/>
        </w:rPr>
        <w:t xml:space="preserve">, предоставляющими </w:t>
      </w:r>
      <w:r>
        <w:rPr>
          <w:rFonts w:ascii="Times New Roman" w:hAnsi="Times New Roman"/>
          <w:sz w:val="24"/>
          <w:szCs w:val="24"/>
        </w:rPr>
        <w:t xml:space="preserve">Муниципальную</w:t>
      </w:r>
      <w:r>
        <w:rPr>
          <w:rFonts w:ascii="Times New Roman" w:hAnsi="Times New Roman"/>
          <w:sz w:val="24"/>
          <w:szCs w:val="24"/>
        </w:rPr>
        <w:t xml:space="preserve"> услугу.</w:t>
      </w:r>
      <w:r/>
    </w:p>
    <w:p>
      <w:pPr>
        <w:pStyle w:val="339"/>
        <w:ind w:firstLine="567"/>
        <w:jc w:val="both"/>
        <w:spacing w:lineRule="auto" w:line="240" w:after="0"/>
        <w:rPr>
          <w:rFonts w:ascii="Times New Roman" w:hAnsi="Times New Roman"/>
          <w:sz w:val="24"/>
          <w:szCs w:val="24"/>
        </w:rPr>
      </w:pPr>
      <w:r>
        <w:rPr>
          <w:rFonts w:ascii="Times New Roman" w:hAnsi="Times New Roman"/>
          <w:sz w:val="24"/>
          <w:szCs w:val="24"/>
        </w:rPr>
        <w:t xml:space="preserve">22.</w:t>
      </w:r>
      <w:r>
        <w:rPr>
          <w:rFonts w:ascii="Times New Roman" w:hAnsi="Times New Roman"/>
          <w:sz w:val="24"/>
          <w:szCs w:val="24"/>
        </w:rPr>
        <w:t xml:space="preserve">9</w:t>
      </w:r>
      <w:r>
        <w:rPr>
          <w:rFonts w:ascii="Times New Roman" w:hAnsi="Times New Roman"/>
          <w:sz w:val="24"/>
          <w:szCs w:val="24"/>
        </w:rPr>
        <w:t xml:space="preserve">. При предоставлении </w:t>
      </w:r>
      <w:r>
        <w:rPr>
          <w:rFonts w:ascii="Times New Roman" w:hAnsi="Times New Roman"/>
          <w:sz w:val="24"/>
          <w:szCs w:val="24"/>
        </w:rPr>
        <w:t xml:space="preserve">Муниципальной</w:t>
      </w:r>
      <w:r>
        <w:rPr>
          <w:rFonts w:ascii="Times New Roman" w:hAnsi="Times New Roman"/>
          <w:sz w:val="24"/>
          <w:szCs w:val="24"/>
        </w:rPr>
        <w:t xml:space="preserve"> услуги в соответствии с соглашением о взаимодействии работники МФЦ обязаны:</w:t>
      </w:r>
      <w:r/>
    </w:p>
    <w:p>
      <w:pPr>
        <w:pStyle w:val="339"/>
        <w:ind w:firstLine="709"/>
        <w:jc w:val="both"/>
        <w:spacing w:lineRule="auto" w:line="240" w:after="0"/>
        <w:rPr>
          <w:rFonts w:ascii="Times New Roman" w:hAnsi="Times New Roman"/>
          <w:sz w:val="24"/>
          <w:szCs w:val="24"/>
        </w:rPr>
      </w:pPr>
      <w:r>
        <w:rPr>
          <w:rFonts w:ascii="Times New Roman" w:hAnsi="Times New Roman"/>
          <w:sz w:val="24"/>
          <w:szCs w:val="24"/>
        </w:rPr>
        <w:t xml:space="preserve">1) предоставлять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w:t>
      </w:r>
      <w:r>
        <w:rPr>
          <w:rFonts w:ascii="Times New Roman" w:hAnsi="Times New Roman"/>
          <w:sz w:val="24"/>
          <w:szCs w:val="24"/>
        </w:rPr>
        <w:t xml:space="preserve">осам, относящимся к порядку предоставления </w:t>
      </w:r>
      <w:r>
        <w:rPr>
          <w:rFonts w:ascii="Times New Roman" w:hAnsi="Times New Roman"/>
          <w:sz w:val="24"/>
          <w:szCs w:val="24"/>
        </w:rPr>
        <w:t xml:space="preserve">Муниципальной</w:t>
      </w:r>
      <w:r>
        <w:rPr>
          <w:rFonts w:ascii="Times New Roman" w:hAnsi="Times New Roman"/>
          <w:sz w:val="24"/>
          <w:szCs w:val="24"/>
        </w:rPr>
        <w:t xml:space="preserve"> услуги в МФЦ;</w:t>
      </w:r>
      <w:r/>
    </w:p>
    <w:p>
      <w:pPr>
        <w:pStyle w:val="339"/>
        <w:ind w:firstLine="709"/>
        <w:jc w:val="both"/>
        <w:spacing w:lineRule="auto" w:line="240" w:after="0"/>
        <w:rPr>
          <w:rFonts w:ascii="Times New Roman" w:hAnsi="Times New Roman"/>
          <w:sz w:val="24"/>
          <w:szCs w:val="24"/>
        </w:rPr>
      </w:pPr>
      <w:r>
        <w:rPr>
          <w:rFonts w:ascii="Times New Roman" w:hAnsi="Times New Roman"/>
          <w:sz w:val="24"/>
          <w:szCs w:val="24"/>
        </w:rPr>
        <w:t xml:space="preserve">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r/>
    </w:p>
    <w:p>
      <w:pPr>
        <w:pStyle w:val="339"/>
        <w:ind w:firstLine="709"/>
        <w:jc w:val="both"/>
        <w:spacing w:lineRule="auto" w:line="240" w:after="0"/>
        <w:rPr>
          <w:rFonts w:ascii="Times New Roman" w:hAnsi="Times New Roman"/>
          <w:sz w:val="24"/>
          <w:szCs w:val="24"/>
        </w:rPr>
      </w:pPr>
      <w:r>
        <w:rPr>
          <w:rFonts w:ascii="Times New Roman" w:hAnsi="Times New Roman"/>
          <w:sz w:val="24"/>
          <w:szCs w:val="24"/>
        </w:rPr>
        <w:t xml:space="preserve">3) при приеме запросов о предоставлении </w:t>
      </w:r>
      <w:r>
        <w:rPr>
          <w:rFonts w:ascii="Times New Roman" w:hAnsi="Times New Roman"/>
          <w:sz w:val="24"/>
          <w:szCs w:val="24"/>
        </w:rPr>
        <w:t xml:space="preserve">Муниципальной</w:t>
      </w:r>
      <w:r>
        <w:rPr>
          <w:rFonts w:ascii="Times New Roman" w:hAnsi="Times New Roman"/>
          <w:sz w:val="24"/>
          <w:szCs w:val="24"/>
        </w:rPr>
        <w:t xml:space="preserve"> услуги и выдаче документов устанавливать личность заявителя на основании документа,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w:t>
      </w:r>
      <w:r>
        <w:rPr>
          <w:rFonts w:ascii="Times New Roman" w:hAnsi="Times New Roman"/>
          <w:sz w:val="24"/>
          <w:szCs w:val="24"/>
        </w:rPr>
        <w:t xml:space="preserve">тариально заверенных) их оригиналам;</w:t>
      </w:r>
      <w:r/>
    </w:p>
    <w:p>
      <w:pPr>
        <w:pStyle w:val="339"/>
        <w:ind w:firstLine="709"/>
        <w:jc w:val="both"/>
        <w:spacing w:lineRule="auto" w:line="240" w:after="0"/>
        <w:rPr>
          <w:rFonts w:ascii="Times New Roman" w:hAnsi="Times New Roman"/>
          <w:sz w:val="24"/>
          <w:szCs w:val="24"/>
        </w:rPr>
      </w:pPr>
      <w:r>
        <w:rPr>
          <w:rFonts w:ascii="Times New Roman" w:hAnsi="Times New Roman"/>
          <w:sz w:val="24"/>
          <w:szCs w:val="24"/>
        </w:rPr>
        <w:t xml:space="preserve">4) соблюдать требования соглашений о взаимодействии;</w:t>
      </w:r>
      <w:r/>
    </w:p>
    <w:p>
      <w:pPr>
        <w:pStyle w:val="339"/>
        <w:ind w:firstLine="709"/>
        <w:jc w:val="both"/>
        <w:spacing w:lineRule="auto" w:line="240" w:after="0"/>
        <w:rPr>
          <w:rFonts w:ascii="Times New Roman" w:hAnsi="Times New Roman"/>
          <w:sz w:val="24"/>
          <w:szCs w:val="24"/>
        </w:rPr>
      </w:pPr>
      <w:r>
        <w:rPr>
          <w:rFonts w:ascii="Times New Roman" w:hAnsi="Times New Roman"/>
          <w:sz w:val="24"/>
          <w:szCs w:val="24"/>
        </w:rPr>
        <w:t xml:space="preserve">5) осуществлять взаимодействие с органами, участвующими в предоставлении </w:t>
      </w:r>
      <w:r>
        <w:rPr>
          <w:rFonts w:ascii="Times New Roman" w:hAnsi="Times New Roman"/>
          <w:sz w:val="24"/>
          <w:szCs w:val="24"/>
        </w:rPr>
        <w:t xml:space="preserve">Муниципальной </w:t>
      </w:r>
      <w:r>
        <w:rPr>
          <w:rFonts w:ascii="Times New Roman" w:hAnsi="Times New Roman"/>
          <w:sz w:val="24"/>
          <w:szCs w:val="24"/>
        </w:rPr>
        <w:t xml:space="preserve">услуги, в порядке, предусмотренном пунктом 11 Административного регламента в соответствии с соглашениями о взаимодействии. </w:t>
      </w:r>
      <w:r/>
    </w:p>
    <w:p>
      <w:pPr>
        <w:pStyle w:val="339"/>
        <w:ind w:firstLine="709"/>
        <w:jc w:val="both"/>
        <w:spacing w:lineRule="auto" w:line="240" w:after="0"/>
        <w:rPr>
          <w:rFonts w:ascii="Times New Roman" w:hAnsi="Times New Roman"/>
          <w:sz w:val="24"/>
          <w:szCs w:val="24"/>
        </w:rPr>
      </w:pPr>
      <w:r>
        <w:rPr>
          <w:rFonts w:ascii="Times New Roman" w:hAnsi="Times New Roman"/>
          <w:sz w:val="24"/>
          <w:szCs w:val="24"/>
        </w:rPr>
        <w:t xml:space="preserve">22</w:t>
      </w: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t xml:space="preserve">10</w:t>
      </w:r>
      <w:r>
        <w:rPr>
          <w:rFonts w:ascii="Times New Roman" w:hAnsi="Times New Roman" w:eastAsia="Times New Roman"/>
          <w:sz w:val="24"/>
          <w:szCs w:val="24"/>
          <w:lang w:eastAsia="ru-RU"/>
        </w:rPr>
        <w:t xml:space="preserve">. При реализации своих функций в соответствии с соглашениями о взаимодействии МФЦ обязан:</w:t>
      </w:r>
      <w:r>
        <w:rPr>
          <w:rFonts w:ascii="Times New Roman" w:hAnsi="Times New Roman"/>
          <w:sz w:val="24"/>
          <w:szCs w:val="24"/>
        </w:rPr>
      </w:r>
      <w:r/>
    </w:p>
    <w:p>
      <w:pPr>
        <w:pStyle w:val="339"/>
        <w:ind w:firstLine="709"/>
        <w:jc w:val="both"/>
        <w:spacing w:lineRule="auto" w:line="240" w:after="0"/>
        <w:rPr>
          <w:rFonts w:ascii="Times New Roman" w:hAnsi="Times New Roman" w:eastAsia="Times New Roman"/>
          <w:sz w:val="21"/>
          <w:szCs w:val="21"/>
          <w:lang w:eastAsia="ru-RU"/>
        </w:rPr>
      </w:pPr>
      <w:r>
        <w:rPr>
          <w:rFonts w:ascii="Times New Roman" w:hAnsi="Times New Roman" w:eastAsia="Times New Roman"/>
          <w:sz w:val="24"/>
          <w:szCs w:val="24"/>
          <w:lang w:eastAsia="ru-RU"/>
        </w:rPr>
        <w:t xml:space="preserve">а)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Московской области, органов местного самоуправления, физических </w:t>
      </w:r>
      <w:r>
        <w:rPr>
          <w:rFonts w:ascii="Times New Roman" w:hAnsi="Times New Roman" w:eastAsia="Times New Roman"/>
          <w:sz w:val="24"/>
          <w:szCs w:val="24"/>
          <w:lang w:eastAsia="ru-RU"/>
        </w:rPr>
        <w:t xml:space="preserve">и юридических лиц необходимые сведения по вопросам, относящимся к установленной сфере деятельности МФЦ;</w:t>
      </w:r>
      <w:r>
        <w:rPr>
          <w:rFonts w:ascii="Times New Roman" w:hAnsi="Times New Roman" w:eastAsia="Times New Roman"/>
          <w:sz w:val="21"/>
          <w:szCs w:val="21"/>
          <w:lang w:eastAsia="ru-RU"/>
        </w:rPr>
      </w:r>
      <w:r/>
    </w:p>
    <w:p>
      <w:pPr>
        <w:pStyle w:val="339"/>
        <w:ind w:firstLine="709"/>
        <w:jc w:val="both"/>
        <w:spacing w:lineRule="auto" w:line="240" w:after="0"/>
        <w:rPr>
          <w:rFonts w:ascii="Times New Roman" w:hAnsi="Times New Roman" w:eastAsia="Times New Roman"/>
          <w:sz w:val="21"/>
          <w:szCs w:val="21"/>
          <w:lang w:eastAsia="ru-RU"/>
        </w:rPr>
      </w:pPr>
      <w:r>
        <w:rPr>
          <w:rFonts w:ascii="Times New Roman" w:hAnsi="Times New Roman" w:eastAsia="Times New Roman"/>
          <w:sz w:val="24"/>
          <w:szCs w:val="24"/>
          <w:lang w:eastAsia="ru-RU"/>
        </w:rPr>
        <w:t xml:space="preserve">б)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r>
        <w:rPr>
          <w:rFonts w:ascii="Times New Roman" w:hAnsi="Times New Roman" w:eastAsia="Times New Roman"/>
          <w:sz w:val="21"/>
          <w:szCs w:val="21"/>
          <w:lang w:eastAsia="ru-RU"/>
        </w:rPr>
      </w:r>
      <w:r/>
    </w:p>
    <w:p>
      <w:pPr>
        <w:pStyle w:val="339"/>
        <w:ind w:firstLine="709"/>
        <w:jc w:val="both"/>
        <w:spacing w:lineRule="auto" w:line="240" w:after="0"/>
        <w:rPr>
          <w:rFonts w:ascii="Times New Roman" w:hAnsi="Times New Roman" w:eastAsia="Times New Roman"/>
          <w:sz w:val="21"/>
          <w:szCs w:val="21"/>
          <w:lang w:eastAsia="ru-RU"/>
        </w:rPr>
      </w:pPr>
      <w:r>
        <w:rPr>
          <w:rFonts w:ascii="Times New Roman" w:hAnsi="Times New Roman" w:eastAsia="Times New Roman"/>
          <w:sz w:val="24"/>
          <w:szCs w:val="24"/>
          <w:lang w:eastAsia="ru-RU"/>
        </w:rPr>
        <w:t xml:space="preserve">в) при приеме запросов о предоставлении </w:t>
      </w:r>
      <w:r>
        <w:rPr>
          <w:rFonts w:ascii="Times New Roman" w:hAnsi="Times New Roman"/>
          <w:sz w:val="24"/>
          <w:szCs w:val="24"/>
        </w:rPr>
        <w:t xml:space="preserve">Муниципальной</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w:t>
      </w:r>
      <w:r>
        <w:rPr>
          <w:rFonts w:ascii="Times New Roman" w:hAnsi="Times New Roman" w:eastAsia="Times New Roman"/>
          <w:sz w:val="24"/>
          <w:szCs w:val="24"/>
          <w:lang w:eastAsia="ru-RU"/>
        </w:rPr>
        <w:t xml:space="preserve">е проверять соответствие копий представляемых документов (за исключением нотариально заверенных) их оригиналам;</w:t>
      </w:r>
      <w:r>
        <w:rPr>
          <w:rFonts w:ascii="Times New Roman" w:hAnsi="Times New Roman" w:eastAsia="Times New Roman"/>
          <w:sz w:val="21"/>
          <w:szCs w:val="21"/>
          <w:lang w:eastAsia="ru-RU"/>
        </w:rPr>
      </w:r>
      <w:r/>
    </w:p>
    <w:p>
      <w:pPr>
        <w:pStyle w:val="339"/>
        <w:ind w:firstLine="709"/>
        <w:jc w:val="both"/>
        <w:spacing w:lineRule="auto" w:line="240" w:after="0"/>
        <w:rPr>
          <w:rFonts w:ascii="Times New Roman" w:hAnsi="Times New Roman" w:eastAsia="Times New Roman"/>
          <w:sz w:val="21"/>
          <w:szCs w:val="21"/>
          <w:lang w:eastAsia="ru-RU"/>
        </w:rPr>
      </w:pPr>
      <w:r>
        <w:rPr>
          <w:rFonts w:ascii="Times New Roman" w:hAnsi="Times New Roman" w:eastAsia="Times New Roman"/>
          <w:sz w:val="21"/>
          <w:szCs w:val="21"/>
          <w:lang w:eastAsia="ru-RU"/>
        </w:rPr>
        <w:t xml:space="preserve">г</w:t>
      </w:r>
      <w:r>
        <w:rPr>
          <w:rFonts w:ascii="Times New Roman" w:hAnsi="Times New Roman" w:eastAsia="Times New Roman"/>
          <w:sz w:val="24"/>
          <w:szCs w:val="24"/>
          <w:lang w:eastAsia="ru-RU"/>
        </w:rPr>
        <w:t xml:space="preserve">) соблюдать требования соглашений о взаимодействии;</w:t>
      </w:r>
      <w:r>
        <w:rPr>
          <w:rFonts w:ascii="Times New Roman" w:hAnsi="Times New Roman" w:eastAsia="Times New Roman"/>
          <w:sz w:val="21"/>
          <w:szCs w:val="21"/>
          <w:lang w:eastAsia="ru-RU"/>
        </w:rPr>
      </w:r>
      <w:r/>
    </w:p>
    <w:p>
      <w:pPr>
        <w:pStyle w:val="339"/>
        <w:ind w:firstLine="709"/>
        <w:jc w:val="both"/>
        <w:spacing w:lineRule="auto" w:line="240" w:after="0"/>
        <w:rPr>
          <w:rFonts w:ascii="Times New Roman" w:hAnsi="Times New Roman" w:eastAsia="Times New Roman"/>
          <w:sz w:val="21"/>
          <w:szCs w:val="21"/>
          <w:lang w:eastAsia="ru-RU"/>
        </w:rPr>
      </w:pPr>
      <w:r>
        <w:rPr>
          <w:rFonts w:ascii="Times New Roman" w:hAnsi="Times New Roman" w:eastAsia="Times New Roman"/>
          <w:sz w:val="21"/>
          <w:szCs w:val="21"/>
          <w:lang w:eastAsia="ru-RU"/>
        </w:rPr>
        <w:t xml:space="preserve">д</w:t>
      </w:r>
      <w:r>
        <w:rPr>
          <w:rFonts w:ascii="Times New Roman" w:hAnsi="Times New Roman" w:eastAsia="Times New Roman"/>
          <w:sz w:val="24"/>
          <w:szCs w:val="24"/>
          <w:lang w:eastAsia="ru-RU"/>
        </w:rPr>
        <w:t xml:space="preserve">) осуществлять взаимодействие с </w:t>
      </w:r>
      <w:r>
        <w:rPr>
          <w:rFonts w:ascii="Times New Roman" w:hAnsi="Times New Roman" w:eastAsia="Times New Roman"/>
          <w:sz w:val="24"/>
          <w:szCs w:val="24"/>
          <w:lang w:eastAsia="ru-RU"/>
        </w:rPr>
        <w:t xml:space="preserve">Подразделением</w:t>
      </w:r>
      <w:r>
        <w:rPr>
          <w:rFonts w:ascii="Times New Roman" w:hAnsi="Times New Roman" w:eastAsia="Times New Roman"/>
          <w:sz w:val="24"/>
          <w:szCs w:val="24"/>
          <w:lang w:eastAsia="ru-RU"/>
        </w:rPr>
        <w:t xml:space="preserve">, предоставляющим </w:t>
      </w:r>
      <w:r>
        <w:rPr>
          <w:rFonts w:ascii="Times New Roman" w:hAnsi="Times New Roman"/>
          <w:sz w:val="24"/>
          <w:szCs w:val="24"/>
        </w:rPr>
        <w:t xml:space="preserve">Муниципальную</w:t>
      </w:r>
      <w:r>
        <w:rPr>
          <w:rFonts w:ascii="Times New Roman" w:hAnsi="Times New Roman" w:eastAsia="Times New Roman"/>
          <w:sz w:val="24"/>
          <w:szCs w:val="24"/>
          <w:lang w:eastAsia="ru-RU"/>
        </w:rPr>
        <w:t xml:space="preserve"> услугу в соответствии с соглашениями о взаимодействии, иными нормативными правовыми актами, регулирующими порядок предоставления </w:t>
      </w:r>
      <w:r>
        <w:rPr>
          <w:rFonts w:ascii="Times New Roman" w:hAnsi="Times New Roman" w:eastAsia="Times New Roman"/>
          <w:sz w:val="24"/>
          <w:szCs w:val="24"/>
          <w:lang w:eastAsia="ru-RU"/>
        </w:rPr>
        <w:t xml:space="preserve">Муниципальной</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услуги, настоящим Административным регламентом.</w:t>
      </w:r>
      <w:r>
        <w:rPr>
          <w:rFonts w:ascii="Times New Roman" w:hAnsi="Times New Roman" w:eastAsia="Times New Roman"/>
          <w:sz w:val="21"/>
          <w:szCs w:val="21"/>
          <w:lang w:eastAsia="ru-RU"/>
        </w:rPr>
      </w:r>
      <w:r/>
    </w:p>
    <w:p>
      <w:pPr>
        <w:pStyle w:val="339"/>
        <w:ind w:firstLine="709"/>
        <w:jc w:val="both"/>
        <w:spacing w:lineRule="auto" w:line="240" w:after="0"/>
        <w:rPr>
          <w:rFonts w:ascii="Times New Roman" w:hAnsi="Times New Roman"/>
          <w:sz w:val="24"/>
          <w:szCs w:val="24"/>
        </w:rPr>
      </w:pPr>
      <w:r>
        <w:rPr>
          <w:rFonts w:ascii="Times New Roman" w:hAnsi="Times New Roman"/>
          <w:sz w:val="24"/>
          <w:szCs w:val="24"/>
        </w:rPr>
        <w:t xml:space="preserve">22.</w:t>
      </w:r>
      <w:r>
        <w:rPr>
          <w:rFonts w:ascii="Times New Roman" w:hAnsi="Times New Roman"/>
          <w:sz w:val="24"/>
          <w:szCs w:val="24"/>
        </w:rPr>
        <w:t xml:space="preserve">11</w:t>
      </w:r>
      <w:r>
        <w:rPr>
          <w:rFonts w:ascii="Times New Roman" w:hAnsi="Times New Roman"/>
          <w:sz w:val="24"/>
          <w:szCs w:val="24"/>
        </w:rPr>
        <w:t xml:space="preserve">.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w:t>
      </w:r>
      <w:r>
        <w:rPr>
          <w:rFonts w:ascii="Times New Roman" w:hAnsi="Times New Roman"/>
          <w:sz w:val="24"/>
          <w:szCs w:val="24"/>
        </w:rPr>
        <w:t xml:space="preserve">Муниципальной</w:t>
      </w:r>
      <w:r>
        <w:rPr>
          <w:rFonts w:ascii="Times New Roman" w:hAnsi="Times New Roman"/>
          <w:sz w:val="24"/>
          <w:szCs w:val="24"/>
        </w:rPr>
        <w:t xml:space="preserve"> услуги</w:t>
      </w:r>
      <w:r>
        <w:rPr>
          <w:rFonts w:ascii="Times New Roman" w:hAnsi="Times New Roman"/>
          <w:sz w:val="24"/>
          <w:szCs w:val="24"/>
        </w:rPr>
        <w:t xml:space="preserve">,</w:t>
      </w:r>
      <w:r>
        <w:rPr>
          <w:rFonts w:ascii="Times New Roman" w:hAnsi="Times New Roman"/>
          <w:sz w:val="24"/>
          <w:szCs w:val="24"/>
        </w:rPr>
        <w:t xml:space="preserve"> установленно</w:t>
      </w:r>
      <w:r>
        <w:rPr>
          <w:rFonts w:ascii="Times New Roman" w:hAnsi="Times New Roman"/>
          <w:sz w:val="24"/>
          <w:szCs w:val="24"/>
        </w:rPr>
        <w:t xml:space="preserve">й</w:t>
      </w:r>
      <w:r>
        <w:rPr>
          <w:rFonts w:ascii="Times New Roman" w:hAnsi="Times New Roman"/>
          <w:sz w:val="24"/>
          <w:szCs w:val="24"/>
        </w:rPr>
        <w:t xml:space="preserve">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r/>
    </w:p>
    <w:p>
      <w:pPr>
        <w:pStyle w:val="339"/>
        <w:ind w:firstLine="709"/>
        <w:jc w:val="both"/>
        <w:spacing w:lineRule="auto" w:line="240" w:after="0"/>
        <w:rPr>
          <w:rFonts w:ascii="Times New Roman" w:hAnsi="Times New Roman"/>
          <w:sz w:val="24"/>
          <w:szCs w:val="24"/>
        </w:rPr>
      </w:pPr>
      <w:r>
        <w:rPr>
          <w:rFonts w:ascii="Times New Roman" w:hAnsi="Times New Roman"/>
          <w:sz w:val="24"/>
          <w:szCs w:val="24"/>
        </w:rPr>
        <w:t xml:space="preserve">22.1</w:t>
      </w:r>
      <w:r>
        <w:rPr>
          <w:rFonts w:ascii="Times New Roman" w:hAnsi="Times New Roman"/>
          <w:sz w:val="24"/>
          <w:szCs w:val="24"/>
        </w:rPr>
        <w:t xml:space="preserve">2</w:t>
      </w:r>
      <w:r>
        <w:rPr>
          <w:rFonts w:ascii="Times New Roman" w:hAnsi="Times New Roman"/>
          <w:sz w:val="24"/>
          <w:szCs w:val="24"/>
        </w:rPr>
        <w:t xml:space="preserve">. Законом Московской области от 4 мая 2016 года № 37/2016-ОЗ «Кодекс Московской области об административных правонарушениях» за нарушение работниками МФЦ порядка предоставления </w:t>
      </w:r>
      <w:r>
        <w:rPr>
          <w:rFonts w:ascii="Times New Roman" w:hAnsi="Times New Roman"/>
          <w:sz w:val="24"/>
          <w:szCs w:val="24"/>
        </w:rPr>
        <w:t xml:space="preserve">Муниципальной</w:t>
      </w:r>
      <w:r>
        <w:rPr>
          <w:rFonts w:ascii="Times New Roman" w:hAnsi="Times New Roman"/>
          <w:sz w:val="24"/>
          <w:szCs w:val="24"/>
        </w:rPr>
        <w:t xml:space="preserve"> услуги, </w:t>
      </w:r>
      <w:r>
        <w:rPr>
          <w:rFonts w:ascii="Times New Roman" w:hAnsi="Times New Roman"/>
          <w:spacing w:val="2"/>
          <w:sz w:val="24"/>
          <w:szCs w:val="24"/>
        </w:rPr>
        <w:t xml:space="preserve">повлекшее не предоставление </w:t>
      </w:r>
      <w:r>
        <w:rPr>
          <w:rFonts w:ascii="Times New Roman" w:hAnsi="Times New Roman"/>
          <w:sz w:val="24"/>
          <w:szCs w:val="24"/>
        </w:rPr>
        <w:t xml:space="preserve">Муниципальной</w:t>
      </w:r>
      <w:r>
        <w:rPr>
          <w:rFonts w:ascii="Times New Roman" w:hAnsi="Times New Roman"/>
          <w:spacing w:val="2"/>
          <w:sz w:val="24"/>
          <w:szCs w:val="24"/>
        </w:rPr>
        <w:t xml:space="preserve"> </w:t>
      </w:r>
      <w:r>
        <w:rPr>
          <w:rFonts w:ascii="Times New Roman" w:hAnsi="Times New Roman"/>
          <w:spacing w:val="2"/>
          <w:sz w:val="24"/>
          <w:szCs w:val="24"/>
        </w:rPr>
        <w:t xml:space="preserve">услуги Заявителю либо предоставление </w:t>
      </w:r>
      <w:r>
        <w:rPr>
          <w:rFonts w:ascii="Times New Roman" w:hAnsi="Times New Roman"/>
          <w:sz w:val="24"/>
          <w:szCs w:val="24"/>
        </w:rPr>
        <w:t xml:space="preserve">Муниципальной</w:t>
      </w:r>
      <w:r>
        <w:rPr>
          <w:rFonts w:ascii="Times New Roman" w:hAnsi="Times New Roman"/>
          <w:spacing w:val="2"/>
          <w:sz w:val="24"/>
          <w:szCs w:val="24"/>
        </w:rPr>
        <w:t xml:space="preserve"> услуги Заявителю с нарушением установленных сроков</w:t>
      </w:r>
      <w:r>
        <w:rPr>
          <w:rFonts w:ascii="Times New Roman" w:hAnsi="Times New Roman"/>
          <w:sz w:val="24"/>
          <w:szCs w:val="24"/>
        </w:rPr>
        <w:t xml:space="preserve">, установленных настоящим Административным регламентом предусмотрена административная ответственность. </w:t>
      </w:r>
      <w:r/>
    </w:p>
    <w:p>
      <w:pPr>
        <w:pStyle w:val="339"/>
        <w:ind w:firstLine="709"/>
        <w:jc w:val="both"/>
        <w:spacing w:lineRule="auto" w:line="240" w:after="0"/>
        <w:rPr>
          <w:rFonts w:ascii="Times New Roman" w:hAnsi="Times New Roman"/>
          <w:sz w:val="24"/>
          <w:szCs w:val="24"/>
        </w:rPr>
      </w:pPr>
      <w:r>
        <w:rPr>
          <w:rFonts w:ascii="Times New Roman" w:hAnsi="Times New Roman"/>
          <w:sz w:val="24"/>
          <w:szCs w:val="24"/>
        </w:rPr>
        <w:t xml:space="preserve">22.1</w:t>
      </w:r>
      <w:r>
        <w:rPr>
          <w:rFonts w:ascii="Times New Roman" w:hAnsi="Times New Roman"/>
          <w:sz w:val="24"/>
          <w:szCs w:val="24"/>
        </w:rPr>
        <w:t xml:space="preserve">3</w:t>
      </w:r>
      <w:r>
        <w:rPr>
          <w:rFonts w:ascii="Times New Roman" w:hAnsi="Times New Roman"/>
          <w:sz w:val="24"/>
          <w:szCs w:val="24"/>
        </w:rPr>
        <w:t xml:space="preserve">.</w:t>
      </w:r>
      <w:r>
        <w:rPr>
          <w:rFonts w:ascii="Times New Roman" w:hAnsi="Times New Roman"/>
        </w:rPr>
        <w:t xml:space="preserve"> </w:t>
      </w:r>
      <w:r>
        <w:rPr>
          <w:rFonts w:ascii="Times New Roman" w:hAnsi="Times New Roman"/>
          <w:sz w:val="24"/>
          <w:szCs w:val="24"/>
        </w:rPr>
        <w:t xml:space="preserve">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w:t>
      </w:r>
      <w:r>
        <w:rPr>
          <w:rFonts w:ascii="Times New Roman" w:hAnsi="Times New Roman"/>
          <w:sz w:val="24"/>
          <w:szCs w:val="24"/>
        </w:rPr>
        <w:t xml:space="preserve"> 21 июля 2016г. № 10-57/РВ.</w:t>
      </w:r>
      <w:r/>
    </w:p>
    <w:p>
      <w:pPr>
        <w:pStyle w:val="905"/>
        <w:rPr>
          <w:sz w:val="24"/>
          <w:szCs w:val="24"/>
          <w:lang w:eastAsia="ru-RU"/>
        </w:rPr>
      </w:pPr>
      <w:r>
        <w:rPr>
          <w:sz w:val="24"/>
          <w:szCs w:val="24"/>
          <w:lang w:eastAsia="ru-RU"/>
        </w:rPr>
      </w:r>
      <w:r/>
    </w:p>
    <w:p>
      <w:pPr>
        <w:pStyle w:val="905"/>
        <w:ind w:right="567" w:firstLine="567"/>
        <w:jc w:val="center"/>
        <w:rPr>
          <w:sz w:val="24"/>
          <w:szCs w:val="24"/>
        </w:rPr>
        <w:outlineLvl w:val="0"/>
      </w:pPr>
      <w:r/>
      <w:bookmarkStart w:id="148" w:name="_Toc490643982"/>
      <w:r/>
      <w:bookmarkStart w:id="149" w:name="_Toc473131341"/>
      <w:r/>
      <w:bookmarkStart w:id="150" w:name="_Toc438376249"/>
      <w:r/>
      <w:bookmarkStart w:id="151" w:name="_Toc438110043"/>
      <w:r/>
      <w:bookmarkStart w:id="152" w:name="_Toc437973301"/>
      <w:r/>
      <w:bookmarkStart w:id="153" w:name="_Toc508537842"/>
      <w:r>
        <w:rPr>
          <w:b/>
          <w:bCs/>
          <w:iCs/>
          <w:sz w:val="24"/>
          <w:szCs w:val="24"/>
          <w:lang w:val="en-US"/>
        </w:rPr>
        <w:t xml:space="preserve">III</w:t>
      </w:r>
      <w:bookmarkEnd w:id="148"/>
      <w:r/>
      <w:bookmarkEnd w:id="149"/>
      <w:r/>
      <w:bookmarkEnd w:id="150"/>
      <w:r/>
      <w:bookmarkEnd w:id="151"/>
      <w:r/>
      <w:bookmarkEnd w:id="152"/>
      <w:r/>
      <w:bookmarkEnd w:id="153"/>
      <w:r>
        <w:rPr>
          <w:b/>
          <w:bCs/>
          <w:iCs/>
          <w:sz w:val="24"/>
          <w:szCs w:val="24"/>
        </w:rPr>
        <w:t xml:space="preserve">. Состав, последовательность и сроки выполнения административных процедур, требования к порядку их выполнения</w:t>
      </w:r>
      <w:r>
        <w:rPr>
          <w:sz w:val="24"/>
          <w:szCs w:val="24"/>
        </w:rPr>
      </w:r>
      <w:r/>
    </w:p>
    <w:p>
      <w:pPr>
        <w:pStyle w:val="897"/>
        <w:ind w:left="0" w:right="567"/>
        <w:rPr>
          <w:sz w:val="24"/>
          <w:szCs w:val="24"/>
        </w:rPr>
      </w:pPr>
      <w:r/>
      <w:bookmarkStart w:id="154" w:name="_Toc438376250"/>
      <w:r/>
      <w:bookmarkStart w:id="155" w:name="_Toc438110044"/>
      <w:r/>
      <w:bookmarkStart w:id="156" w:name="_Toc437973302"/>
      <w:r/>
      <w:bookmarkStart w:id="157" w:name="_Toc490643983"/>
      <w:r/>
      <w:bookmarkStart w:id="158" w:name="_Toc473131342"/>
      <w:r/>
      <w:bookmarkStart w:id="159" w:name="_Toc508537843"/>
      <w:r>
        <w:rPr>
          <w:sz w:val="24"/>
          <w:szCs w:val="24"/>
        </w:rPr>
        <w:t xml:space="preserve">23. </w:t>
      </w:r>
      <w:r>
        <w:rPr>
          <w:sz w:val="24"/>
          <w:szCs w:val="24"/>
        </w:rPr>
        <w:t xml:space="preserve">Состав, последовательность и сроки выполнения административных процедур (действий) при предоставлении </w:t>
      </w:r>
      <w:bookmarkEnd w:id="154"/>
      <w:r/>
      <w:bookmarkEnd w:id="155"/>
      <w:r/>
      <w:bookmarkEnd w:id="156"/>
      <w:r/>
      <w:bookmarkEnd w:id="157"/>
      <w:r/>
      <w:bookmarkEnd w:id="158"/>
      <w:r/>
      <w:bookmarkEnd w:id="159"/>
      <w:r>
        <w:rPr>
          <w:sz w:val="24"/>
          <w:szCs w:val="24"/>
        </w:rPr>
        <w:t xml:space="preserve">Муниципальной </w:t>
      </w:r>
      <w:r>
        <w:rPr>
          <w:sz w:val="24"/>
          <w:szCs w:val="24"/>
        </w:rPr>
        <w:t xml:space="preserve">у</w:t>
      </w:r>
      <w:r>
        <w:rPr>
          <w:sz w:val="24"/>
          <w:szCs w:val="24"/>
        </w:rPr>
        <w:t xml:space="preserve">слуги</w:t>
      </w:r>
      <w:r>
        <w:rPr>
          <w:sz w:val="24"/>
          <w:szCs w:val="24"/>
        </w:rPr>
      </w:r>
      <w:r/>
    </w:p>
    <w:p>
      <w:pPr>
        <w:pStyle w:val="905"/>
        <w:ind w:firstLine="567"/>
        <w:rPr>
          <w:sz w:val="24"/>
          <w:szCs w:val="24"/>
        </w:rPr>
      </w:pPr>
      <w:r>
        <w:rPr>
          <w:sz w:val="24"/>
          <w:szCs w:val="24"/>
        </w:rPr>
        <w:t xml:space="preserve">23.1. Перечень административных процедур:</w:t>
      </w:r>
      <w:r>
        <w:rPr>
          <w:sz w:val="24"/>
          <w:szCs w:val="24"/>
        </w:rPr>
      </w:r>
      <w:r/>
    </w:p>
    <w:p>
      <w:pPr>
        <w:pStyle w:val="905"/>
        <w:ind w:firstLine="567"/>
        <w:rPr>
          <w:sz w:val="24"/>
          <w:szCs w:val="24"/>
        </w:rPr>
      </w:pPr>
      <w:r>
        <w:rPr>
          <w:sz w:val="24"/>
          <w:szCs w:val="24"/>
        </w:rPr>
        <w:t xml:space="preserve">- пр</w:t>
      </w:r>
      <w:r>
        <w:rPr>
          <w:sz w:val="24"/>
          <w:szCs w:val="24"/>
        </w:rPr>
        <w:t xml:space="preserve">ием и регистрация заявления и документов, необходимых для предоставления Муниципальной услуги;</w:t>
      </w:r>
      <w:r>
        <w:rPr>
          <w:sz w:val="24"/>
          <w:szCs w:val="24"/>
        </w:rPr>
      </w:r>
      <w:r/>
    </w:p>
    <w:p>
      <w:pPr>
        <w:pStyle w:val="905"/>
        <w:ind w:firstLine="567"/>
        <w:rPr>
          <w:sz w:val="24"/>
          <w:szCs w:val="24"/>
        </w:rPr>
      </w:pPr>
      <w:r>
        <w:rPr>
          <w:sz w:val="24"/>
          <w:szCs w:val="24"/>
        </w:rPr>
        <w:t xml:space="preserve">- обработка и предварительное рассмотрение документов;</w:t>
      </w:r>
      <w:r>
        <w:rPr>
          <w:sz w:val="24"/>
          <w:szCs w:val="24"/>
        </w:rPr>
      </w:r>
      <w:r/>
    </w:p>
    <w:p>
      <w:pPr>
        <w:pStyle w:val="905"/>
        <w:ind w:firstLine="567"/>
        <w:rPr>
          <w:sz w:val="24"/>
          <w:szCs w:val="24"/>
        </w:rPr>
      </w:pPr>
      <w:r>
        <w:rPr>
          <w:sz w:val="24"/>
          <w:szCs w:val="24"/>
        </w:rPr>
        <w:t xml:space="preserve">- формирование и направление запросов в рамках межведомственного взаимодействия;</w:t>
      </w:r>
      <w:r>
        <w:rPr>
          <w:sz w:val="24"/>
          <w:szCs w:val="24"/>
        </w:rPr>
      </w:r>
      <w:r/>
    </w:p>
    <w:p>
      <w:pPr>
        <w:pStyle w:val="905"/>
        <w:ind w:right="991" w:firstLine="567"/>
        <w:rPr>
          <w:sz w:val="24"/>
          <w:szCs w:val="24"/>
        </w:rPr>
      </w:pPr>
      <w:r>
        <w:rPr>
          <w:sz w:val="24"/>
          <w:szCs w:val="24"/>
        </w:rPr>
        <w:t xml:space="preserve">- принятие решения;</w:t>
      </w:r>
      <w:r>
        <w:rPr>
          <w:sz w:val="24"/>
          <w:szCs w:val="24"/>
        </w:rPr>
      </w:r>
      <w:r/>
    </w:p>
    <w:p>
      <w:pPr>
        <w:pStyle w:val="905"/>
        <w:ind w:firstLine="567"/>
        <w:rPr>
          <w:sz w:val="24"/>
          <w:szCs w:val="24"/>
        </w:rPr>
      </w:pPr>
      <w:r>
        <w:rPr>
          <w:sz w:val="24"/>
          <w:szCs w:val="24"/>
        </w:rPr>
        <w:t xml:space="preserve">- направление результата </w:t>
      </w:r>
      <w:r>
        <w:rPr>
          <w:sz w:val="24"/>
          <w:szCs w:val="24"/>
        </w:rPr>
        <w:t xml:space="preserve">о </w:t>
      </w:r>
      <w:r>
        <w:rPr>
          <w:sz w:val="24"/>
          <w:szCs w:val="24"/>
        </w:rPr>
        <w:t xml:space="preserve">предоставлени</w:t>
      </w:r>
      <w:r>
        <w:rPr>
          <w:sz w:val="24"/>
          <w:szCs w:val="24"/>
        </w:rPr>
        <w:t xml:space="preserve">и</w:t>
      </w:r>
      <w:r>
        <w:rPr>
          <w:sz w:val="24"/>
          <w:szCs w:val="24"/>
        </w:rPr>
        <w:t xml:space="preserve"> Муниципальной услуги</w:t>
      </w:r>
      <w:r>
        <w:rPr>
          <w:sz w:val="24"/>
          <w:szCs w:val="24"/>
        </w:rPr>
        <w:t xml:space="preserve"> по постановке ребенка на учет</w:t>
      </w:r>
      <w:r>
        <w:rPr>
          <w:sz w:val="24"/>
          <w:szCs w:val="24"/>
        </w:rPr>
        <w:t xml:space="preserve"> (Приложение </w:t>
      </w:r>
      <w:r>
        <w:rPr>
          <w:sz w:val="24"/>
          <w:szCs w:val="24"/>
        </w:rPr>
        <w:t xml:space="preserve">3</w:t>
      </w:r>
      <w:r>
        <w:rPr>
          <w:sz w:val="24"/>
          <w:szCs w:val="24"/>
        </w:rPr>
        <w:t xml:space="preserve">, </w:t>
      </w:r>
      <w:r>
        <w:rPr>
          <w:sz w:val="24"/>
          <w:szCs w:val="24"/>
        </w:rPr>
        <w:t xml:space="preserve">4)</w:t>
      </w:r>
      <w:r>
        <w:rPr>
          <w:sz w:val="24"/>
          <w:szCs w:val="24"/>
        </w:rPr>
        <w:t xml:space="preserve">;</w:t>
      </w:r>
      <w:r>
        <w:rPr>
          <w:sz w:val="24"/>
          <w:szCs w:val="24"/>
        </w:rPr>
      </w:r>
      <w:r/>
    </w:p>
    <w:p>
      <w:pPr>
        <w:pStyle w:val="905"/>
        <w:ind w:firstLine="567"/>
        <w:rPr>
          <w:sz w:val="24"/>
          <w:szCs w:val="24"/>
        </w:rPr>
      </w:pPr>
      <w:r>
        <w:rPr>
          <w:sz w:val="24"/>
          <w:szCs w:val="24"/>
        </w:rPr>
        <w:t xml:space="preserve">-</w:t>
      </w:r>
      <w:r>
        <w:rPr>
          <w:sz w:val="24"/>
          <w:szCs w:val="24"/>
        </w:rPr>
        <w:t xml:space="preserve"> </w:t>
      </w:r>
      <w:r>
        <w:rPr>
          <w:sz w:val="24"/>
          <w:szCs w:val="24"/>
        </w:rPr>
        <w:t xml:space="preserve"> </w:t>
      </w:r>
      <w:r>
        <w:rPr>
          <w:sz w:val="24"/>
          <w:szCs w:val="24"/>
        </w:rPr>
        <w:t xml:space="preserve">выдача направлени</w:t>
      </w:r>
      <w:r>
        <w:rPr>
          <w:sz w:val="24"/>
          <w:szCs w:val="24"/>
        </w:rPr>
        <w:t xml:space="preserve">я</w:t>
      </w:r>
      <w:r>
        <w:rPr>
          <w:sz w:val="24"/>
          <w:szCs w:val="24"/>
        </w:rPr>
        <w:t xml:space="preserve"> в </w:t>
      </w:r>
      <w:r>
        <w:rPr>
          <w:sz w:val="24"/>
          <w:szCs w:val="24"/>
        </w:rPr>
        <w:t xml:space="preserve">образовательную организацию (Приложение </w:t>
      </w:r>
      <w:r>
        <w:rPr>
          <w:sz w:val="24"/>
          <w:szCs w:val="24"/>
        </w:rPr>
        <w:t xml:space="preserve">5</w:t>
      </w:r>
      <w:r>
        <w:rPr>
          <w:sz w:val="24"/>
          <w:szCs w:val="24"/>
        </w:rPr>
        <w:t xml:space="preserve">). </w:t>
      </w:r>
      <w:r>
        <w:rPr>
          <w:sz w:val="24"/>
          <w:szCs w:val="24"/>
        </w:rPr>
      </w:r>
      <w:r/>
    </w:p>
    <w:p>
      <w:pPr>
        <w:pStyle w:val="905"/>
        <w:ind w:firstLine="567"/>
        <w:rPr>
          <w:sz w:val="24"/>
          <w:szCs w:val="24"/>
        </w:rPr>
      </w:pPr>
      <w:r>
        <w:rPr>
          <w:sz w:val="24"/>
          <w:szCs w:val="24"/>
        </w:rPr>
        <w:t xml:space="preserve">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w:t>
      </w:r>
      <w:r>
        <w:rPr>
          <w:sz w:val="24"/>
          <w:szCs w:val="24"/>
        </w:rPr>
        <w:t xml:space="preserve">5</w:t>
      </w:r>
      <w:r>
        <w:rPr>
          <w:sz w:val="24"/>
          <w:szCs w:val="24"/>
        </w:rPr>
        <w:t xml:space="preserve"> к настоящему Административному регламенту.</w:t>
      </w:r>
      <w:r>
        <w:rPr>
          <w:sz w:val="24"/>
          <w:szCs w:val="24"/>
        </w:rPr>
      </w:r>
      <w:r/>
    </w:p>
    <w:p>
      <w:pPr>
        <w:pStyle w:val="905"/>
        <w:numPr>
          <w:ilvl w:val="1"/>
          <w:numId w:val="6"/>
        </w:numPr>
        <w:ind w:left="0" w:firstLine="567"/>
        <w:shd w:val="clear" w:color="auto" w:fill="FFFFFF"/>
        <w:rPr>
          <w:sz w:val="24"/>
          <w:szCs w:val="24"/>
        </w:rPr>
      </w:pPr>
      <w:r>
        <w:rPr>
          <w:sz w:val="24"/>
          <w:szCs w:val="24"/>
        </w:rPr>
        <w:t xml:space="preserve">Блок-схема предоставления Муниципальной услуги приведена в Приложении 1</w:t>
      </w:r>
      <w:r>
        <w:rPr>
          <w:sz w:val="24"/>
          <w:szCs w:val="24"/>
        </w:rPr>
        <w:t xml:space="preserve">6</w:t>
      </w:r>
      <w:r>
        <w:rPr>
          <w:sz w:val="24"/>
          <w:szCs w:val="24"/>
        </w:rPr>
        <w:t xml:space="preserve"> к настоящему Административному регламенту.</w:t>
      </w:r>
      <w:r>
        <w:rPr>
          <w:sz w:val="24"/>
          <w:szCs w:val="24"/>
        </w:rPr>
      </w:r>
      <w:r/>
    </w:p>
    <w:p>
      <w:pPr>
        <w:pStyle w:val="905"/>
        <w:ind w:right="567" w:firstLine="567"/>
        <w:rPr>
          <w:sz w:val="24"/>
          <w:szCs w:val="24"/>
        </w:rPr>
      </w:pPr>
      <w:r>
        <w:rPr>
          <w:sz w:val="24"/>
          <w:szCs w:val="24"/>
        </w:rPr>
      </w:r>
      <w:r/>
    </w:p>
    <w:p>
      <w:pPr>
        <w:pStyle w:val="905"/>
        <w:ind w:right="567" w:firstLine="567"/>
        <w:jc w:val="center"/>
        <w:rPr>
          <w:b/>
          <w:bCs/>
          <w:iCs/>
          <w:sz w:val="24"/>
          <w:szCs w:val="24"/>
        </w:rPr>
        <w:outlineLvl w:val="0"/>
      </w:pPr>
      <w:r/>
      <w:bookmarkStart w:id="160" w:name="_Toc438376251"/>
      <w:r/>
      <w:bookmarkStart w:id="161" w:name="_Toc438110045"/>
      <w:r/>
      <w:bookmarkStart w:id="162" w:name="_Toc437973303"/>
      <w:r/>
      <w:bookmarkStart w:id="163" w:name="_Toc490643984"/>
      <w:r/>
      <w:bookmarkStart w:id="164" w:name="_Toc473131343"/>
      <w:r/>
      <w:bookmarkStart w:id="165" w:name="_Toc508537844"/>
      <w:r>
        <w:rPr>
          <w:b/>
          <w:bCs/>
          <w:iCs/>
          <w:sz w:val="24"/>
          <w:szCs w:val="24"/>
        </w:rPr>
      </w:r>
      <w:r/>
    </w:p>
    <w:p>
      <w:pPr>
        <w:pStyle w:val="905"/>
        <w:ind w:right="567" w:firstLine="567"/>
        <w:jc w:val="center"/>
        <w:rPr>
          <w:b/>
          <w:bCs/>
          <w:iCs/>
          <w:sz w:val="24"/>
          <w:szCs w:val="24"/>
        </w:rPr>
        <w:outlineLvl w:val="0"/>
      </w:pPr>
      <w:r>
        <w:rPr>
          <w:b/>
          <w:bCs/>
          <w:iCs/>
          <w:sz w:val="24"/>
          <w:szCs w:val="24"/>
        </w:rPr>
      </w:r>
      <w:r/>
    </w:p>
    <w:p>
      <w:pPr>
        <w:pStyle w:val="905"/>
        <w:ind w:right="567" w:firstLine="567"/>
        <w:jc w:val="center"/>
        <w:rPr>
          <w:b/>
          <w:bCs/>
          <w:iCs/>
          <w:sz w:val="24"/>
          <w:szCs w:val="24"/>
        </w:rPr>
        <w:outlineLvl w:val="0"/>
      </w:pPr>
      <w:r>
        <w:rPr>
          <w:b/>
          <w:bCs/>
          <w:iCs/>
          <w:sz w:val="24"/>
          <w:szCs w:val="24"/>
          <w:lang w:val="en-US"/>
        </w:rPr>
        <w:t xml:space="preserve">IV</w:t>
      </w:r>
      <w:r>
        <w:rPr>
          <w:b/>
          <w:bCs/>
          <w:iCs/>
          <w:sz w:val="24"/>
          <w:szCs w:val="24"/>
        </w:rPr>
        <w:t xml:space="preserve">. </w:t>
      </w:r>
      <w:bookmarkEnd w:id="160"/>
      <w:r/>
      <w:bookmarkEnd w:id="161"/>
      <w:r/>
      <w:bookmarkEnd w:id="162"/>
      <w:r/>
      <w:bookmarkEnd w:id="163"/>
      <w:r/>
      <w:bookmarkEnd w:id="164"/>
      <w:r/>
      <w:bookmarkEnd w:id="165"/>
      <w:r/>
      <w:bookmarkStart w:id="166" w:name="_Toc438727100"/>
      <w:r/>
      <w:bookmarkEnd w:id="166"/>
      <w:r/>
      <w:bookmarkStart w:id="167" w:name="_Toc438376258"/>
      <w:r/>
      <w:bookmarkStart w:id="168" w:name="_Toc438110047"/>
      <w:r/>
      <w:bookmarkStart w:id="169" w:name="_Toc437973305"/>
      <w:r>
        <w:rPr>
          <w:b/>
          <w:bCs/>
          <w:iCs/>
          <w:sz w:val="24"/>
          <w:szCs w:val="24"/>
        </w:rPr>
        <w:t xml:space="preserve">Порядок и формы контроля за исполнением </w:t>
      </w:r>
      <w:r>
        <w:rPr>
          <w:b/>
          <w:bCs/>
          <w:iCs/>
          <w:sz w:val="24"/>
          <w:szCs w:val="24"/>
        </w:rPr>
      </w:r>
      <w:r/>
    </w:p>
    <w:p>
      <w:pPr>
        <w:pStyle w:val="905"/>
        <w:ind w:right="567" w:firstLine="567"/>
        <w:jc w:val="center"/>
        <w:rPr>
          <w:sz w:val="24"/>
          <w:szCs w:val="24"/>
        </w:rPr>
        <w:outlineLvl w:val="0"/>
      </w:pPr>
      <w:r>
        <w:rPr>
          <w:b/>
          <w:bCs/>
          <w:iCs/>
          <w:sz w:val="24"/>
          <w:szCs w:val="24"/>
        </w:rPr>
        <w:t xml:space="preserve">Административного регламента</w:t>
      </w:r>
      <w:r>
        <w:rPr>
          <w:sz w:val="24"/>
          <w:szCs w:val="24"/>
        </w:rPr>
      </w:r>
      <w:r/>
    </w:p>
    <w:p>
      <w:pPr>
        <w:pStyle w:val="897"/>
        <w:ind w:left="0" w:right="567"/>
        <w:rPr>
          <w:sz w:val="24"/>
          <w:szCs w:val="24"/>
        </w:rPr>
      </w:pPr>
      <w:r/>
      <w:bookmarkStart w:id="170" w:name="_Toc490643985"/>
      <w:r/>
      <w:bookmarkEnd w:id="170"/>
      <w:r/>
      <w:bookmarkStart w:id="171" w:name="_Toc473131344"/>
      <w:r/>
      <w:bookmarkEnd w:id="171"/>
      <w:r/>
      <w:bookmarkStart w:id="172" w:name="_Toc438727101"/>
      <w:r/>
      <w:bookmarkEnd w:id="172"/>
      <w:r/>
      <w:bookmarkStart w:id="173" w:name="_Toc438376252"/>
      <w:r/>
      <w:bookmarkEnd w:id="173"/>
      <w:r/>
      <w:bookmarkStart w:id="174" w:name="_Toc508537845"/>
      <w:r/>
      <w:bookmarkEnd w:id="174"/>
      <w:r>
        <w:rPr>
          <w:sz w:val="24"/>
          <w:szCs w:val="24"/>
        </w:rPr>
        <w:t xml:space="preserve">24. </w:t>
      </w:r>
      <w:r>
        <w:rPr>
          <w:sz w:val="24"/>
          <w:szCs w:val="24"/>
        </w:rPr>
        <w:t xml:space="preserve">Порядок осуществления </w:t>
      </w:r>
      <w:r>
        <w:rPr>
          <w:sz w:val="24"/>
          <w:szCs w:val="24"/>
        </w:rPr>
        <w:t xml:space="preserve">текущего </w:t>
      </w:r>
      <w:r>
        <w:rPr>
          <w:sz w:val="24"/>
          <w:szCs w:val="24"/>
        </w:rPr>
        <w:t xml:space="preserve">контроля за соблюдением и исполнением должностными лицами, муниципальными служащими и работниками Подразделения положений Административного регламента и иных нормативных правовых актов, устанавливающих требования к предоставлению Муниципальной услуги</w:t>
      </w:r>
      <w:r>
        <w:rPr>
          <w:sz w:val="24"/>
          <w:szCs w:val="24"/>
        </w:rPr>
      </w:r>
      <w:r/>
    </w:p>
    <w:p>
      <w:pPr>
        <w:pStyle w:val="339"/>
        <w:ind w:firstLine="567"/>
        <w:jc w:val="both"/>
        <w:spacing w:after="0"/>
        <w:rPr>
          <w:rFonts w:ascii="Times New Roman" w:hAnsi="Times New Roman"/>
          <w:sz w:val="24"/>
          <w:szCs w:val="24"/>
          <w:lang w:eastAsia="ru-RU"/>
        </w:rPr>
      </w:pPr>
      <w:r/>
      <w:bookmarkStart w:id="175" w:name="_Toc490643986"/>
      <w:r/>
      <w:bookmarkEnd w:id="175"/>
      <w:r/>
      <w:bookmarkStart w:id="176" w:name="_Toc473131345"/>
      <w:r/>
      <w:bookmarkEnd w:id="176"/>
      <w:r/>
      <w:bookmarkStart w:id="177" w:name="_Toc438727102"/>
      <w:r/>
      <w:bookmarkEnd w:id="177"/>
      <w:r/>
      <w:bookmarkStart w:id="178" w:name="_Toc438376253"/>
      <w:r/>
      <w:bookmarkEnd w:id="178"/>
      <w:r>
        <w:rPr>
          <w:rFonts w:ascii="Times New Roman" w:hAnsi="Times New Roman"/>
          <w:sz w:val="24"/>
          <w:szCs w:val="24"/>
        </w:rPr>
        <w:t xml:space="preserve">24.1. </w:t>
      </w:r>
      <w:r>
        <w:rPr>
          <w:rFonts w:ascii="Times New Roman" w:hAnsi="Times New Roman"/>
          <w:sz w:val="24"/>
          <w:szCs w:val="24"/>
          <w:lang w:eastAsia="ru-RU"/>
        </w:rPr>
        <w:t xml:space="preserve">Текущий контроль за соблюдением и исполнением должностными лицами, муниципальными служащими, работниками Подразделения положений настоящего Административного регламента и иных нормативных правовых актов, устанавливающих требования к предоставлению Муниципал</w:t>
      </w:r>
      <w:r>
        <w:rPr>
          <w:rFonts w:ascii="Times New Roman" w:hAnsi="Times New Roman"/>
          <w:sz w:val="24"/>
          <w:szCs w:val="24"/>
          <w:lang w:eastAsia="ru-RU"/>
        </w:rPr>
        <w:t xml:space="preserve">ьной услуги, осуществляется в порядке, установленном организационно – распорядительным актом Администрации и включает выявление и устранение нарушений прав Заявителей, рассмотрение, принятие решений и подготовку ответов на обращения Заявителей, содержащих ж</w:t>
      </w:r>
      <w:r>
        <w:rPr>
          <w:rFonts w:ascii="Times New Roman" w:hAnsi="Times New Roman"/>
          <w:sz w:val="24"/>
          <w:szCs w:val="24"/>
          <w:lang w:eastAsia="ru-RU"/>
        </w:rPr>
        <w:t xml:space="preserve">алобы на решения, действия (бездействие) должностных лиц Подразделения.</w:t>
      </w:r>
      <w:r>
        <w:rPr>
          <w:rFonts w:ascii="Times New Roman" w:hAnsi="Times New Roman"/>
          <w:sz w:val="24"/>
          <w:szCs w:val="24"/>
          <w:lang w:eastAsia="ru-RU"/>
        </w:rPr>
      </w:r>
      <w:r/>
    </w:p>
    <w:p>
      <w:pPr>
        <w:pStyle w:val="339"/>
        <w:ind w:firstLine="709"/>
        <w:jc w:val="both"/>
        <w:spacing w:after="0"/>
        <w:rPr>
          <w:rFonts w:ascii="Times New Roman" w:hAnsi="Times New Roman"/>
          <w:sz w:val="24"/>
          <w:szCs w:val="24"/>
        </w:rPr>
      </w:pPr>
      <w:r>
        <w:rPr>
          <w:rFonts w:ascii="Times New Roman" w:hAnsi="Times New Roman"/>
          <w:sz w:val="24"/>
          <w:szCs w:val="24"/>
        </w:rPr>
      </w:r>
      <w:r/>
    </w:p>
    <w:p>
      <w:pPr>
        <w:pStyle w:val="897"/>
        <w:ind w:left="0" w:right="567"/>
        <w:rPr>
          <w:sz w:val="24"/>
          <w:szCs w:val="24"/>
        </w:rPr>
      </w:pPr>
      <w:r/>
      <w:bookmarkStart w:id="179" w:name="_Toc508537846"/>
      <w:r/>
      <w:bookmarkEnd w:id="179"/>
      <w:r>
        <w:rPr>
          <w:sz w:val="24"/>
          <w:szCs w:val="24"/>
        </w:rPr>
        <w:t xml:space="preserve">25. </w:t>
      </w:r>
      <w:r>
        <w:rPr>
          <w:sz w:val="24"/>
          <w:szCs w:val="24"/>
        </w:rPr>
        <w:t xml:space="preserve">Порядок и периодичность осуществления </w:t>
      </w:r>
      <w:r>
        <w:rPr>
          <w:sz w:val="24"/>
          <w:szCs w:val="24"/>
        </w:rPr>
        <w:t xml:space="preserve">плановых и внеплановых проверок полноты и качества предоставления</w:t>
      </w:r>
      <w:r>
        <w:rPr>
          <w:sz w:val="24"/>
          <w:szCs w:val="24"/>
        </w:rPr>
        <w:t xml:space="preserve"> Муниципальной услуги</w:t>
      </w:r>
      <w:r>
        <w:rPr>
          <w:sz w:val="24"/>
          <w:szCs w:val="24"/>
        </w:rPr>
        <w:t xml:space="preserve">.</w:t>
      </w:r>
      <w:r>
        <w:rPr>
          <w:sz w:val="24"/>
          <w:szCs w:val="24"/>
        </w:rPr>
        <w:t xml:space="preserve"> </w:t>
      </w:r>
      <w:r>
        <w:rPr>
          <w:sz w:val="24"/>
          <w:szCs w:val="24"/>
        </w:rPr>
      </w:r>
      <w:r/>
    </w:p>
    <w:p>
      <w:pPr>
        <w:pStyle w:val="339"/>
        <w:ind w:firstLine="709"/>
        <w:jc w:val="both"/>
        <w:spacing w:lineRule="auto" w:line="240" w:after="0"/>
        <w:rPr>
          <w:rFonts w:ascii="Times New Roman" w:hAnsi="Times New Roman" w:eastAsia="Arial Unicode MS"/>
          <w:sz w:val="24"/>
          <w:szCs w:val="24"/>
          <w:lang w:eastAsia="ru-RU"/>
        </w:rPr>
      </w:pPr>
      <w:r/>
      <w:bookmarkStart w:id="180" w:name="_Toc438727103"/>
      <w:r/>
      <w:bookmarkStart w:id="181" w:name="_Toc438376254"/>
      <w:r/>
      <w:bookmarkStart w:id="182" w:name="_Toc473131346"/>
      <w:r/>
      <w:bookmarkStart w:id="183" w:name="_Toc508537847"/>
      <w:r>
        <w:rPr>
          <w:rFonts w:ascii="Times New Roman" w:hAnsi="Times New Roman" w:eastAsia="Arial Unicode MS"/>
          <w:sz w:val="24"/>
          <w:szCs w:val="24"/>
          <w:lang w:eastAsia="ru-RU"/>
        </w:rPr>
        <w:t xml:space="preserve">25.1.</w:t>
      </w:r>
      <w:r>
        <w:rPr>
          <w:rFonts w:ascii="Times New Roman" w:hAnsi="Times New Roman" w:eastAsia="Arial Unicode MS"/>
          <w:sz w:val="24"/>
          <w:szCs w:val="24"/>
          <w:lang w:eastAsia="ru-RU"/>
        </w:rPr>
        <w:t xml:space="preserve"> </w:t>
      </w:r>
      <w:r>
        <w:rPr>
          <w:rFonts w:ascii="Times New Roman" w:hAnsi="Times New Roman" w:eastAsia="Arial Unicode MS"/>
          <w:sz w:val="24"/>
          <w:szCs w:val="24"/>
          <w:lang w:eastAsia="ru-RU"/>
        </w:rPr>
        <w:t xml:space="preserve">Порядок и периодичность осуществления плановых и внеплановых проверок полноты и качества предоставления </w:t>
      </w:r>
      <w:r>
        <w:rPr>
          <w:rFonts w:ascii="Times New Roman" w:hAnsi="Times New Roman" w:eastAsia="Arial Unicode MS"/>
          <w:sz w:val="24"/>
          <w:szCs w:val="24"/>
          <w:lang w:eastAsia="ru-RU"/>
        </w:rPr>
        <w:t xml:space="preserve">Муниципальной </w:t>
      </w:r>
      <w:r>
        <w:rPr>
          <w:rFonts w:ascii="Times New Roman" w:hAnsi="Times New Roman" w:eastAsia="Arial Unicode MS"/>
          <w:sz w:val="24"/>
          <w:szCs w:val="24"/>
          <w:lang w:eastAsia="ru-RU"/>
        </w:rPr>
        <w:t xml:space="preserve">услуги устанавливается организационно</w:t>
      </w:r>
      <w:r>
        <w:rPr>
          <w:rFonts w:ascii="Times New Roman" w:hAnsi="Times New Roman" w:eastAsia="Arial Unicode MS"/>
          <w:sz w:val="24"/>
          <w:szCs w:val="24"/>
          <w:lang w:eastAsia="ru-RU"/>
        </w:rPr>
        <w:t xml:space="preserve">-р</w:t>
      </w:r>
      <w:r>
        <w:rPr>
          <w:rFonts w:ascii="Times New Roman" w:hAnsi="Times New Roman" w:eastAsia="Arial Unicode MS"/>
          <w:sz w:val="24"/>
          <w:szCs w:val="24"/>
          <w:lang w:eastAsia="ru-RU"/>
        </w:rPr>
        <w:t xml:space="preserve">аспорядительным актом </w:t>
      </w:r>
      <w:r>
        <w:rPr>
          <w:rFonts w:ascii="Times New Roman" w:hAnsi="Times New Roman" w:eastAsia="Arial Unicode MS"/>
          <w:sz w:val="24"/>
          <w:szCs w:val="24"/>
          <w:lang w:eastAsia="ru-RU"/>
        </w:rPr>
        <w:t xml:space="preserve">Подразделения</w:t>
      </w:r>
      <w:r>
        <w:rPr>
          <w:rFonts w:ascii="Times New Roman" w:hAnsi="Times New Roman" w:eastAsia="Arial Unicode MS"/>
          <w:sz w:val="24"/>
          <w:szCs w:val="24"/>
          <w:lang w:eastAsia="ru-RU"/>
        </w:rPr>
        <w:t xml:space="preserve">, ответственного за предоставление </w:t>
      </w:r>
      <w:r>
        <w:rPr>
          <w:rFonts w:ascii="Times New Roman" w:hAnsi="Times New Roman" w:eastAsia="Arial Unicode MS"/>
          <w:sz w:val="24"/>
          <w:szCs w:val="24"/>
          <w:lang w:eastAsia="ru-RU"/>
        </w:rPr>
        <w:t xml:space="preserve">Муниципальной</w:t>
      </w:r>
      <w:r>
        <w:rPr>
          <w:rFonts w:ascii="Times New Roman" w:hAnsi="Times New Roman" w:eastAsia="Arial Unicode MS"/>
          <w:sz w:val="24"/>
          <w:szCs w:val="24"/>
          <w:lang w:eastAsia="ru-RU"/>
        </w:rPr>
        <w:t xml:space="preserve"> услуги.</w:t>
      </w:r>
      <w:r/>
    </w:p>
    <w:p>
      <w:pPr>
        <w:pStyle w:val="339"/>
        <w:ind w:firstLine="709"/>
        <w:jc w:val="both"/>
        <w:spacing w:lineRule="auto" w:line="240" w:after="0"/>
        <w:rPr>
          <w:rFonts w:ascii="Times New Roman" w:hAnsi="Times New Roman" w:eastAsia="Arial Unicode MS"/>
          <w:sz w:val="24"/>
          <w:szCs w:val="24"/>
          <w:lang w:eastAsia="ru-RU"/>
        </w:rPr>
      </w:pPr>
      <w:r>
        <w:rPr>
          <w:rFonts w:ascii="Times New Roman" w:hAnsi="Times New Roman" w:eastAsia="Arial Unicode MS"/>
          <w:sz w:val="24"/>
          <w:szCs w:val="24"/>
          <w:lang w:eastAsia="ru-RU"/>
        </w:rPr>
        <w:t xml:space="preserve">25.2.</w:t>
        <w:tab/>
        <w:t xml:space="preserve">При выявлении в ходе проверок нарушений исполнения положений настоящего Административного регламента и законодательства, устанавливающего требования к предоставлению </w:t>
      </w:r>
      <w:r>
        <w:rPr>
          <w:rFonts w:ascii="Times New Roman" w:hAnsi="Times New Roman" w:eastAsia="Arial Unicode MS"/>
          <w:sz w:val="24"/>
          <w:szCs w:val="24"/>
          <w:lang w:eastAsia="ru-RU"/>
        </w:rPr>
        <w:t xml:space="preserve">Муниципальной</w:t>
      </w:r>
      <w:r>
        <w:rPr>
          <w:rFonts w:ascii="Times New Roman" w:hAnsi="Times New Roman" w:eastAsia="Arial Unicode MS"/>
          <w:sz w:val="24"/>
          <w:szCs w:val="24"/>
          <w:lang w:eastAsia="ru-RU"/>
        </w:rPr>
        <w:t xml:space="preserve"> услуги, в том числе по жалобам на решения и (или) действия (бездействие) должностных лиц, </w:t>
      </w:r>
      <w:r>
        <w:rPr>
          <w:rFonts w:ascii="Times New Roman" w:hAnsi="Times New Roman" w:eastAsia="Arial Unicode MS"/>
          <w:sz w:val="24"/>
          <w:szCs w:val="24"/>
          <w:lang w:eastAsia="ru-RU"/>
        </w:rPr>
        <w:t xml:space="preserve">муниципальных</w:t>
      </w:r>
      <w:r>
        <w:rPr>
          <w:rFonts w:ascii="Times New Roman" w:hAnsi="Times New Roman" w:eastAsia="Arial Unicode MS"/>
          <w:sz w:val="24"/>
          <w:szCs w:val="24"/>
          <w:lang w:eastAsia="ru-RU"/>
        </w:rPr>
        <w:t xml:space="preserve"> служащих, работников </w:t>
      </w:r>
      <w:r>
        <w:rPr>
          <w:rFonts w:ascii="Times New Roman" w:hAnsi="Times New Roman" w:eastAsia="Arial Unicode MS"/>
          <w:sz w:val="24"/>
          <w:szCs w:val="24"/>
          <w:lang w:eastAsia="ru-RU"/>
        </w:rPr>
        <w:t xml:space="preserve">Подразделения</w:t>
      </w:r>
      <w:r>
        <w:rPr>
          <w:rFonts w:ascii="Times New Roman" w:hAnsi="Times New Roman" w:eastAsia="Arial Unicode MS"/>
          <w:sz w:val="24"/>
          <w:szCs w:val="24"/>
          <w:lang w:eastAsia="ru-RU"/>
        </w:rPr>
        <w:t xml:space="preserve">, принимаются меры по устранению таких нарушений.</w:t>
      </w:r>
      <w:r/>
    </w:p>
    <w:p>
      <w:pPr>
        <w:pStyle w:val="339"/>
        <w:ind w:firstLine="709"/>
        <w:jc w:val="both"/>
        <w:spacing w:lineRule="auto" w:line="240" w:after="0"/>
        <w:rPr>
          <w:rFonts w:ascii="Times New Roman" w:hAnsi="Times New Roman" w:eastAsia="Arial Unicode MS"/>
          <w:sz w:val="24"/>
          <w:szCs w:val="24"/>
          <w:lang w:eastAsia="ru-RU"/>
        </w:rPr>
      </w:pPr>
      <w:r>
        <w:rPr>
          <w:rFonts w:ascii="Times New Roman" w:hAnsi="Times New Roman" w:eastAsia="Arial Unicode MS"/>
          <w:sz w:val="24"/>
          <w:szCs w:val="24"/>
          <w:lang w:eastAsia="ru-RU"/>
        </w:rPr>
        <w:t xml:space="preserve">25.3. </w:t>
      </w:r>
      <w:r>
        <w:rPr>
          <w:rFonts w:ascii="Times New Roman" w:hAnsi="Times New Roman"/>
          <w:sz w:val="24"/>
          <w:szCs w:val="24"/>
        </w:rPr>
        <w:t xml:space="preserve">Контроль за соблюдением порядка предоставления </w:t>
      </w:r>
      <w:r>
        <w:rPr>
          <w:rFonts w:ascii="Times New Roman" w:hAnsi="Times New Roman" w:eastAsia="Arial Unicode MS"/>
          <w:sz w:val="24"/>
          <w:szCs w:val="24"/>
          <w:lang w:eastAsia="ru-RU"/>
        </w:rPr>
        <w:t xml:space="preserve">Муниципальной</w:t>
      </w:r>
      <w:r>
        <w:rPr>
          <w:rFonts w:ascii="Times New Roman" w:hAnsi="Times New Roman"/>
          <w:sz w:val="24"/>
          <w:szCs w:val="24"/>
        </w:rPr>
        <w:t xml:space="preserve">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«Об </w:t>
      </w:r>
      <w:r>
        <w:rPr>
          <w:rFonts w:ascii="Times New Roman" w:hAnsi="Times New Roman"/>
          <w:sz w:val="24"/>
          <w:szCs w:val="24"/>
        </w:rPr>
        <w:t xml:space="preserve">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 октября 2018г. № 10-121/РВ в форме мониторинга на постоянной основе (еженедельно) государственных информ</w:t>
      </w:r>
      <w:r>
        <w:rPr>
          <w:rFonts w:ascii="Times New Roman" w:hAnsi="Times New Roman"/>
          <w:sz w:val="24"/>
          <w:szCs w:val="24"/>
        </w:rPr>
        <w:t xml:space="preserve">ационных систем используемых для предоставления </w:t>
      </w:r>
      <w:r>
        <w:rPr>
          <w:rFonts w:ascii="Times New Roman" w:hAnsi="Times New Roman" w:eastAsia="Arial Unicode MS"/>
          <w:sz w:val="24"/>
          <w:szCs w:val="24"/>
          <w:lang w:eastAsia="ru-RU"/>
        </w:rPr>
        <w:t xml:space="preserve">Муниципальной</w:t>
      </w:r>
      <w:r>
        <w:rPr>
          <w:rFonts w:ascii="Times New Roman" w:hAnsi="Times New Roman" w:eastAsia="Arial Unicode MS"/>
          <w:sz w:val="24"/>
          <w:szCs w:val="24"/>
          <w:lang w:eastAsia="ru-RU"/>
        </w:rPr>
        <w:t xml:space="preserve"> услуги</w:t>
      </w:r>
      <w:r>
        <w:rPr>
          <w:rFonts w:ascii="Times New Roman" w:hAnsi="Times New Roman"/>
          <w:sz w:val="24"/>
          <w:szCs w:val="24"/>
        </w:rPr>
        <w:t xml:space="preserve">,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w:t>
      </w:r>
      <w:r>
        <w:rPr>
          <w:rFonts w:ascii="Times New Roman" w:hAnsi="Times New Roman" w:eastAsia="Arial Unicode MS"/>
          <w:sz w:val="24"/>
          <w:szCs w:val="24"/>
          <w:lang w:eastAsia="ru-RU"/>
        </w:rPr>
        <w:t xml:space="preserve">Муниципальной</w:t>
      </w:r>
      <w:r>
        <w:rPr>
          <w:rFonts w:ascii="Times New Roman" w:hAnsi="Times New Roman" w:eastAsia="Arial Unicode MS"/>
          <w:sz w:val="24"/>
          <w:szCs w:val="24"/>
          <w:lang w:eastAsia="ru-RU"/>
        </w:rPr>
        <w:t xml:space="preserve"> </w:t>
      </w:r>
      <w:r>
        <w:rPr>
          <w:rFonts w:ascii="Times New Roman" w:hAnsi="Times New Roman" w:eastAsia="Arial Unicode MS"/>
          <w:sz w:val="24"/>
          <w:szCs w:val="24"/>
          <w:lang w:eastAsia="ru-RU"/>
        </w:rPr>
        <w:t xml:space="preserve">услуги.</w:t>
      </w:r>
      <w:r>
        <w:rPr>
          <w:rFonts w:ascii="Times New Roman" w:hAnsi="Times New Roman" w:eastAsia="Arial Unicode MS"/>
          <w:sz w:val="24"/>
          <w:szCs w:val="24"/>
          <w:lang w:eastAsia="ru-RU"/>
        </w:rPr>
      </w:r>
      <w:r/>
    </w:p>
    <w:p>
      <w:pPr>
        <w:pStyle w:val="339"/>
        <w:ind w:firstLine="709"/>
        <w:jc w:val="both"/>
        <w:spacing w:lineRule="auto" w:line="240" w:after="0"/>
        <w:rPr>
          <w:rFonts w:ascii="Times New Roman" w:hAnsi="Times New Roman" w:eastAsia="Arial Unicode MS"/>
          <w:sz w:val="24"/>
          <w:szCs w:val="24"/>
          <w:lang w:eastAsia="ru-RU"/>
        </w:rPr>
      </w:pPr>
      <w:r>
        <w:rPr>
          <w:rFonts w:ascii="Times New Roman" w:hAnsi="Times New Roman" w:eastAsia="Arial Unicode MS"/>
          <w:sz w:val="24"/>
          <w:szCs w:val="24"/>
          <w:lang w:eastAsia="ru-RU"/>
        </w:rPr>
      </w:r>
      <w:r/>
    </w:p>
    <w:p>
      <w:pPr>
        <w:pStyle w:val="339"/>
        <w:ind w:firstLine="709"/>
        <w:jc w:val="both"/>
        <w:spacing w:lineRule="auto" w:line="240" w:after="0"/>
        <w:rPr>
          <w:rFonts w:ascii="Times New Roman" w:hAnsi="Times New Roman" w:eastAsia="Arial Unicode MS"/>
          <w:sz w:val="24"/>
          <w:szCs w:val="24"/>
          <w:lang w:eastAsia="ru-RU"/>
        </w:rPr>
      </w:pPr>
      <w:r>
        <w:rPr>
          <w:rFonts w:ascii="Times New Roman" w:hAnsi="Times New Roman" w:eastAsia="Arial Unicode MS"/>
          <w:sz w:val="24"/>
          <w:szCs w:val="24"/>
          <w:lang w:eastAsia="ru-RU"/>
        </w:rPr>
      </w:r>
      <w:r/>
    </w:p>
    <w:p>
      <w:pPr>
        <w:pStyle w:val="897"/>
        <w:ind w:left="0" w:right="567"/>
        <w:rPr>
          <w:sz w:val="24"/>
          <w:szCs w:val="24"/>
        </w:rPr>
      </w:pPr>
      <w:r>
        <w:rPr>
          <w:sz w:val="24"/>
          <w:szCs w:val="24"/>
        </w:rPr>
        <w:t xml:space="preserve">26. </w:t>
      </w:r>
      <w:r>
        <w:rPr>
          <w:sz w:val="24"/>
          <w:szCs w:val="24"/>
        </w:rPr>
        <w:t xml:space="preserve">Ответственность должностных лиц, муниципальных служащих и работников Подразделения за решения и действия (бездействие), принимаемые (осуществляемые) ими в ходе предоставления </w:t>
      </w:r>
      <w:bookmarkEnd w:id="180"/>
      <w:r/>
      <w:bookmarkEnd w:id="181"/>
      <w:r/>
      <w:bookmarkEnd w:id="182"/>
      <w:r/>
      <w:bookmarkEnd w:id="183"/>
      <w:r>
        <w:rPr>
          <w:sz w:val="24"/>
          <w:szCs w:val="24"/>
        </w:rPr>
        <w:t xml:space="preserve">Муниципальной услуги</w:t>
      </w:r>
      <w:r>
        <w:rPr>
          <w:sz w:val="24"/>
          <w:szCs w:val="24"/>
        </w:rPr>
      </w:r>
      <w:r/>
    </w:p>
    <w:p>
      <w:pPr>
        <w:pStyle w:val="905"/>
        <w:ind w:firstLine="709"/>
        <w:spacing w:lineRule="auto" w:line="240"/>
        <w:rPr>
          <w:lang w:eastAsia="zh-CN"/>
        </w:rPr>
      </w:pPr>
      <w:r/>
      <w:bookmarkStart w:id="184" w:name="_Toc508537848"/>
      <w:r/>
      <w:bookmarkStart w:id="185" w:name="_Toc473131347"/>
      <w:r/>
      <w:bookmarkStart w:id="186" w:name="_Toc438727104"/>
      <w:r/>
      <w:bookmarkStart w:id="187" w:name="_Toc438376255"/>
      <w:r>
        <w:rPr>
          <w:sz w:val="24"/>
          <w:szCs w:val="24"/>
          <w:lang w:eastAsia="zh-CN"/>
        </w:rPr>
        <w:t xml:space="preserve">26.1.</w:t>
        <w:tab/>
        <w:t xml:space="preserve">По результатам проведенных мониторинга и проверок в случае выявления неправомерных решений, действий (бездействия) должностных лиц, </w:t>
      </w:r>
      <w:r>
        <w:rPr>
          <w:sz w:val="24"/>
          <w:szCs w:val="24"/>
          <w:lang w:eastAsia="zh-CN"/>
        </w:rPr>
        <w:t xml:space="preserve">муниципальных </w:t>
      </w:r>
      <w:r>
        <w:rPr>
          <w:sz w:val="24"/>
          <w:szCs w:val="24"/>
          <w:lang w:eastAsia="zh-CN"/>
        </w:rPr>
        <w:t xml:space="preserve">служащих </w:t>
      </w:r>
      <w:r>
        <w:rPr>
          <w:sz w:val="24"/>
          <w:szCs w:val="24"/>
          <w:lang w:eastAsia="zh-CN"/>
        </w:rPr>
        <w:t xml:space="preserve">Подразделения</w:t>
      </w:r>
      <w:r>
        <w:rPr>
          <w:sz w:val="24"/>
          <w:szCs w:val="24"/>
          <w:lang w:eastAsia="zh-CN"/>
        </w:rPr>
        <w:t xml:space="preserve">, ответственных за предоставление </w:t>
      </w:r>
      <w:r>
        <w:rPr>
          <w:sz w:val="24"/>
          <w:szCs w:val="24"/>
          <w:lang w:eastAsia="zh-CN"/>
        </w:rPr>
        <w:t xml:space="preserve">Муниципальной</w:t>
      </w:r>
      <w:r>
        <w:rPr>
          <w:sz w:val="24"/>
          <w:szCs w:val="24"/>
          <w:lang w:eastAsia="zh-CN"/>
        </w:rPr>
        <w:t xml:space="preserve"> услуги, работников МФЦ и фактов нарушения прав и законных интересов Заявителей должностные </w:t>
      </w:r>
      <w:r>
        <w:rPr>
          <w:sz w:val="24"/>
          <w:szCs w:val="24"/>
          <w:lang w:eastAsia="zh-CN"/>
        </w:rPr>
        <w:t xml:space="preserve">лица, муниципальные</w:t>
      </w:r>
      <w:r>
        <w:rPr>
          <w:sz w:val="24"/>
          <w:szCs w:val="24"/>
          <w:lang w:eastAsia="zh-CN"/>
        </w:rPr>
        <w:t xml:space="preserve"> служащие, работники  </w:t>
      </w:r>
      <w:r>
        <w:rPr>
          <w:sz w:val="24"/>
          <w:szCs w:val="24"/>
          <w:lang w:eastAsia="zh-CN"/>
        </w:rPr>
        <w:t xml:space="preserve">Подразделения</w:t>
      </w:r>
      <w:r>
        <w:rPr>
          <w:sz w:val="24"/>
          <w:szCs w:val="24"/>
          <w:lang w:eastAsia="zh-CN"/>
        </w:rPr>
        <w:t xml:space="preserve">, МФЦ несут ответственность в соответствии с законодательством Российской Федерации и законодательством Московской области.</w:t>
      </w:r>
      <w:r>
        <w:rPr>
          <w:lang w:eastAsia="zh-CN"/>
        </w:rPr>
      </w:r>
      <w:r/>
    </w:p>
    <w:p>
      <w:pPr>
        <w:pStyle w:val="339"/>
        <w:ind w:firstLine="709"/>
        <w:jc w:val="both"/>
        <w:spacing w:lineRule="auto" w:line="240" w:after="0"/>
        <w:rPr>
          <w:rFonts w:ascii="Times New Roman" w:hAnsi="Times New Roman"/>
          <w:sz w:val="28"/>
          <w:szCs w:val="28"/>
          <w:lang w:eastAsia="zh-CN"/>
        </w:rPr>
      </w:pPr>
      <w:r>
        <w:rPr>
          <w:rFonts w:ascii="Times New Roman" w:hAnsi="Times New Roman"/>
          <w:sz w:val="24"/>
          <w:szCs w:val="24"/>
          <w:lang w:eastAsia="zh-CN"/>
        </w:rPr>
        <w:t xml:space="preserve">26.2.</w:t>
        <w:tab/>
        <w:t xml:space="preserve">В случае выявления в действиях </w:t>
      </w:r>
      <w:r>
        <w:rPr>
          <w:rFonts w:ascii="Times New Roman" w:hAnsi="Times New Roman"/>
          <w:sz w:val="24"/>
          <w:szCs w:val="24"/>
          <w:lang w:eastAsia="zh-CN"/>
        </w:rPr>
        <w:t xml:space="preserve">(бездействиях)  должностных лиц</w:t>
      </w:r>
      <w:r>
        <w:rPr>
          <w:rFonts w:ascii="Times New Roman" w:hAnsi="Times New Roman"/>
          <w:sz w:val="24"/>
          <w:szCs w:val="24"/>
          <w:lang w:eastAsia="zh-CN"/>
        </w:rPr>
        <w:t xml:space="preserve">, работников МФЦ признаков совершения административного правонарушения,</w:t>
      </w:r>
      <w:r>
        <w:rPr>
          <w:rFonts w:ascii="Times New Roman" w:hAnsi="Times New Roman"/>
          <w:sz w:val="24"/>
          <w:szCs w:val="24"/>
          <w:lang w:eastAsia="zh-CN"/>
        </w:rPr>
        <w:t xml:space="preserve"> ответственность </w:t>
      </w:r>
      <w:r>
        <w:rPr>
          <w:rFonts w:ascii="Times New Roman" w:hAnsi="Times New Roman"/>
          <w:sz w:val="24"/>
          <w:szCs w:val="24"/>
          <w:lang w:eastAsia="zh-CN"/>
        </w:rPr>
        <w:t xml:space="preserve">за которое установлена Законом Московской области  от 4 мая 2016 г. № 37/2016-ОЗ «Кодекс Московской области об административных правонарушениях» уполномоченными должностными лицами Министерства государственного управления, информационных технологий и связи </w:t>
      </w:r>
      <w:r>
        <w:rPr>
          <w:rFonts w:ascii="Times New Roman" w:hAnsi="Times New Roman"/>
          <w:sz w:val="24"/>
          <w:szCs w:val="24"/>
          <w:lang w:eastAsia="zh-CN"/>
        </w:rPr>
        <w:t xml:space="preserve">Московской области в порядке, установленно</w:t>
      </w:r>
      <w:r>
        <w:rPr>
          <w:rFonts w:ascii="Times New Roman" w:hAnsi="Times New Roman"/>
          <w:sz w:val="24"/>
          <w:szCs w:val="24"/>
          <w:lang w:eastAsia="zh-CN"/>
        </w:rPr>
        <w:t xml:space="preserve">м Кодексом Российской Федерации </w:t>
      </w:r>
      <w:r>
        <w:rPr>
          <w:rFonts w:ascii="Times New Roman" w:hAnsi="Times New Roman"/>
          <w:sz w:val="24"/>
          <w:szCs w:val="24"/>
          <w:lang w:eastAsia="zh-CN"/>
        </w:rPr>
        <w:t xml:space="preserve">об административных правонарушениях составляется протокол об административном  правонарушении и направятся в суд для принятия решения о привлечении виновных должностных лиц к административной ответственности. </w:t>
      </w:r>
      <w:r>
        <w:rPr>
          <w:rFonts w:ascii="Times New Roman" w:hAnsi="Times New Roman"/>
          <w:sz w:val="28"/>
          <w:szCs w:val="28"/>
          <w:lang w:eastAsia="zh-CN"/>
        </w:rPr>
      </w:r>
      <w:r/>
    </w:p>
    <w:p>
      <w:pPr>
        <w:pStyle w:val="339"/>
        <w:ind w:firstLine="709"/>
        <w:jc w:val="both"/>
        <w:spacing w:lineRule="auto" w:line="240" w:after="0"/>
        <w:rPr>
          <w:rFonts w:ascii="Times New Roman" w:hAnsi="Times New Roman"/>
          <w:sz w:val="28"/>
          <w:szCs w:val="28"/>
          <w:lang w:eastAsia="zh-CN"/>
        </w:rPr>
      </w:pPr>
      <w:r>
        <w:rPr>
          <w:rFonts w:ascii="Times New Roman" w:hAnsi="Times New Roman"/>
          <w:sz w:val="24"/>
          <w:szCs w:val="24"/>
          <w:lang w:eastAsia="zh-CN"/>
        </w:rPr>
        <w:t xml:space="preserve">26.3.</w:t>
        <w:tab/>
        <w:t xml:space="preserve">Должностным лицом </w:t>
      </w:r>
      <w:r>
        <w:rPr>
          <w:rFonts w:ascii="Times New Roman" w:hAnsi="Times New Roman"/>
          <w:sz w:val="24"/>
          <w:szCs w:val="24"/>
          <w:lang w:eastAsia="zh-CN"/>
        </w:rPr>
        <w:t xml:space="preserve">Подразделения</w:t>
      </w:r>
      <w:r>
        <w:rPr>
          <w:rFonts w:ascii="Times New Roman" w:hAnsi="Times New Roman"/>
          <w:sz w:val="24"/>
          <w:szCs w:val="24"/>
          <w:lang w:eastAsia="zh-CN"/>
        </w:rPr>
        <w:t xml:space="preserve">, ответственным за соблюдение порядка предоставления </w:t>
      </w:r>
      <w:r>
        <w:rPr>
          <w:rFonts w:ascii="Times New Roman" w:hAnsi="Times New Roman"/>
          <w:sz w:val="24"/>
          <w:szCs w:val="24"/>
          <w:lang w:eastAsia="zh-CN"/>
        </w:rPr>
        <w:t xml:space="preserve">Муниципальной</w:t>
      </w:r>
      <w:r>
        <w:rPr>
          <w:rFonts w:ascii="Times New Roman" w:hAnsi="Times New Roman"/>
          <w:sz w:val="24"/>
          <w:szCs w:val="24"/>
          <w:lang w:eastAsia="zh-CN"/>
        </w:rPr>
        <w:t xml:space="preserve"> услуги является ру</w:t>
      </w:r>
      <w:r>
        <w:rPr>
          <w:rFonts w:ascii="Times New Roman" w:hAnsi="Times New Roman"/>
          <w:sz w:val="24"/>
          <w:szCs w:val="24"/>
          <w:lang w:eastAsia="zh-CN"/>
        </w:rPr>
        <w:t xml:space="preserve">ководитель П</w:t>
      </w:r>
      <w:r>
        <w:rPr>
          <w:rFonts w:ascii="Times New Roman" w:hAnsi="Times New Roman"/>
          <w:sz w:val="24"/>
          <w:szCs w:val="24"/>
          <w:lang w:eastAsia="zh-CN"/>
        </w:rPr>
        <w:t xml:space="preserve">одразделения, непосредственно предоставляющего </w:t>
      </w:r>
      <w:r>
        <w:rPr>
          <w:rFonts w:ascii="Times New Roman" w:hAnsi="Times New Roman"/>
          <w:sz w:val="24"/>
          <w:szCs w:val="24"/>
          <w:lang w:eastAsia="zh-CN"/>
        </w:rPr>
        <w:t xml:space="preserve">Муниципальную</w:t>
      </w:r>
      <w:r>
        <w:rPr>
          <w:rFonts w:ascii="Times New Roman" w:hAnsi="Times New Roman"/>
          <w:sz w:val="24"/>
          <w:szCs w:val="24"/>
          <w:lang w:eastAsia="zh-CN"/>
        </w:rPr>
        <w:t xml:space="preserve"> услугу. </w:t>
      </w:r>
      <w:r>
        <w:rPr>
          <w:rFonts w:ascii="Times New Roman" w:hAnsi="Times New Roman"/>
          <w:sz w:val="28"/>
          <w:szCs w:val="28"/>
          <w:lang w:eastAsia="zh-CN"/>
        </w:rPr>
      </w:r>
      <w:r/>
    </w:p>
    <w:p>
      <w:pPr>
        <w:pStyle w:val="897"/>
        <w:ind w:left="0" w:right="567"/>
        <w:tabs>
          <w:tab w:val="left" w:pos="3686" w:leader="none"/>
        </w:tabs>
        <w:rPr>
          <w:sz w:val="24"/>
          <w:szCs w:val="24"/>
        </w:rPr>
      </w:pPr>
      <w:r>
        <w:rPr>
          <w:sz w:val="24"/>
          <w:szCs w:val="24"/>
        </w:rPr>
        <w:t xml:space="preserve">27. </w:t>
      </w:r>
      <w:r>
        <w:rPr>
          <w:sz w:val="24"/>
          <w:szCs w:val="24"/>
        </w:rPr>
        <w:t xml:space="preserve">Положения, характеризующие требования к порядку и формам контроля </w:t>
      </w:r>
      <w:r>
        <w:rPr>
          <w:sz w:val="24"/>
          <w:szCs w:val="24"/>
        </w:rPr>
        <w:t xml:space="preserve">               </w:t>
      </w:r>
      <w:r>
        <w:rPr>
          <w:sz w:val="24"/>
          <w:szCs w:val="24"/>
        </w:rPr>
        <w:t xml:space="preserve">за предоставлением Муниципальной услуги, в том числе со стороны граждан, </w:t>
      </w:r>
      <w:r>
        <w:rPr>
          <w:sz w:val="24"/>
          <w:szCs w:val="24"/>
        </w:rPr>
        <w:t xml:space="preserve">                      </w:t>
      </w:r>
      <w:r>
        <w:rPr>
          <w:sz w:val="24"/>
          <w:szCs w:val="24"/>
        </w:rPr>
        <w:t xml:space="preserve">их объединений и организаций</w:t>
      </w:r>
      <w:bookmarkEnd w:id="184"/>
      <w:r/>
      <w:bookmarkEnd w:id="185"/>
      <w:r/>
      <w:bookmarkEnd w:id="186"/>
      <w:r/>
      <w:bookmarkEnd w:id="187"/>
      <w:r>
        <w:rPr>
          <w:sz w:val="24"/>
          <w:szCs w:val="24"/>
        </w:rPr>
        <w:br/>
      </w:r>
      <w:r>
        <w:rPr>
          <w:sz w:val="24"/>
          <w:szCs w:val="24"/>
        </w:rPr>
      </w:r>
      <w:r/>
    </w:p>
    <w:p>
      <w:pPr>
        <w:pStyle w:val="905"/>
        <w:ind w:firstLine="567"/>
        <w:rPr>
          <w:sz w:val="24"/>
          <w:szCs w:val="24"/>
        </w:rPr>
      </w:pPr>
      <w:r>
        <w:rPr>
          <w:sz w:val="24"/>
          <w:szCs w:val="24"/>
        </w:rPr>
        <w:t xml:space="preserve">27.1. Требованиями к порядку и формам Текущего контроля за предоставлением Муниципальной услуги являются:</w:t>
      </w:r>
      <w:r>
        <w:rPr>
          <w:sz w:val="24"/>
          <w:szCs w:val="24"/>
        </w:rPr>
      </w:r>
      <w:r/>
    </w:p>
    <w:p>
      <w:pPr>
        <w:pStyle w:val="905"/>
        <w:ind w:firstLine="567"/>
        <w:rPr>
          <w:sz w:val="24"/>
          <w:szCs w:val="24"/>
        </w:rPr>
      </w:pPr>
      <w:r>
        <w:rPr>
          <w:sz w:val="24"/>
          <w:szCs w:val="24"/>
        </w:rPr>
        <w:t xml:space="preserve"> - независимость;</w:t>
      </w:r>
      <w:r>
        <w:rPr>
          <w:sz w:val="24"/>
          <w:szCs w:val="24"/>
        </w:rPr>
      </w:r>
      <w:r/>
    </w:p>
    <w:p>
      <w:pPr>
        <w:pStyle w:val="905"/>
        <w:ind w:firstLine="567"/>
        <w:rPr>
          <w:sz w:val="24"/>
          <w:szCs w:val="24"/>
        </w:rPr>
      </w:pPr>
      <w:r>
        <w:rPr>
          <w:sz w:val="24"/>
          <w:szCs w:val="24"/>
        </w:rPr>
        <w:t xml:space="preserve"> - тщательность.</w:t>
      </w:r>
      <w:r>
        <w:rPr>
          <w:sz w:val="24"/>
          <w:szCs w:val="24"/>
        </w:rPr>
      </w:r>
      <w:r/>
    </w:p>
    <w:p>
      <w:pPr>
        <w:pStyle w:val="905"/>
        <w:ind w:firstLine="567"/>
        <w:rPr>
          <w:sz w:val="24"/>
          <w:szCs w:val="24"/>
        </w:rPr>
      </w:pPr>
      <w:r>
        <w:rPr>
          <w:sz w:val="24"/>
          <w:szCs w:val="24"/>
        </w:rPr>
        <w:t xml:space="preserve">27.2. 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муниципального служащего, работника Подразделения, участвующего в предоставлении М</w:t>
      </w:r>
      <w:r>
        <w:rPr>
          <w:sz w:val="24"/>
          <w:szCs w:val="24"/>
        </w:rPr>
        <w:t xml:space="preserve">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r>
        <w:rPr>
          <w:sz w:val="24"/>
          <w:szCs w:val="24"/>
        </w:rPr>
      </w:r>
      <w:r/>
    </w:p>
    <w:p>
      <w:pPr>
        <w:pStyle w:val="905"/>
        <w:ind w:firstLine="567"/>
        <w:rPr>
          <w:sz w:val="24"/>
          <w:szCs w:val="24"/>
        </w:rPr>
      </w:pPr>
      <w:r>
        <w:rPr>
          <w:sz w:val="24"/>
          <w:szCs w:val="24"/>
        </w:rPr>
        <w:t xml:space="preserve">27.3. 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r>
        <w:rPr>
          <w:sz w:val="24"/>
          <w:szCs w:val="24"/>
        </w:rPr>
      </w:r>
      <w:r/>
    </w:p>
    <w:p>
      <w:pPr>
        <w:pStyle w:val="905"/>
        <w:ind w:firstLine="567"/>
        <w:rPr>
          <w:sz w:val="24"/>
          <w:szCs w:val="24"/>
        </w:rPr>
      </w:pPr>
      <w:r>
        <w:rPr>
          <w:sz w:val="24"/>
          <w:szCs w:val="24"/>
        </w:rPr>
        <w:t xml:space="preserve">27.4.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r>
        <w:rPr>
          <w:sz w:val="24"/>
          <w:szCs w:val="24"/>
        </w:rPr>
      </w:r>
      <w:r/>
    </w:p>
    <w:p>
      <w:pPr>
        <w:pStyle w:val="905"/>
        <w:ind w:firstLine="567"/>
        <w:rPr>
          <w:sz w:val="24"/>
          <w:szCs w:val="24"/>
        </w:rPr>
      </w:pPr>
      <w:r>
        <w:rPr>
          <w:sz w:val="24"/>
          <w:szCs w:val="24"/>
        </w:rPr>
        <w:t xml:space="preserve">27.5.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жалобы на нарушение должностными лицами, муниципальными служащими Подразделен</w:t>
      </w:r>
      <w:r>
        <w:rPr>
          <w:sz w:val="24"/>
          <w:szCs w:val="24"/>
        </w:rPr>
        <w:t xml:space="preserve">ия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 в Администрацию, Министерство образования Московской области и другие органы власти.</w:t>
      </w:r>
      <w:r>
        <w:rPr>
          <w:sz w:val="24"/>
          <w:szCs w:val="24"/>
        </w:rPr>
      </w:r>
      <w:r/>
    </w:p>
    <w:p>
      <w:pPr>
        <w:pStyle w:val="905"/>
        <w:ind w:firstLine="567"/>
        <w:rPr>
          <w:sz w:val="24"/>
          <w:szCs w:val="24"/>
        </w:rPr>
      </w:pPr>
      <w:r>
        <w:rPr>
          <w:sz w:val="24"/>
          <w:szCs w:val="24"/>
        </w:rPr>
        <w:t xml:space="preserve">27.6.  Граждане, их объединения и организации для осуществления контроля за предоставлением Муниципальной услуги имеют право направлять в Подразделение индивидуальные и коллективные обращения с предложениями </w:t>
      </w:r>
      <w:r>
        <w:rPr>
          <w:sz w:val="24"/>
          <w:szCs w:val="24"/>
        </w:rPr>
        <w:t xml:space="preserve">п</w:t>
      </w:r>
      <w:r>
        <w:rPr>
          <w:sz w:val="24"/>
          <w:szCs w:val="24"/>
        </w:rPr>
        <w:t xml:space="preserve">о совершенствовани</w:t>
      </w:r>
      <w:r>
        <w:rPr>
          <w:sz w:val="24"/>
          <w:szCs w:val="24"/>
        </w:rPr>
        <w:t xml:space="preserve">и</w:t>
      </w:r>
      <w:r>
        <w:rPr>
          <w:sz w:val="24"/>
          <w:szCs w:val="24"/>
        </w:rPr>
        <w:t xml:space="preserve"> порядка предоставления Муниципальной услуги, а также жалобы и заявления на действия (бездействия) должностных лиц Подразделения и принятые ими решения, связанные с предоставлением Муниципальной услуги.</w:t>
      </w:r>
      <w:r>
        <w:rPr>
          <w:sz w:val="24"/>
          <w:szCs w:val="24"/>
        </w:rPr>
      </w:r>
      <w:r/>
    </w:p>
    <w:p>
      <w:pPr>
        <w:pStyle w:val="905"/>
        <w:ind w:firstLine="567"/>
        <w:rPr>
          <w:sz w:val="24"/>
          <w:szCs w:val="24"/>
        </w:rPr>
      </w:pPr>
      <w:r>
        <w:rPr>
          <w:sz w:val="24"/>
          <w:szCs w:val="24"/>
        </w:rPr>
        <w:t xml:space="preserve">27.7.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Подразделения при предоставлении Муниципальной услуги, получения полной, актуальной и д</w:t>
      </w:r>
      <w:r>
        <w:rPr>
          <w:sz w:val="24"/>
          <w:szCs w:val="24"/>
        </w:rPr>
        <w:t xml:space="preserve">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r>
        <w:rPr>
          <w:sz w:val="24"/>
          <w:szCs w:val="24"/>
        </w:rPr>
      </w:r>
      <w:r/>
    </w:p>
    <w:p>
      <w:pPr>
        <w:pStyle w:val="905"/>
        <w:ind w:firstLine="567"/>
        <w:rPr>
          <w:sz w:val="24"/>
          <w:szCs w:val="24"/>
        </w:rPr>
      </w:pPr>
      <w:r>
        <w:rPr>
          <w:sz w:val="24"/>
          <w:szCs w:val="24"/>
        </w:rPr>
        <w:t xml:space="preserve">27.8. Заявители (представители Заявителя) могут контролировать предоставление Муниципальной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w:t>
      </w:r>
      <w:r>
        <w:rPr>
          <w:sz w:val="24"/>
          <w:szCs w:val="24"/>
        </w:rPr>
        <w:t xml:space="preserve">бращения, в том числе по электронной почте и через РПГУ.</w:t>
      </w:r>
      <w:r>
        <w:rPr>
          <w:sz w:val="24"/>
          <w:szCs w:val="24"/>
        </w:rPr>
      </w:r>
      <w:r/>
    </w:p>
    <w:p>
      <w:pPr>
        <w:pStyle w:val="905"/>
        <w:ind w:right="567" w:firstLine="567"/>
        <w:rPr>
          <w:sz w:val="24"/>
          <w:szCs w:val="24"/>
        </w:rPr>
      </w:pPr>
      <w:r>
        <w:rPr>
          <w:sz w:val="24"/>
          <w:szCs w:val="24"/>
        </w:rPr>
      </w:r>
      <w:r/>
    </w:p>
    <w:p>
      <w:pPr>
        <w:pStyle w:val="905"/>
        <w:ind w:firstLine="567"/>
        <w:jc w:val="center"/>
        <w:rPr>
          <w:b/>
          <w:bCs/>
          <w:iCs/>
          <w:sz w:val="24"/>
          <w:szCs w:val="24"/>
        </w:rPr>
        <w:outlineLvl w:val="0"/>
      </w:pPr>
      <w:r/>
      <w:bookmarkStart w:id="188" w:name="_Toc438727105"/>
      <w:r/>
      <w:bookmarkStart w:id="189" w:name="_Toc438376256"/>
      <w:r/>
      <w:bookmarkStart w:id="190" w:name="_Toc438110046"/>
      <w:r/>
      <w:bookmarkStart w:id="191" w:name="_Toc437973304"/>
      <w:r/>
      <w:bookmarkStart w:id="192" w:name="_Toc508537849"/>
      <w:r/>
      <w:bookmarkStart w:id="193" w:name="_Toc490643987"/>
      <w:r/>
      <w:bookmarkStart w:id="194" w:name="_Toc473131348"/>
      <w:r>
        <w:rPr>
          <w:b/>
          <w:bCs/>
          <w:iCs/>
          <w:sz w:val="24"/>
          <w:szCs w:val="24"/>
          <w:lang w:val="en-US"/>
        </w:rPr>
        <w:t xml:space="preserve">V</w:t>
      </w:r>
      <w:r>
        <w:rPr>
          <w:b/>
          <w:bCs/>
          <w:iCs/>
          <w:sz w:val="24"/>
          <w:szCs w:val="24"/>
        </w:rPr>
        <w:t xml:space="preserve">. </w:t>
      </w:r>
      <w:bookmarkEnd w:id="188"/>
      <w:r/>
      <w:bookmarkEnd w:id="189"/>
      <w:r/>
      <w:bookmarkEnd w:id="190"/>
      <w:r/>
      <w:bookmarkEnd w:id="191"/>
      <w:r>
        <w:rPr>
          <w:b/>
          <w:bCs/>
          <w:iCs/>
          <w:sz w:val="24"/>
          <w:szCs w:val="24"/>
        </w:rPr>
        <w:t xml:space="preserve">Досудебный (внесудебный) порядок обжалования решений и действий (бездействия) должностных лиц, участвующих в оказании Муниципальной услуг</w:t>
      </w:r>
      <w:bookmarkEnd w:id="192"/>
      <w:r/>
      <w:bookmarkEnd w:id="193"/>
      <w:r/>
      <w:bookmarkEnd w:id="194"/>
      <w:r/>
      <w:bookmarkStart w:id="195" w:name="_Toc464210541"/>
      <w:r/>
      <w:bookmarkEnd w:id="195"/>
      <w:r/>
      <w:bookmarkStart w:id="196" w:name="_Toc463520485"/>
      <w:r/>
      <w:bookmarkEnd w:id="196"/>
      <w:r/>
      <w:bookmarkStart w:id="197" w:name="_Toc463207597"/>
      <w:r/>
      <w:bookmarkEnd w:id="197"/>
      <w:r/>
      <w:bookmarkStart w:id="198" w:name="_Toc463206300"/>
      <w:r/>
      <w:bookmarkEnd w:id="198"/>
      <w:r/>
      <w:bookmarkStart w:id="199" w:name="_Toc438727106"/>
      <w:r/>
      <w:bookmarkEnd w:id="199"/>
      <w:r/>
      <w:bookmarkStart w:id="200" w:name="_Toc438727047"/>
      <w:r/>
      <w:bookmarkEnd w:id="200"/>
      <w:r/>
      <w:bookmarkStart w:id="201" w:name="_Toc438726330"/>
      <w:r/>
      <w:bookmarkEnd w:id="201"/>
      <w:r/>
      <w:bookmarkStart w:id="202" w:name="_Toc438480270"/>
      <w:r/>
      <w:bookmarkEnd w:id="202"/>
      <w:r/>
      <w:bookmarkStart w:id="203" w:name="_Toc438376257"/>
      <w:r/>
      <w:bookmarkEnd w:id="203"/>
      <w:r/>
      <w:bookmarkStart w:id="204" w:name="_Toc438375737"/>
      <w:r/>
      <w:bookmarkEnd w:id="204"/>
      <w:r/>
      <w:bookmarkStart w:id="205" w:name="_Toc438374277"/>
      <w:r/>
      <w:bookmarkEnd w:id="205"/>
      <w:r/>
      <w:bookmarkStart w:id="206" w:name="_Toc438372091"/>
      <w:r/>
      <w:bookmarkEnd w:id="206"/>
      <w:r/>
      <w:bookmarkStart w:id="207" w:name="_Toc438371846"/>
      <w:r/>
      <w:bookmarkEnd w:id="207"/>
      <w:r>
        <w:rPr>
          <w:b/>
          <w:bCs/>
          <w:iCs/>
          <w:sz w:val="24"/>
          <w:szCs w:val="24"/>
        </w:rPr>
        <w:t xml:space="preserve">и</w:t>
      </w:r>
      <w:r>
        <w:rPr>
          <w:b/>
          <w:bCs/>
          <w:iCs/>
          <w:sz w:val="24"/>
          <w:szCs w:val="24"/>
        </w:rPr>
      </w:r>
      <w:r/>
    </w:p>
    <w:p>
      <w:pPr>
        <w:pStyle w:val="905"/>
        <w:ind w:firstLine="567"/>
        <w:jc w:val="center"/>
        <w:rPr>
          <w:sz w:val="24"/>
          <w:szCs w:val="24"/>
        </w:rPr>
      </w:pPr>
      <w:r>
        <w:rPr>
          <w:sz w:val="24"/>
          <w:szCs w:val="24"/>
        </w:rPr>
      </w:r>
      <w:r/>
    </w:p>
    <w:p>
      <w:pPr>
        <w:pStyle w:val="897"/>
        <w:ind w:left="0"/>
        <w:spacing w:after="0" w:before="0"/>
        <w:rPr>
          <w:sz w:val="24"/>
          <w:szCs w:val="24"/>
        </w:rPr>
      </w:pPr>
      <w:r/>
      <w:bookmarkStart w:id="208" w:name="_Toc508537850"/>
      <w:r/>
      <w:bookmarkEnd w:id="208"/>
      <w:r/>
      <w:bookmarkStart w:id="209" w:name="_Toc490643988"/>
      <w:r/>
      <w:bookmarkEnd w:id="209"/>
      <w:r>
        <w:rPr>
          <w:sz w:val="24"/>
          <w:szCs w:val="24"/>
        </w:rPr>
        <w:t xml:space="preserve">28. </w:t>
      </w:r>
      <w:r>
        <w:rPr>
          <w:sz w:val="24"/>
          <w:szCs w:val="24"/>
        </w:rPr>
        <w:t xml:space="preserve">Досудебный (внесудебный) порядок обжалования решений и действий (бездействия) должностных лиц, участвующих в оказании Муниципальной услуги.</w:t>
      </w:r>
      <w:r>
        <w:rPr>
          <w:sz w:val="24"/>
          <w:szCs w:val="24"/>
        </w:rPr>
      </w:r>
      <w:r/>
    </w:p>
    <w:p>
      <w:pPr>
        <w:pStyle w:val="897"/>
        <w:ind w:left="480"/>
        <w:jc w:val="left"/>
        <w:spacing w:after="0" w:before="0"/>
        <w:rPr>
          <w:sz w:val="24"/>
          <w:szCs w:val="24"/>
        </w:rPr>
      </w:pPr>
      <w:r>
        <w:rPr>
          <w:sz w:val="24"/>
          <w:szCs w:val="24"/>
        </w:rPr>
      </w:r>
      <w:r/>
    </w:p>
    <w:p>
      <w:pPr>
        <w:pStyle w:val="339"/>
        <w:ind w:firstLine="709"/>
        <w:jc w:val="both"/>
        <w:spacing w:lineRule="auto" w:line="240" w:after="0"/>
        <w:rPr>
          <w:rFonts w:ascii="Times New Roman" w:hAnsi="Times New Roman"/>
          <w:b/>
          <w:i/>
          <w:sz w:val="24"/>
          <w:szCs w:val="24"/>
          <w:lang w:eastAsia="ar-SA"/>
        </w:rPr>
      </w:pPr>
      <w:r/>
      <w:bookmarkStart w:id="210" w:name="_Toc473131349"/>
      <w:r/>
      <w:bookmarkEnd w:id="210"/>
      <w:r/>
      <w:bookmarkStart w:id="211" w:name="_Toc473121171"/>
      <w:r/>
      <w:bookmarkEnd w:id="211"/>
      <w:r/>
      <w:bookmarkStart w:id="212" w:name="_Toc473118991"/>
      <w:r/>
      <w:bookmarkEnd w:id="212"/>
      <w:r/>
      <w:bookmarkStart w:id="213" w:name="_Toc473109714"/>
      <w:r/>
      <w:bookmarkEnd w:id="213"/>
      <w:r/>
      <w:bookmarkStart w:id="214" w:name="_Toc473109653"/>
      <w:r/>
      <w:bookmarkEnd w:id="214"/>
      <w:r/>
      <w:bookmarkStart w:id="215" w:name="_Toc465341757"/>
      <w:r/>
      <w:bookmarkEnd w:id="215"/>
      <w:r/>
      <w:bookmarkStart w:id="216" w:name="_Toc465340316"/>
      <w:r/>
      <w:bookmarkEnd w:id="216"/>
      <w:r/>
      <w:bookmarkStart w:id="217" w:name="_Toc465274173"/>
      <w:r/>
      <w:bookmarkEnd w:id="217"/>
      <w:r/>
      <w:bookmarkStart w:id="218" w:name="_Toc465273790"/>
      <w:r/>
      <w:bookmarkEnd w:id="218"/>
      <w:r/>
      <w:bookmarkStart w:id="219" w:name="_Toc465268303"/>
      <w:r/>
      <w:bookmarkEnd w:id="219"/>
      <w:r>
        <w:rPr>
          <w:rFonts w:ascii="Times New Roman" w:hAnsi="Times New Roman"/>
          <w:sz w:val="24"/>
          <w:szCs w:val="24"/>
          <w:lang w:eastAsia="ar-SA"/>
        </w:rPr>
        <w:t xml:space="preserve">28.1. Заявитель может обратиться с жалобой в следующих случаях:</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1) нарушение срока регистрации запроса о предоставлении </w:t>
      </w:r>
      <w:r>
        <w:rPr>
          <w:rFonts w:ascii="Times New Roman" w:hAnsi="Times New Roman"/>
          <w:sz w:val="24"/>
          <w:szCs w:val="24"/>
          <w:lang w:eastAsia="ar-SA"/>
        </w:rPr>
        <w:t xml:space="preserve">Муниципальной </w:t>
      </w:r>
      <w:r>
        <w:rPr>
          <w:rFonts w:ascii="Times New Roman" w:hAnsi="Times New Roman"/>
          <w:sz w:val="24"/>
          <w:szCs w:val="24"/>
          <w:lang w:eastAsia="ar-SA"/>
        </w:rPr>
        <w:t xml:space="preserve">услуги, запроса, указанного в статье 15.1 Федерального закона «Об организации предоставления государственных и муниципальных услуг»; </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2) нарушение срока регистрации комплексного запроса о предоставлении нескольких государственных и (или) муниципальных услуг в МФЦ;</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3) нарушение срока предоставления </w:t>
      </w:r>
      <w:r>
        <w:rPr>
          <w:rFonts w:ascii="Times New Roman" w:hAnsi="Times New Roman"/>
          <w:sz w:val="24"/>
          <w:szCs w:val="24"/>
          <w:lang w:eastAsia="ar-SA"/>
        </w:rPr>
        <w:t xml:space="preserve">Муниципальной</w:t>
      </w:r>
      <w:r>
        <w:rPr>
          <w:rFonts w:ascii="Times New Roman" w:hAnsi="Times New Roman"/>
          <w:sz w:val="24"/>
          <w:szCs w:val="24"/>
          <w:lang w:eastAsia="ar-SA"/>
        </w:rPr>
        <w:t xml:space="preserve"> </w:t>
      </w:r>
      <w:r>
        <w:rPr>
          <w:rFonts w:ascii="Times New Roman" w:hAnsi="Times New Roman"/>
          <w:sz w:val="24"/>
          <w:szCs w:val="24"/>
          <w:lang w:eastAsia="ar-SA"/>
        </w:rPr>
        <w:t xml:space="preserve">услуги;</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4)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w:t>
      </w:r>
      <w:r>
        <w:rPr>
          <w:rFonts w:ascii="Times New Roman" w:hAnsi="Times New Roman"/>
          <w:sz w:val="24"/>
          <w:szCs w:val="24"/>
          <w:lang w:eastAsia="ar-SA"/>
        </w:rPr>
        <w:t xml:space="preserve">тративным регламентом для предоставления </w:t>
      </w:r>
      <w:r>
        <w:rPr>
          <w:rFonts w:ascii="Times New Roman" w:hAnsi="Times New Roman"/>
          <w:sz w:val="24"/>
          <w:szCs w:val="24"/>
          <w:lang w:eastAsia="ar-SA"/>
        </w:rPr>
        <w:t xml:space="preserve">Муниципальной </w:t>
      </w:r>
      <w:r>
        <w:rPr>
          <w:rFonts w:ascii="Times New Roman" w:hAnsi="Times New Roman"/>
          <w:sz w:val="24"/>
          <w:szCs w:val="24"/>
          <w:lang w:eastAsia="ar-SA"/>
        </w:rPr>
        <w:t xml:space="preserve">услуги;</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5)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Pr>
          <w:rFonts w:ascii="Times New Roman" w:hAnsi="Times New Roman"/>
          <w:sz w:val="24"/>
          <w:szCs w:val="24"/>
          <w:lang w:eastAsia="ar-SA"/>
        </w:rPr>
        <w:t xml:space="preserve">Муниципальной</w:t>
      </w:r>
      <w:r>
        <w:rPr>
          <w:rFonts w:ascii="Times New Roman" w:hAnsi="Times New Roman"/>
          <w:sz w:val="24"/>
          <w:szCs w:val="24"/>
          <w:lang w:eastAsia="ar-SA"/>
        </w:rPr>
        <w:t xml:space="preserve"> </w:t>
      </w:r>
      <w:r>
        <w:rPr>
          <w:rFonts w:ascii="Times New Roman" w:hAnsi="Times New Roman"/>
          <w:sz w:val="24"/>
          <w:szCs w:val="24"/>
          <w:lang w:eastAsia="ar-SA"/>
        </w:rPr>
        <w:t xml:space="preserve">услуги, у заявителя;</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6) отказ в предоставлении </w:t>
      </w:r>
      <w:r>
        <w:rPr>
          <w:rFonts w:ascii="Times New Roman" w:hAnsi="Times New Roman"/>
          <w:sz w:val="24"/>
          <w:szCs w:val="24"/>
          <w:lang w:eastAsia="ar-SA"/>
        </w:rPr>
        <w:t xml:space="preserve">Муниципальной</w:t>
      </w:r>
      <w:r>
        <w:rPr>
          <w:rFonts w:ascii="Times New Roman" w:hAnsi="Times New Roman"/>
          <w:sz w:val="24"/>
          <w:szCs w:val="24"/>
          <w:lang w:eastAsia="ar-SA"/>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нормативными правовыми актами Московской области</w:t>
      </w:r>
      <w:r>
        <w:rPr>
          <w:rFonts w:ascii="Times New Roman" w:hAnsi="Times New Roman"/>
          <w:sz w:val="24"/>
          <w:szCs w:val="24"/>
          <w:lang w:eastAsia="ar-SA"/>
        </w:rPr>
        <w:t xml:space="preserve">, настоящим Административным регламентом для предоставления </w:t>
      </w:r>
      <w:r>
        <w:rPr>
          <w:rFonts w:ascii="Times New Roman" w:hAnsi="Times New Roman"/>
          <w:sz w:val="24"/>
          <w:szCs w:val="24"/>
          <w:lang w:eastAsia="ar-SA"/>
        </w:rPr>
        <w:t xml:space="preserve">Муниципальной</w:t>
      </w:r>
      <w:r>
        <w:rPr>
          <w:rFonts w:ascii="Times New Roman" w:hAnsi="Times New Roman"/>
          <w:sz w:val="24"/>
          <w:szCs w:val="24"/>
          <w:lang w:eastAsia="ar-SA"/>
        </w:rPr>
        <w:t xml:space="preserve"> услуги;</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7) затребование с заявителя при предоставлении </w:t>
      </w:r>
      <w:r>
        <w:rPr>
          <w:rFonts w:ascii="Times New Roman" w:hAnsi="Times New Roman"/>
          <w:sz w:val="24"/>
          <w:szCs w:val="24"/>
          <w:lang w:eastAsia="ar-SA"/>
        </w:rPr>
        <w:t xml:space="preserve">Муниципальной </w:t>
      </w:r>
      <w:r>
        <w:rPr>
          <w:rFonts w:ascii="Times New Roman" w:hAnsi="Times New Roman"/>
          <w:sz w:val="24"/>
          <w:szCs w:val="24"/>
          <w:lang w:eastAsia="ar-SA"/>
        </w:rPr>
        <w:t xml:space="preserve"> </w:t>
      </w:r>
      <w:r>
        <w:rPr>
          <w:rFonts w:ascii="Times New Roman" w:hAnsi="Times New Roman"/>
          <w:sz w:val="24"/>
          <w:szCs w:val="24"/>
          <w:lang w:eastAsia="ar-SA"/>
        </w:rPr>
        <w:t xml:space="preserve">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8) отказ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должностного лица</w:t>
      </w:r>
      <w:r>
        <w:rPr>
          <w:rFonts w:ascii="Times New Roman" w:hAnsi="Times New Roman"/>
          <w:sz w:val="24"/>
          <w:szCs w:val="24"/>
          <w:lang w:eastAsia="ar-SA"/>
        </w:rPr>
        <w:t xml:space="preserve">, муниципального служащего, работника Подразделения</w:t>
      </w:r>
      <w:r>
        <w:rPr>
          <w:rFonts w:ascii="Times New Roman" w:hAnsi="Times New Roman"/>
          <w:sz w:val="24"/>
          <w:szCs w:val="24"/>
          <w:lang w:eastAsia="ar-SA"/>
        </w:rPr>
        <w:t xml:space="preserve">, предоставляющего </w:t>
      </w:r>
      <w:r>
        <w:rPr>
          <w:rFonts w:ascii="Times New Roman" w:hAnsi="Times New Roman"/>
          <w:sz w:val="24"/>
          <w:szCs w:val="24"/>
          <w:lang w:eastAsia="ar-SA"/>
        </w:rPr>
        <w:t xml:space="preserve">Муниципальную</w:t>
      </w:r>
      <w:r>
        <w:rPr>
          <w:rFonts w:ascii="Times New Roman" w:hAnsi="Times New Roman"/>
          <w:sz w:val="24"/>
          <w:szCs w:val="24"/>
          <w:lang w:eastAsia="ar-SA"/>
        </w:rPr>
        <w:t xml:space="preserve"> </w:t>
      </w:r>
      <w:r>
        <w:rPr>
          <w:rFonts w:ascii="Times New Roman" w:hAnsi="Times New Roman"/>
          <w:sz w:val="24"/>
          <w:szCs w:val="24"/>
          <w:lang w:eastAsia="ar-SA"/>
        </w:rPr>
        <w:t xml:space="preserve">у</w:t>
      </w:r>
      <w:r>
        <w:rPr>
          <w:rFonts w:ascii="Times New Roman" w:hAnsi="Times New Roman"/>
          <w:sz w:val="24"/>
          <w:szCs w:val="24"/>
          <w:lang w:eastAsia="ar-SA"/>
        </w:rPr>
        <w:t xml:space="preserve">слугу в исправлении допущенных ими опечаток и ошибок в выданных в результате предоставления </w:t>
      </w:r>
      <w:r>
        <w:rPr>
          <w:rFonts w:ascii="Times New Roman" w:hAnsi="Times New Roman"/>
          <w:sz w:val="24"/>
          <w:szCs w:val="24"/>
          <w:lang w:eastAsia="ar-SA"/>
        </w:rPr>
        <w:t xml:space="preserve">Муниципальной</w:t>
      </w:r>
      <w:r>
        <w:rPr>
          <w:rFonts w:ascii="Times New Roman" w:hAnsi="Times New Roman"/>
          <w:sz w:val="24"/>
          <w:szCs w:val="24"/>
          <w:lang w:eastAsia="ar-SA"/>
        </w:rPr>
        <w:t xml:space="preserve"> </w:t>
      </w:r>
      <w:r>
        <w:rPr>
          <w:rFonts w:ascii="Times New Roman" w:hAnsi="Times New Roman"/>
          <w:sz w:val="24"/>
          <w:szCs w:val="24"/>
          <w:lang w:eastAsia="ar-SA"/>
        </w:rPr>
        <w:t xml:space="preserve">услуги документах либо нарушение установленного срока таких исправлений;</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9) нарушение срока или порядка выдачи документов по результатам предоставления </w:t>
      </w:r>
      <w:r>
        <w:rPr>
          <w:rFonts w:ascii="Times New Roman" w:hAnsi="Times New Roman"/>
          <w:sz w:val="24"/>
          <w:szCs w:val="24"/>
          <w:lang w:eastAsia="ar-SA"/>
        </w:rPr>
        <w:t xml:space="preserve">Муниципальной</w:t>
      </w:r>
      <w:r>
        <w:rPr>
          <w:rFonts w:ascii="Times New Roman" w:hAnsi="Times New Roman"/>
          <w:sz w:val="24"/>
          <w:szCs w:val="24"/>
          <w:lang w:eastAsia="ar-SA"/>
        </w:rPr>
        <w:t xml:space="preserve"> </w:t>
      </w:r>
      <w:r>
        <w:rPr>
          <w:rFonts w:ascii="Times New Roman" w:hAnsi="Times New Roman"/>
          <w:sz w:val="24"/>
          <w:szCs w:val="24"/>
          <w:lang w:eastAsia="ar-SA"/>
        </w:rPr>
        <w:t xml:space="preserve">услуги;</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10) приостановление предоставления </w:t>
      </w:r>
      <w:r>
        <w:rPr>
          <w:rFonts w:ascii="Times New Roman" w:hAnsi="Times New Roman"/>
          <w:sz w:val="24"/>
          <w:szCs w:val="24"/>
          <w:lang w:eastAsia="ar-SA"/>
        </w:rPr>
        <w:t xml:space="preserve">Муниципальной </w:t>
      </w:r>
      <w:r>
        <w:rPr>
          <w:rFonts w:ascii="Times New Roman" w:hAnsi="Times New Roman"/>
          <w:sz w:val="24"/>
          <w:szCs w:val="24"/>
          <w:lang w:eastAsia="ar-SA"/>
        </w:rPr>
        <w:t xml:space="preserve">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w:t>
      </w:r>
      <w:r>
        <w:rPr>
          <w:rFonts w:ascii="Times New Roman" w:hAnsi="Times New Roman"/>
          <w:sz w:val="24"/>
          <w:szCs w:val="24"/>
          <w:lang w:eastAsia="ar-SA"/>
        </w:rPr>
        <w:t xml:space="preserve">тивным регламентом.</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11) требование у Заявителя при предоставлении </w:t>
      </w:r>
      <w:r>
        <w:rPr>
          <w:rFonts w:ascii="Times New Roman" w:hAnsi="Times New Roman"/>
          <w:sz w:val="24"/>
          <w:szCs w:val="24"/>
          <w:lang w:eastAsia="ar-SA"/>
        </w:rPr>
        <w:t xml:space="preserve">Муниципальной</w:t>
      </w:r>
      <w:r>
        <w:rPr>
          <w:rFonts w:ascii="Times New Roman" w:hAnsi="Times New Roman"/>
          <w:sz w:val="24"/>
          <w:szCs w:val="24"/>
          <w:lang w:eastAsia="ar-SA"/>
        </w:rPr>
        <w:t xml:space="preserve"> </w:t>
      </w:r>
      <w:r>
        <w:rPr>
          <w:rFonts w:ascii="Times New Roman" w:hAnsi="Times New Roman"/>
          <w:sz w:val="24"/>
          <w:szCs w:val="24"/>
          <w:lang w:eastAsia="ar-SA"/>
        </w:rPr>
        <w:t xml:space="preserve">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sz w:val="24"/>
          <w:szCs w:val="24"/>
          <w:lang w:eastAsia="ar-SA"/>
        </w:rPr>
        <w:t xml:space="preserve">Муниципальной</w:t>
      </w:r>
      <w:r>
        <w:rPr>
          <w:rFonts w:ascii="Times New Roman" w:hAnsi="Times New Roman"/>
          <w:sz w:val="24"/>
          <w:szCs w:val="24"/>
          <w:lang w:eastAsia="ar-SA"/>
        </w:rPr>
        <w:t xml:space="preserve"> </w:t>
      </w:r>
      <w:r>
        <w:rPr>
          <w:rFonts w:ascii="Times New Roman" w:hAnsi="Times New Roman"/>
          <w:sz w:val="24"/>
          <w:szCs w:val="24"/>
          <w:lang w:eastAsia="ar-SA"/>
        </w:rPr>
        <w:t xml:space="preserve">услуги, либо в предоставлении </w:t>
      </w:r>
      <w:r>
        <w:rPr>
          <w:rFonts w:ascii="Times New Roman" w:hAnsi="Times New Roman"/>
          <w:sz w:val="24"/>
          <w:szCs w:val="24"/>
          <w:lang w:eastAsia="ar-SA"/>
        </w:rPr>
        <w:t xml:space="preserve">Муниципальной </w:t>
      </w:r>
      <w:r>
        <w:rPr>
          <w:rFonts w:ascii="Times New Roman" w:hAnsi="Times New Roman"/>
          <w:sz w:val="24"/>
          <w:szCs w:val="24"/>
          <w:lang w:eastAsia="ar-SA"/>
        </w:rPr>
        <w:t xml:space="preserve">услуги, за исключением случаев:</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а) изменение требований нормативных правовых актов, касающихся предоставления </w:t>
      </w:r>
      <w:r>
        <w:rPr>
          <w:rFonts w:ascii="Times New Roman" w:hAnsi="Times New Roman"/>
          <w:sz w:val="24"/>
          <w:szCs w:val="24"/>
          <w:lang w:eastAsia="ar-SA"/>
        </w:rPr>
        <w:t xml:space="preserve">Муниципальной</w:t>
      </w:r>
      <w:r>
        <w:rPr>
          <w:rFonts w:ascii="Times New Roman" w:hAnsi="Times New Roman"/>
          <w:sz w:val="24"/>
          <w:szCs w:val="24"/>
          <w:lang w:eastAsia="ar-SA"/>
        </w:rPr>
        <w:t xml:space="preserve"> </w:t>
      </w:r>
      <w:r>
        <w:rPr>
          <w:rFonts w:ascii="Times New Roman" w:hAnsi="Times New Roman"/>
          <w:sz w:val="24"/>
          <w:szCs w:val="24"/>
          <w:lang w:eastAsia="ar-SA"/>
        </w:rPr>
        <w:t xml:space="preserve">услуги, после первоначальной подачи заявления о предоставлении </w:t>
      </w:r>
      <w:r>
        <w:rPr>
          <w:rFonts w:ascii="Times New Roman" w:hAnsi="Times New Roman"/>
          <w:sz w:val="24"/>
          <w:szCs w:val="24"/>
          <w:lang w:eastAsia="ar-SA"/>
        </w:rPr>
        <w:t xml:space="preserve">Муниципальной</w:t>
      </w:r>
      <w:r>
        <w:rPr>
          <w:rFonts w:ascii="Times New Roman" w:hAnsi="Times New Roman"/>
          <w:sz w:val="24"/>
          <w:szCs w:val="24"/>
          <w:lang w:eastAsia="ar-SA"/>
        </w:rPr>
        <w:t xml:space="preserve"> услуги;</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б) наличие ошибок в заявлении о предоставлении </w:t>
      </w:r>
      <w:r>
        <w:rPr>
          <w:rFonts w:ascii="Times New Roman" w:hAnsi="Times New Roman"/>
          <w:sz w:val="24"/>
          <w:szCs w:val="24"/>
          <w:lang w:eastAsia="ar-SA"/>
        </w:rPr>
        <w:t xml:space="preserve">Муниципальной</w:t>
      </w:r>
      <w:r>
        <w:rPr>
          <w:rFonts w:ascii="Times New Roman" w:hAnsi="Times New Roman"/>
          <w:sz w:val="24"/>
          <w:szCs w:val="24"/>
          <w:lang w:eastAsia="ar-SA"/>
        </w:rPr>
        <w:t xml:space="preserve"> услуги и документах, поданных Заявителем после первоначального отказа в приеме документов, необходимых для предоставления </w:t>
      </w:r>
      <w:r>
        <w:rPr>
          <w:rFonts w:ascii="Times New Roman" w:hAnsi="Times New Roman"/>
          <w:sz w:val="24"/>
          <w:szCs w:val="24"/>
          <w:lang w:eastAsia="ar-SA"/>
        </w:rPr>
        <w:t xml:space="preserve">Муниципальной</w:t>
      </w:r>
      <w:r>
        <w:rPr>
          <w:rFonts w:ascii="Times New Roman" w:hAnsi="Times New Roman"/>
          <w:sz w:val="24"/>
          <w:szCs w:val="24"/>
          <w:lang w:eastAsia="ar-SA"/>
        </w:rPr>
        <w:t xml:space="preserve"> услуги, либо в предоставлении </w:t>
      </w:r>
      <w:r>
        <w:rPr>
          <w:rFonts w:ascii="Times New Roman" w:hAnsi="Times New Roman"/>
          <w:sz w:val="24"/>
          <w:szCs w:val="24"/>
          <w:lang w:eastAsia="ar-SA"/>
        </w:rPr>
        <w:t xml:space="preserve">Муниципальной</w:t>
      </w:r>
      <w:r>
        <w:rPr>
          <w:rFonts w:ascii="Times New Roman" w:hAnsi="Times New Roman"/>
          <w:sz w:val="24"/>
          <w:szCs w:val="24"/>
          <w:lang w:eastAsia="ar-SA"/>
        </w:rPr>
        <w:t xml:space="preserve"> </w:t>
      </w:r>
      <w:r>
        <w:rPr>
          <w:rFonts w:ascii="Times New Roman" w:hAnsi="Times New Roman"/>
          <w:sz w:val="24"/>
          <w:szCs w:val="24"/>
          <w:lang w:eastAsia="ar-SA"/>
        </w:rPr>
        <w:t xml:space="preserve"> услуги и не включенных в представленный ранее комплект документов, необходимых для предоставления </w:t>
      </w:r>
      <w:r>
        <w:rPr>
          <w:rFonts w:ascii="Times New Roman" w:hAnsi="Times New Roman"/>
          <w:sz w:val="24"/>
          <w:szCs w:val="24"/>
          <w:lang w:eastAsia="ar-SA"/>
        </w:rPr>
        <w:t xml:space="preserve">Муниципальной</w:t>
      </w:r>
      <w:r>
        <w:rPr>
          <w:rFonts w:ascii="Times New Roman" w:hAnsi="Times New Roman"/>
          <w:sz w:val="24"/>
          <w:szCs w:val="24"/>
          <w:lang w:eastAsia="ar-SA"/>
        </w:rPr>
        <w:t xml:space="preserve"> услуги;</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rFonts w:ascii="Times New Roman" w:hAnsi="Times New Roman"/>
          <w:sz w:val="24"/>
          <w:szCs w:val="24"/>
          <w:lang w:eastAsia="ar-SA"/>
        </w:rPr>
        <w:t xml:space="preserve">Муниципальной</w:t>
      </w:r>
      <w:r>
        <w:rPr>
          <w:rFonts w:ascii="Times New Roman" w:hAnsi="Times New Roman"/>
          <w:sz w:val="24"/>
          <w:szCs w:val="24"/>
          <w:lang w:eastAsia="ar-SA"/>
        </w:rPr>
        <w:t xml:space="preserve"> услуги, либо в предоставлении </w:t>
      </w:r>
      <w:r>
        <w:rPr>
          <w:rFonts w:ascii="Times New Roman" w:hAnsi="Times New Roman"/>
          <w:sz w:val="24"/>
          <w:szCs w:val="24"/>
          <w:lang w:eastAsia="ar-SA"/>
        </w:rPr>
        <w:t xml:space="preserve">Муниципальной</w:t>
      </w:r>
      <w:r>
        <w:rPr>
          <w:rFonts w:ascii="Times New Roman" w:hAnsi="Times New Roman"/>
          <w:sz w:val="24"/>
          <w:szCs w:val="24"/>
          <w:lang w:eastAsia="ar-SA"/>
        </w:rPr>
        <w:t xml:space="preserve"> услуги;</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w:t>
      </w:r>
      <w:r>
        <w:rPr>
          <w:rFonts w:ascii="Times New Roman" w:hAnsi="Times New Roman"/>
          <w:sz w:val="24"/>
          <w:szCs w:val="24"/>
          <w:lang w:eastAsia="ar-SA"/>
        </w:rPr>
        <w:t xml:space="preserve">, муниципального служащего, работника</w:t>
      </w:r>
      <w:r>
        <w:rPr>
          <w:rFonts w:ascii="Times New Roman" w:hAnsi="Times New Roman"/>
          <w:sz w:val="24"/>
          <w:szCs w:val="24"/>
          <w:lang w:eastAsia="ar-SA"/>
        </w:rPr>
        <w:t xml:space="preserve">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при первоначальном отказе в приеме документов, необходимых для предоставления </w:t>
      </w:r>
      <w:r>
        <w:rPr>
          <w:rFonts w:ascii="Times New Roman" w:hAnsi="Times New Roman"/>
          <w:sz w:val="24"/>
          <w:szCs w:val="24"/>
          <w:lang w:eastAsia="ar-SA"/>
        </w:rPr>
        <w:t xml:space="preserve">Муниципальной</w:t>
      </w:r>
      <w:r>
        <w:rPr>
          <w:rFonts w:ascii="Times New Roman" w:hAnsi="Times New Roman"/>
          <w:sz w:val="24"/>
          <w:szCs w:val="24"/>
          <w:lang w:eastAsia="ar-SA"/>
        </w:rPr>
        <w:t xml:space="preserve"> услуги, о чем в письменном виде за подписью руководителя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предоставляющего </w:t>
      </w:r>
      <w:r>
        <w:rPr>
          <w:rFonts w:ascii="Times New Roman" w:hAnsi="Times New Roman"/>
          <w:sz w:val="24"/>
          <w:szCs w:val="24"/>
          <w:lang w:eastAsia="ar-SA"/>
        </w:rPr>
        <w:t xml:space="preserve">Муниципальную</w:t>
      </w:r>
      <w:r>
        <w:rPr>
          <w:rFonts w:ascii="Times New Roman" w:hAnsi="Times New Roman"/>
          <w:sz w:val="24"/>
          <w:szCs w:val="24"/>
          <w:lang w:eastAsia="ar-SA"/>
        </w:rPr>
        <w:t xml:space="preserve"> услугу, при первоначальном отказе в приеме документов, необходимых для предоставления </w:t>
      </w:r>
      <w:r>
        <w:rPr>
          <w:rFonts w:ascii="Times New Roman" w:hAnsi="Times New Roman"/>
          <w:sz w:val="24"/>
          <w:szCs w:val="24"/>
          <w:lang w:eastAsia="ar-SA"/>
        </w:rPr>
        <w:t xml:space="preserve">Муниципальной</w:t>
      </w:r>
      <w:r>
        <w:rPr>
          <w:rFonts w:ascii="Times New Roman" w:hAnsi="Times New Roman"/>
          <w:sz w:val="24"/>
          <w:szCs w:val="24"/>
          <w:lang w:eastAsia="ar-SA"/>
        </w:rPr>
        <w:t xml:space="preserve"> услуги уведомляется Заявитель, а также приносятся извинения за доставленные неудобства.</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28.2. Жалоба подается в </w:t>
      </w:r>
      <w:r>
        <w:rPr>
          <w:rFonts w:ascii="Times New Roman" w:hAnsi="Times New Roman"/>
          <w:sz w:val="24"/>
          <w:szCs w:val="24"/>
          <w:lang w:eastAsia="ar-SA"/>
        </w:rPr>
        <w:t xml:space="preserve">Администрацию, Подразделение</w:t>
      </w:r>
      <w:r>
        <w:rPr>
          <w:rFonts w:ascii="Times New Roman" w:hAnsi="Times New Roman"/>
          <w:sz w:val="24"/>
          <w:szCs w:val="24"/>
          <w:lang w:eastAsia="ar-SA"/>
        </w:rPr>
        <w:t xml:space="preserve">, МФЦ, предоставляющие </w:t>
      </w:r>
      <w:r>
        <w:rPr>
          <w:rFonts w:ascii="Times New Roman" w:hAnsi="Times New Roman"/>
          <w:sz w:val="24"/>
          <w:szCs w:val="24"/>
          <w:lang w:eastAsia="ar-SA"/>
        </w:rPr>
        <w:t xml:space="preserve">Муниципальную</w:t>
      </w:r>
      <w:r>
        <w:rPr>
          <w:rFonts w:ascii="Times New Roman" w:hAnsi="Times New Roman"/>
          <w:sz w:val="24"/>
          <w:szCs w:val="24"/>
          <w:lang w:eastAsia="ar-SA"/>
        </w:rPr>
        <w:t xml:space="preserve"> услугу в письменной форме, в том числе при личном приеме заявителя, или в электронном виде.</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Жалобу на решения и действия (бездействие) </w:t>
      </w:r>
      <w:r>
        <w:rPr>
          <w:rFonts w:ascii="Times New Roman" w:hAnsi="Times New Roman"/>
          <w:sz w:val="24"/>
          <w:szCs w:val="24"/>
          <w:lang w:eastAsia="ar-SA"/>
        </w:rPr>
        <w:t xml:space="preserve">Администрации, Подразделения</w:t>
      </w:r>
      <w:r>
        <w:rPr>
          <w:rFonts w:ascii="Times New Roman" w:hAnsi="Times New Roman"/>
          <w:sz w:val="24"/>
          <w:szCs w:val="24"/>
          <w:lang w:eastAsia="ar-SA"/>
        </w:rPr>
        <w:t xml:space="preserve"> </w:t>
      </w:r>
      <w:r>
        <w:rPr>
          <w:rFonts w:ascii="Times New Roman" w:hAnsi="Times New Roman"/>
          <w:sz w:val="24"/>
          <w:szCs w:val="24"/>
          <w:lang w:eastAsia="ar-SA"/>
        </w:rPr>
        <w:t xml:space="preserve">можно подать </w:t>
      </w:r>
      <w:r>
        <w:rPr>
          <w:rFonts w:ascii="Times New Roman" w:hAnsi="Times New Roman"/>
          <w:sz w:val="24"/>
          <w:szCs w:val="24"/>
          <w:lang w:eastAsia="ar-SA"/>
        </w:rPr>
        <w:t xml:space="preserve">в Министерство образования Московской области, </w:t>
      </w:r>
      <w:r>
        <w:rPr>
          <w:rFonts w:ascii="Times New Roman" w:hAnsi="Times New Roman"/>
          <w:sz w:val="24"/>
          <w:szCs w:val="24"/>
          <w:lang w:eastAsia="ar-SA"/>
        </w:rPr>
        <w:t xml:space="preserve">Губернатору Московской области в письменной форме, в том числе при личном приеме заявителя, или в электронном виде.</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Жалобу на решения и действия (бездействие) МФЦ также можно подать учредителю МФЦ или в Министерство государственного управления, информационных технологий и связи Московской области, в письменной форме, в том числе при личном приеме заявителя, или в электро</w:t>
      </w:r>
      <w:r>
        <w:rPr>
          <w:rFonts w:ascii="Times New Roman" w:hAnsi="Times New Roman"/>
          <w:sz w:val="24"/>
          <w:szCs w:val="24"/>
          <w:lang w:eastAsia="ar-SA"/>
        </w:rPr>
        <w:t xml:space="preserve">нном виде.</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28.3. Жалоба должна содержать:</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а) наименование </w:t>
      </w:r>
      <w:r>
        <w:rPr>
          <w:rFonts w:ascii="Times New Roman" w:hAnsi="Times New Roman"/>
          <w:sz w:val="24"/>
          <w:szCs w:val="24"/>
          <w:lang w:eastAsia="ar-SA"/>
        </w:rPr>
        <w:t xml:space="preserve">Администрации, Подразделения</w:t>
      </w:r>
      <w:r>
        <w:rPr>
          <w:rFonts w:ascii="Times New Roman" w:hAnsi="Times New Roman"/>
          <w:sz w:val="24"/>
          <w:szCs w:val="24"/>
          <w:lang w:eastAsia="ar-SA"/>
        </w:rPr>
        <w:t xml:space="preserve">, должностного лица, предоставляющего </w:t>
      </w:r>
      <w:r>
        <w:rPr>
          <w:rFonts w:ascii="Times New Roman" w:hAnsi="Times New Roman"/>
          <w:sz w:val="24"/>
          <w:szCs w:val="24"/>
          <w:lang w:eastAsia="ar-SA"/>
        </w:rPr>
        <w:t xml:space="preserve">Муниципальную</w:t>
      </w:r>
      <w:r>
        <w:rPr>
          <w:rFonts w:ascii="Times New Roman" w:hAnsi="Times New Roman"/>
          <w:sz w:val="24"/>
          <w:szCs w:val="24"/>
          <w:lang w:eastAsia="ar-SA"/>
        </w:rPr>
        <w:t xml:space="preserve"> услугу, </w:t>
      </w:r>
      <w:r>
        <w:rPr>
          <w:rFonts w:ascii="Times New Roman" w:hAnsi="Times New Roman"/>
          <w:sz w:val="24"/>
          <w:szCs w:val="24"/>
          <w:lang w:eastAsia="ar-SA"/>
        </w:rPr>
        <w:t xml:space="preserve">либо </w:t>
      </w:r>
      <w:r>
        <w:rPr>
          <w:rFonts w:ascii="Times New Roman" w:hAnsi="Times New Roman"/>
          <w:sz w:val="24"/>
          <w:szCs w:val="24"/>
          <w:lang w:eastAsia="ar-SA"/>
        </w:rPr>
        <w:t xml:space="preserve">муниц</w:t>
      </w:r>
      <w:r>
        <w:rPr>
          <w:rFonts w:ascii="Times New Roman" w:hAnsi="Times New Roman"/>
          <w:sz w:val="24"/>
          <w:szCs w:val="24"/>
          <w:lang w:eastAsia="ar-SA"/>
        </w:rPr>
        <w:t xml:space="preserve">и</w:t>
      </w:r>
      <w:r>
        <w:rPr>
          <w:rFonts w:ascii="Times New Roman" w:hAnsi="Times New Roman"/>
          <w:sz w:val="24"/>
          <w:szCs w:val="24"/>
          <w:lang w:eastAsia="ar-SA"/>
        </w:rPr>
        <w:t xml:space="preserve">пального </w:t>
      </w:r>
      <w:r>
        <w:rPr>
          <w:rFonts w:ascii="Times New Roman" w:hAnsi="Times New Roman"/>
          <w:sz w:val="24"/>
          <w:szCs w:val="24"/>
          <w:lang w:eastAsia="ar-SA"/>
        </w:rPr>
        <w:t xml:space="preserve">служащего</w:t>
      </w:r>
      <w:r>
        <w:rPr>
          <w:rFonts w:ascii="Times New Roman" w:hAnsi="Times New Roman"/>
          <w:sz w:val="24"/>
          <w:szCs w:val="24"/>
          <w:lang w:eastAsia="ar-SA"/>
        </w:rPr>
        <w:t xml:space="preserve">, работника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МФЦ, его руководителя и (или) работника, решения и действия (бездействие) которых обжалуются; </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w:t>
      </w:r>
      <w:r>
        <w:rPr>
          <w:rFonts w:ascii="Times New Roman" w:hAnsi="Times New Roman"/>
          <w:sz w:val="24"/>
          <w:szCs w:val="24"/>
          <w:lang w:eastAsia="ar-SA"/>
        </w:rPr>
        <w:t xml:space="preserve">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28.6 настоящего Административного регламента); </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в) сведения об обжалуемых решениях и действиях (бездействии)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должностного лица, </w:t>
      </w:r>
      <w:r>
        <w:rPr>
          <w:rFonts w:ascii="Times New Roman" w:hAnsi="Times New Roman"/>
          <w:sz w:val="24"/>
          <w:szCs w:val="24"/>
          <w:lang w:eastAsia="ar-SA"/>
        </w:rPr>
        <w:t xml:space="preserve">муниципального</w:t>
      </w:r>
      <w:r>
        <w:rPr>
          <w:rFonts w:ascii="Times New Roman" w:hAnsi="Times New Roman"/>
          <w:sz w:val="24"/>
          <w:szCs w:val="24"/>
          <w:lang w:eastAsia="ar-SA"/>
        </w:rPr>
        <w:t xml:space="preserve"> служащего, работника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предоставляющего </w:t>
      </w:r>
      <w:r>
        <w:rPr>
          <w:rFonts w:ascii="Times New Roman" w:hAnsi="Times New Roman"/>
          <w:sz w:val="24"/>
          <w:szCs w:val="24"/>
          <w:lang w:eastAsia="ar-SA"/>
        </w:rPr>
        <w:t xml:space="preserve">Муниципальную</w:t>
      </w:r>
      <w:r>
        <w:rPr>
          <w:rFonts w:ascii="Times New Roman" w:hAnsi="Times New Roman"/>
          <w:sz w:val="24"/>
          <w:szCs w:val="24"/>
          <w:lang w:eastAsia="ar-SA"/>
        </w:rPr>
        <w:t xml:space="preserve"> услугу, должностного лица, работника МФЦ;</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г) доводы, на основании которых заявитель не согласен с решением и действиями (бездействием)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должностного лица, </w:t>
      </w:r>
      <w:r>
        <w:rPr>
          <w:rFonts w:ascii="Times New Roman" w:hAnsi="Times New Roman"/>
          <w:sz w:val="24"/>
          <w:szCs w:val="24"/>
          <w:lang w:eastAsia="ar-SA"/>
        </w:rPr>
        <w:t xml:space="preserve">муниципального </w:t>
      </w:r>
      <w:r>
        <w:rPr>
          <w:rFonts w:ascii="Times New Roman" w:hAnsi="Times New Roman"/>
          <w:sz w:val="24"/>
          <w:szCs w:val="24"/>
          <w:lang w:eastAsia="ar-SA"/>
        </w:rPr>
        <w:t xml:space="preserve">служащего, работника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МФЦ, работника МФЦ. Заявителем могут быть представлены документы (при наличии), подтверждающие доводы заявителя, либо их копии. </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sz w:val="24"/>
          <w:szCs w:val="24"/>
          <w:lang w:eastAsia="ar-SA"/>
        </w:rPr>
      </w:pPr>
      <w:r>
        <w:rPr>
          <w:rFonts w:ascii="Times New Roman" w:hAnsi="Times New Roman"/>
          <w:sz w:val="24"/>
          <w:szCs w:val="24"/>
          <w:lang w:eastAsia="ar-SA"/>
        </w:rPr>
        <w:t xml:space="preserve">28.4.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В качестве документа, подтверждающего полномочия на осуществление действий от имени зая</w:t>
      </w:r>
      <w:r>
        <w:rPr>
          <w:rFonts w:ascii="Times New Roman" w:hAnsi="Times New Roman"/>
          <w:sz w:val="24"/>
          <w:szCs w:val="24"/>
          <w:lang w:eastAsia="ar-SA"/>
        </w:rPr>
        <w:t xml:space="preserve">вителя, может быть представлена </w:t>
      </w:r>
      <w:r>
        <w:rPr>
          <w:rFonts w:ascii="Times New Roman" w:hAnsi="Times New Roman"/>
          <w:sz w:val="24"/>
          <w:szCs w:val="24"/>
          <w:lang w:eastAsia="ar-SA"/>
        </w:rPr>
        <w:t xml:space="preserve">оформленная в соответствии с законодательством Российской Федерации доверенность</w:t>
      </w:r>
      <w:r>
        <w:rPr>
          <w:rFonts w:ascii="Times New Roman" w:hAnsi="Times New Roman"/>
          <w:sz w:val="24"/>
          <w:szCs w:val="24"/>
          <w:lang w:eastAsia="ar-SA"/>
        </w:rPr>
        <w:t xml:space="preserve">.</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28.5. Прием жалоб в письменной форме осуществляется </w:t>
      </w:r>
      <w:r>
        <w:rPr>
          <w:rFonts w:ascii="Times New Roman" w:hAnsi="Times New Roman"/>
          <w:sz w:val="24"/>
          <w:szCs w:val="24"/>
          <w:lang w:eastAsia="ar-SA"/>
        </w:rPr>
        <w:t xml:space="preserve">Подразделением</w:t>
      </w:r>
      <w:r>
        <w:rPr>
          <w:rFonts w:ascii="Times New Roman" w:hAnsi="Times New Roman"/>
          <w:sz w:val="24"/>
          <w:szCs w:val="24"/>
          <w:lang w:eastAsia="ar-SA"/>
        </w:rPr>
        <w:t xml:space="preserve">, МФЦ в месте предоставления </w:t>
      </w:r>
      <w:r>
        <w:rPr>
          <w:rFonts w:ascii="Times New Roman" w:hAnsi="Times New Roman"/>
          <w:sz w:val="24"/>
          <w:szCs w:val="24"/>
          <w:lang w:eastAsia="ar-SA"/>
        </w:rPr>
        <w:t xml:space="preserve">Муниципальной </w:t>
      </w:r>
      <w:r>
        <w:rPr>
          <w:rFonts w:ascii="Times New Roman" w:hAnsi="Times New Roman"/>
          <w:sz w:val="24"/>
          <w:szCs w:val="24"/>
          <w:lang w:eastAsia="ar-SA"/>
        </w:rPr>
        <w:t xml:space="preserve">услуги (в месте, где заявитель подавал запрос на получение </w:t>
      </w:r>
      <w:r>
        <w:rPr>
          <w:rFonts w:ascii="Times New Roman" w:hAnsi="Times New Roman"/>
          <w:sz w:val="24"/>
          <w:szCs w:val="24"/>
          <w:lang w:eastAsia="ar-SA"/>
        </w:rPr>
        <w:t xml:space="preserve">Муниципальной</w:t>
      </w:r>
      <w:r>
        <w:rPr>
          <w:rFonts w:ascii="Times New Roman" w:hAnsi="Times New Roman"/>
          <w:sz w:val="24"/>
          <w:szCs w:val="24"/>
          <w:lang w:eastAsia="ar-SA"/>
        </w:rPr>
        <w:t xml:space="preserve"> </w:t>
      </w:r>
      <w:r>
        <w:rPr>
          <w:rFonts w:ascii="Times New Roman" w:hAnsi="Times New Roman"/>
          <w:sz w:val="24"/>
          <w:szCs w:val="24"/>
          <w:lang w:eastAsia="ar-SA"/>
        </w:rPr>
        <w:t xml:space="preserve">услуги, нарушение порядка которой обжалуется, либо в месте, где заявителем получен результат </w:t>
      </w:r>
      <w:r>
        <w:rPr>
          <w:rFonts w:ascii="Times New Roman" w:hAnsi="Times New Roman"/>
          <w:sz w:val="24"/>
          <w:szCs w:val="24"/>
          <w:lang w:eastAsia="ar-SA"/>
        </w:rPr>
        <w:t xml:space="preserve">Муниципальной</w:t>
      </w:r>
      <w:r>
        <w:rPr>
          <w:rFonts w:ascii="Times New Roman" w:hAnsi="Times New Roman"/>
          <w:sz w:val="24"/>
          <w:szCs w:val="24"/>
          <w:lang w:eastAsia="ar-SA"/>
        </w:rPr>
        <w:t xml:space="preserve"> </w:t>
      </w:r>
      <w:r>
        <w:rPr>
          <w:rFonts w:ascii="Times New Roman" w:hAnsi="Times New Roman"/>
          <w:sz w:val="24"/>
          <w:szCs w:val="24"/>
          <w:lang w:eastAsia="ar-SA"/>
        </w:rPr>
        <w:t xml:space="preserve">услуги). Время приема жалоб должно совпадать со временем предоставления </w:t>
      </w:r>
      <w:r>
        <w:rPr>
          <w:rFonts w:ascii="Times New Roman" w:hAnsi="Times New Roman"/>
          <w:sz w:val="24"/>
          <w:szCs w:val="24"/>
          <w:lang w:eastAsia="ar-SA"/>
        </w:rPr>
        <w:t xml:space="preserve">муниципальн</w:t>
      </w:r>
      <w:r>
        <w:rPr>
          <w:rFonts w:ascii="Times New Roman" w:hAnsi="Times New Roman"/>
          <w:sz w:val="24"/>
          <w:szCs w:val="24"/>
          <w:lang w:eastAsia="ar-SA"/>
        </w:rPr>
        <w:t xml:space="preserve">ых</w:t>
      </w:r>
      <w:r>
        <w:rPr>
          <w:rFonts w:ascii="Times New Roman" w:hAnsi="Times New Roman"/>
          <w:sz w:val="24"/>
          <w:szCs w:val="24"/>
          <w:lang w:eastAsia="ar-SA"/>
        </w:rPr>
        <w:t xml:space="preserve"> </w:t>
      </w:r>
      <w:r>
        <w:rPr>
          <w:rFonts w:ascii="Times New Roman" w:hAnsi="Times New Roman"/>
          <w:sz w:val="24"/>
          <w:szCs w:val="24"/>
          <w:lang w:eastAsia="ar-SA"/>
        </w:rPr>
        <w:t xml:space="preserve">услуг. Жалоба в письменной форме может быть также направлена по почте.</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w:t>
      </w:r>
      <w:r>
        <w:rPr>
          <w:rFonts w:ascii="Times New Roman" w:hAnsi="Times New Roman"/>
          <w:sz w:val="24"/>
          <w:szCs w:val="24"/>
          <w:lang w:eastAsia="ar-SA"/>
        </w:rPr>
        <w:t xml:space="preserve">дителя. Время приема жалоб учредителем МФЦ должно совпадать со временем работы учредителя. </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28.6. В электронном виде жалоба может быть подана заявителем посредством:</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а) официального сайта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МФЦ, учредителя МФЦ в информационно-телекоммуникационной сети «Интернет»; </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б) РПГУ</w:t>
      </w:r>
      <w:r>
        <w:rPr>
          <w:rFonts w:ascii="Times New Roman" w:hAnsi="Times New Roman"/>
          <w:sz w:val="24"/>
          <w:szCs w:val="24"/>
          <w:lang w:eastAsia="ar-SA"/>
        </w:rPr>
        <w:t xml:space="preserve"> </w:t>
      </w:r>
      <w:r>
        <w:rPr>
          <w:rFonts w:ascii="Times New Roman" w:hAnsi="Times New Roman"/>
          <w:sz w:val="24"/>
          <w:szCs w:val="24"/>
          <w:lang w:eastAsia="ar-SA"/>
        </w:rPr>
        <w:t xml:space="preserve">(за исключением жалоб на решения и действия (бездействие) привлекаемых организаций, многофункциональных центров и их должностных лиц, и работников); </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w:t>
      </w:r>
      <w:r>
        <w:rPr>
          <w:rFonts w:ascii="Times New Roman" w:hAnsi="Times New Roman"/>
          <w:sz w:val="24"/>
          <w:szCs w:val="24"/>
          <w:lang w:eastAsia="ar-SA"/>
        </w:rPr>
        <w:t xml:space="preserve">государственные и  муниципальные  услуги, их должностными лицами, государственными и муниципальными служащими  (далее  -  система досудебного  обжалования)с использованием информационно-телекоммуникационной  сети «Интернет» (за исключением жалоб на решения </w:t>
      </w:r>
      <w:r>
        <w:rPr>
          <w:rFonts w:ascii="Times New Roman" w:hAnsi="Times New Roman"/>
          <w:sz w:val="24"/>
          <w:szCs w:val="24"/>
          <w:lang w:eastAsia="ar-SA"/>
        </w:rPr>
        <w:t xml:space="preserve">и действия (бездействие) привлекаемых организаций, многофункциональных  центров  и  их  должностных лиц и работников).</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28.7. При подаче жалобы в электронном виде документы, указанные в пункте 28.4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w:t>
      </w:r>
      <w:r>
        <w:rPr>
          <w:rFonts w:ascii="Times New Roman" w:hAnsi="Times New Roman"/>
          <w:sz w:val="24"/>
          <w:szCs w:val="24"/>
          <w:lang w:eastAsia="ar-SA"/>
        </w:rPr>
        <w:t xml:space="preserve">йской Федерации, при этом документ, удостоверяющий личность заявителя, не требуется.</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28.8. Жалоба рассматривается </w:t>
      </w:r>
      <w:r>
        <w:rPr>
          <w:rFonts w:ascii="Times New Roman" w:hAnsi="Times New Roman"/>
          <w:sz w:val="24"/>
          <w:szCs w:val="24"/>
          <w:lang w:eastAsia="ar-SA"/>
        </w:rPr>
        <w:t xml:space="preserve">Подразделением</w:t>
      </w:r>
      <w:r>
        <w:rPr>
          <w:rFonts w:ascii="Times New Roman" w:hAnsi="Times New Roman"/>
          <w:sz w:val="24"/>
          <w:szCs w:val="24"/>
          <w:lang w:eastAsia="ar-SA"/>
        </w:rPr>
        <w:t xml:space="preserve">, предоставляющим </w:t>
      </w:r>
      <w:r>
        <w:rPr>
          <w:rFonts w:ascii="Times New Roman" w:hAnsi="Times New Roman"/>
          <w:sz w:val="24"/>
          <w:szCs w:val="24"/>
          <w:lang w:eastAsia="ar-SA"/>
        </w:rPr>
        <w:t xml:space="preserve">Муниципальную</w:t>
      </w:r>
      <w:r>
        <w:rPr>
          <w:rFonts w:ascii="Times New Roman" w:hAnsi="Times New Roman"/>
          <w:sz w:val="24"/>
          <w:szCs w:val="24"/>
          <w:lang w:eastAsia="ar-SA"/>
        </w:rPr>
        <w:t xml:space="preserve"> </w:t>
      </w:r>
      <w:r>
        <w:rPr>
          <w:rFonts w:ascii="Times New Roman" w:hAnsi="Times New Roman"/>
          <w:sz w:val="24"/>
          <w:szCs w:val="24"/>
          <w:lang w:eastAsia="ar-SA"/>
        </w:rPr>
        <w:t xml:space="preserve">услугу, порядок предоставления которой был нарушен вследствие решений и действий (бездействия)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должностного лица, </w:t>
      </w:r>
      <w:r>
        <w:rPr>
          <w:rFonts w:ascii="Times New Roman" w:hAnsi="Times New Roman"/>
          <w:sz w:val="24"/>
          <w:szCs w:val="24"/>
          <w:lang w:eastAsia="ar-SA"/>
        </w:rPr>
        <w:t xml:space="preserve">муниципальных</w:t>
      </w:r>
      <w:r>
        <w:rPr>
          <w:rFonts w:ascii="Times New Roman" w:hAnsi="Times New Roman"/>
          <w:sz w:val="24"/>
          <w:szCs w:val="24"/>
          <w:lang w:eastAsia="ar-SA"/>
        </w:rPr>
        <w:t xml:space="preserve"> </w:t>
      </w:r>
      <w:r>
        <w:rPr>
          <w:rFonts w:ascii="Times New Roman" w:hAnsi="Times New Roman"/>
          <w:sz w:val="24"/>
          <w:szCs w:val="24"/>
          <w:lang w:eastAsia="ar-SA"/>
        </w:rPr>
        <w:t xml:space="preserve">служащих, работников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В случае если обжалуются решения руководителя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жалоба подается </w:t>
      </w:r>
      <w:r>
        <w:rPr>
          <w:rFonts w:ascii="Times New Roman" w:hAnsi="Times New Roman"/>
          <w:sz w:val="24"/>
          <w:szCs w:val="24"/>
          <w:lang w:eastAsia="ar-SA"/>
        </w:rPr>
        <w:t xml:space="preserve">в </w:t>
      </w:r>
      <w:r>
        <w:rPr>
          <w:rFonts w:ascii="Times New Roman" w:hAnsi="Times New Roman"/>
          <w:sz w:val="24"/>
          <w:szCs w:val="24"/>
          <w:lang w:eastAsia="ar-SA"/>
        </w:rPr>
        <w:t xml:space="preserve">вышестоящий орган (в порядке подчиненности), а также Губернатору Московской области и рассматривается ими в порядке, предусмотренного постановлением Правительства Московской области от 8 августа 2013 г. № 601/33.</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Жалоба рассматривается МФЦ, предоставившим </w:t>
      </w:r>
      <w:r>
        <w:rPr>
          <w:rFonts w:ascii="Times New Roman" w:hAnsi="Times New Roman"/>
          <w:sz w:val="24"/>
          <w:szCs w:val="24"/>
          <w:lang w:eastAsia="ar-SA"/>
        </w:rPr>
        <w:t xml:space="preserve">Муниципальную</w:t>
      </w:r>
      <w:r>
        <w:rPr>
          <w:rFonts w:ascii="Times New Roman" w:hAnsi="Times New Roman"/>
          <w:sz w:val="24"/>
          <w:szCs w:val="24"/>
          <w:lang w:eastAsia="ar-SA"/>
        </w:rPr>
        <w:t xml:space="preserve"> </w:t>
      </w:r>
      <w:r>
        <w:rPr>
          <w:rFonts w:ascii="Times New Roman" w:hAnsi="Times New Roman"/>
          <w:sz w:val="24"/>
          <w:szCs w:val="24"/>
          <w:lang w:eastAsia="ar-SA"/>
        </w:rPr>
        <w:t xml:space="preserve">услугу,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учредителю МФЦ и</w:t>
      </w:r>
      <w:r>
        <w:rPr>
          <w:rFonts w:ascii="Times New Roman" w:hAnsi="Times New Roman"/>
          <w:sz w:val="24"/>
          <w:szCs w:val="24"/>
          <w:lang w:eastAsia="ar-SA"/>
        </w:rPr>
        <w:t xml:space="preserve">ли в Министерство государственного управления информационных технологий и связи Московской области, и подлежит рассмотрению ими в порядке, установленном постановлением Правительства Московской области от 8 августа 2013 г. № 601/33. </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28.9. В случае если жалоба подана заявителем в </w:t>
      </w:r>
      <w:r>
        <w:rPr>
          <w:rFonts w:ascii="Times New Roman" w:hAnsi="Times New Roman"/>
          <w:sz w:val="24"/>
          <w:szCs w:val="24"/>
          <w:lang w:eastAsia="ar-SA"/>
        </w:rPr>
        <w:t xml:space="preserve">Подразделение</w:t>
      </w:r>
      <w:r>
        <w:rPr>
          <w:rFonts w:ascii="Times New Roman" w:hAnsi="Times New Roman"/>
          <w:sz w:val="24"/>
          <w:szCs w:val="24"/>
          <w:lang w:eastAsia="ar-SA"/>
        </w:rPr>
        <w:t xml:space="preserve">, МФЦ, учредителю МФЦ, в компетенцию которых не входит принятие решения по жалобе в соответствии с требованиями пункта 28.8 настоящего Административного регламента, в течение 3 рабочих дней со дня регистрации такой жалобы она направляется в уполномоченные н</w:t>
      </w:r>
      <w:r>
        <w:rPr>
          <w:rFonts w:ascii="Times New Roman" w:hAnsi="Times New Roman"/>
          <w:sz w:val="24"/>
          <w:szCs w:val="24"/>
          <w:lang w:eastAsia="ar-SA"/>
        </w:rPr>
        <w:t xml:space="preserve">а ее рассмотрение в орган, предоставляющий государственные и (или) муниципальные услуги, МФЦ, учредителю МФЦ. При этом </w:t>
      </w:r>
      <w:r>
        <w:rPr>
          <w:rFonts w:ascii="Times New Roman" w:hAnsi="Times New Roman"/>
          <w:sz w:val="24"/>
          <w:szCs w:val="24"/>
          <w:lang w:eastAsia="ar-SA"/>
        </w:rPr>
        <w:t xml:space="preserve">Подразделение</w:t>
      </w:r>
      <w:r>
        <w:rPr>
          <w:rFonts w:ascii="Times New Roman" w:hAnsi="Times New Roman"/>
          <w:sz w:val="24"/>
          <w:szCs w:val="24"/>
          <w:lang w:eastAsia="ar-SA"/>
        </w:rPr>
        <w:t xml:space="preserve">, МФЦ, учредитель МФЦ, перенаправившие жалобу в письменной форме, информируют о перенаправлении жалобы заявителя. Срок рассмотрения жалобы исчисляется со дня регистрации такой жалобы в уполномоченном на ее рассмотрение органе, МФЦ, учредителя МФЦ. В случае </w:t>
      </w:r>
      <w:r>
        <w:rPr>
          <w:rFonts w:ascii="Times New Roman" w:hAnsi="Times New Roman"/>
          <w:sz w:val="24"/>
          <w:szCs w:val="24"/>
          <w:lang w:eastAsia="ar-SA"/>
        </w:rPr>
        <w:t xml:space="preserve">если в отношении поступившей жалобы федеральным законом установлен иной порядок (процедура) подачи и рассмотрения жалоб, Заявитель уведомляется о том, что его жалоба будет рассмотрена в порядке и сроки, предусмотренные федеральным законом.</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28.10. Жалоба на решения и действия (бездействие)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w:t>
      </w:r>
      <w:r>
        <w:rPr>
          <w:rFonts w:ascii="Times New Roman" w:hAnsi="Times New Roman"/>
          <w:sz w:val="24"/>
          <w:szCs w:val="24"/>
          <w:lang w:eastAsia="ar-SA"/>
        </w:rPr>
        <w:t xml:space="preserve">и их должностных лиц, </w:t>
      </w:r>
      <w:r>
        <w:rPr>
          <w:rFonts w:ascii="Times New Roman" w:hAnsi="Times New Roman"/>
          <w:sz w:val="24"/>
          <w:szCs w:val="24"/>
          <w:lang w:eastAsia="ar-SA"/>
        </w:rPr>
        <w:t xml:space="preserve">муниципальных</w:t>
      </w:r>
      <w:r>
        <w:rPr>
          <w:rFonts w:ascii="Times New Roman" w:hAnsi="Times New Roman"/>
          <w:sz w:val="24"/>
          <w:szCs w:val="24"/>
          <w:lang w:eastAsia="ar-SA"/>
        </w:rPr>
        <w:t xml:space="preserve"> </w:t>
      </w:r>
      <w:r>
        <w:rPr>
          <w:rFonts w:ascii="Times New Roman" w:hAnsi="Times New Roman"/>
          <w:sz w:val="24"/>
          <w:szCs w:val="24"/>
          <w:lang w:eastAsia="ar-SA"/>
        </w:rPr>
        <w:t xml:space="preserve">служащих, работников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w:t>
      </w:r>
      <w:r>
        <w:rPr>
          <w:rFonts w:ascii="Times New Roman" w:hAnsi="Times New Roman"/>
          <w:sz w:val="24"/>
          <w:szCs w:val="24"/>
          <w:lang w:eastAsia="ar-SA"/>
        </w:rPr>
        <w:t xml:space="preserve">может быть подана заявителем через МФЦ. При поступлении такой жалобы МФЦ обеспечивает ее передачу в уполномоченные на ее рассмотрение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w:t>
      </w:r>
      <w:r>
        <w:rPr>
          <w:rFonts w:ascii="Times New Roman" w:hAnsi="Times New Roman"/>
          <w:sz w:val="24"/>
          <w:szCs w:val="24"/>
          <w:lang w:eastAsia="ar-SA"/>
        </w:rPr>
        <w:t xml:space="preserve">в порядке, установленном соглашением о взаимодействии между МФЦ и </w:t>
      </w:r>
      <w:r>
        <w:rPr>
          <w:rFonts w:ascii="Times New Roman" w:hAnsi="Times New Roman"/>
          <w:sz w:val="24"/>
          <w:szCs w:val="24"/>
          <w:lang w:eastAsia="ar-SA"/>
        </w:rPr>
        <w:t xml:space="preserve">Администрацией</w:t>
      </w:r>
      <w:r>
        <w:rPr>
          <w:rFonts w:ascii="Times New Roman" w:hAnsi="Times New Roman"/>
          <w:sz w:val="24"/>
          <w:szCs w:val="24"/>
          <w:lang w:eastAsia="ar-SA"/>
        </w:rPr>
        <w:t xml:space="preserve"> </w:t>
      </w:r>
      <w:r>
        <w:rPr>
          <w:rFonts w:ascii="Times New Roman" w:hAnsi="Times New Roman"/>
          <w:sz w:val="24"/>
          <w:szCs w:val="24"/>
          <w:lang w:eastAsia="ar-SA"/>
        </w:rPr>
        <w:t xml:space="preserve">(далее - соглашение о взаимодействии). При этом такая передача осуществляется не позднее следующего за днем поступления жалобы рабочего дня. Срок рассмотрения жалобы исчисляется со дня регистрации жалобы в уполномоченных на ее рассмотрение </w:t>
      </w:r>
      <w:r>
        <w:rPr>
          <w:rFonts w:ascii="Times New Roman" w:hAnsi="Times New Roman"/>
          <w:sz w:val="24"/>
          <w:szCs w:val="24"/>
          <w:lang w:eastAsia="ar-SA"/>
        </w:rPr>
        <w:t xml:space="preserve">в Подразделении</w:t>
      </w:r>
      <w:r>
        <w:rPr>
          <w:rFonts w:ascii="Times New Roman" w:hAnsi="Times New Roman"/>
          <w:sz w:val="24"/>
          <w:szCs w:val="24"/>
          <w:lang w:eastAsia="ar-SA"/>
        </w:rPr>
        <w:t xml:space="preserve">.</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28.11. </w:t>
      </w:r>
      <w:r>
        <w:rPr>
          <w:rFonts w:ascii="Times New Roman" w:hAnsi="Times New Roman"/>
          <w:sz w:val="24"/>
          <w:szCs w:val="24"/>
          <w:lang w:eastAsia="ar-SA"/>
        </w:rPr>
        <w:t xml:space="preserve">Подразделение</w:t>
      </w:r>
      <w:r>
        <w:rPr>
          <w:rFonts w:ascii="Times New Roman" w:hAnsi="Times New Roman"/>
          <w:sz w:val="24"/>
          <w:szCs w:val="24"/>
          <w:lang w:eastAsia="ar-SA"/>
        </w:rPr>
        <w:t xml:space="preserve">, МФЦ, учредитель МФЦ определяют уполномоченных на рассмотрение жалоб должностных лиц, </w:t>
      </w:r>
      <w:r>
        <w:rPr>
          <w:rFonts w:ascii="Times New Roman" w:hAnsi="Times New Roman"/>
          <w:sz w:val="24"/>
          <w:szCs w:val="24"/>
          <w:lang w:eastAsia="ar-SA"/>
        </w:rPr>
        <w:t xml:space="preserve">муниципальных служащих, работников, </w:t>
      </w:r>
      <w:r>
        <w:rPr>
          <w:rFonts w:ascii="Times New Roman" w:hAnsi="Times New Roman"/>
          <w:sz w:val="24"/>
          <w:szCs w:val="24"/>
          <w:lang w:eastAsia="ar-SA"/>
        </w:rPr>
        <w:t xml:space="preserve">которые обеспечивают: </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а) прием и рассмотрение жалоб в соответствии с требованиями, установленными постановлением Правительства Московской области от 8 августа 2013 г. № 601/33;</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б) направление жалоб в уполномоченные на их рассмотрение орган и (или) организацию в соответствии с пунктом 28.9 настоящего Административного регламента.</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28.12.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МФЦ, учредителя МФЦ наделенные полномочиями по рассмотрению жалоб незамедлительно направляют имеющиеся материалы в органы прокуратуры.</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w:t>
      </w:r>
      <w:r>
        <w:rPr>
          <w:rFonts w:ascii="Times New Roman" w:hAnsi="Times New Roman"/>
          <w:sz w:val="24"/>
          <w:szCs w:val="24"/>
          <w:lang w:eastAsia="ar-SA"/>
        </w:rPr>
        <w:t xml:space="preserve">ениях» должностное лицо</w:t>
      </w:r>
      <w:r>
        <w:rPr>
          <w:rFonts w:ascii="Times New Roman" w:hAnsi="Times New Roman"/>
          <w:sz w:val="24"/>
          <w:szCs w:val="24"/>
          <w:lang w:eastAsia="ar-SA"/>
        </w:rPr>
        <w:t xml:space="preserve"> Подразделения</w:t>
      </w:r>
      <w:r>
        <w:rPr>
          <w:rFonts w:ascii="Times New Roman" w:hAnsi="Times New Roman"/>
          <w:sz w:val="24"/>
          <w:szCs w:val="24"/>
          <w:lang w:eastAsia="ar-SA"/>
        </w:rPr>
        <w:t xml:space="preserve">, МФЦ,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 информационных технологий и связи Московской области. </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28.13. </w:t>
      </w:r>
      <w:r>
        <w:rPr>
          <w:rFonts w:ascii="Times New Roman" w:hAnsi="Times New Roman"/>
          <w:sz w:val="24"/>
          <w:szCs w:val="24"/>
          <w:lang w:eastAsia="ar-SA"/>
        </w:rPr>
        <w:t xml:space="preserve"> Подразделение</w:t>
      </w:r>
      <w:r>
        <w:rPr>
          <w:rFonts w:ascii="Times New Roman" w:hAnsi="Times New Roman"/>
          <w:sz w:val="24"/>
          <w:szCs w:val="24"/>
          <w:lang w:eastAsia="ar-SA"/>
        </w:rPr>
        <w:t xml:space="preserve">, МФЦ, учредитель МФЦ обеспечивают: </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а) оснащение мест приема жалоб;</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б) информирование заявителей о порядке обжалования решений и действий (бездействия)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должностных лиц, </w:t>
      </w:r>
      <w:r>
        <w:rPr>
          <w:rFonts w:ascii="Times New Roman" w:hAnsi="Times New Roman"/>
          <w:sz w:val="24"/>
          <w:szCs w:val="24"/>
          <w:lang w:eastAsia="ar-SA"/>
        </w:rPr>
        <w:t xml:space="preserve">муниципальных </w:t>
      </w:r>
      <w:r>
        <w:rPr>
          <w:rFonts w:ascii="Times New Roman" w:hAnsi="Times New Roman"/>
          <w:sz w:val="24"/>
          <w:szCs w:val="24"/>
          <w:lang w:eastAsia="ar-SA"/>
        </w:rPr>
        <w:t xml:space="preserve">служащих, работников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должностных</w:t>
      </w:r>
      <w:r>
        <w:rPr>
          <w:rFonts w:ascii="Times New Roman" w:hAnsi="Times New Roman"/>
          <w:sz w:val="24"/>
          <w:szCs w:val="24"/>
          <w:lang w:eastAsia="ar-SA"/>
        </w:rPr>
        <w:t xml:space="preserve"> лиц</w:t>
      </w:r>
      <w:r>
        <w:rPr>
          <w:rFonts w:ascii="Times New Roman" w:hAnsi="Times New Roman"/>
          <w:sz w:val="24"/>
          <w:szCs w:val="24"/>
          <w:lang w:eastAsia="ar-SA"/>
        </w:rPr>
        <w:t xml:space="preserve">, работников МФЦ посредством размещения информации на стендах в местах предоставления государственных услуг, на их официальных сайтах, на Едином портале, РПГУ;</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в) консультирование заявителей о порядке обжалования решений и действий (бездействия)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должностных лиц, </w:t>
      </w:r>
      <w:r>
        <w:rPr>
          <w:rFonts w:ascii="Times New Roman" w:hAnsi="Times New Roman"/>
          <w:sz w:val="24"/>
          <w:szCs w:val="24"/>
          <w:lang w:eastAsia="ar-SA"/>
        </w:rPr>
        <w:t xml:space="preserve">муниципальных</w:t>
      </w:r>
      <w:r>
        <w:rPr>
          <w:rFonts w:ascii="Times New Roman" w:hAnsi="Times New Roman"/>
          <w:sz w:val="24"/>
          <w:szCs w:val="24"/>
          <w:lang w:eastAsia="ar-SA"/>
        </w:rPr>
        <w:t xml:space="preserve"> </w:t>
      </w:r>
      <w:r>
        <w:rPr>
          <w:rFonts w:ascii="Times New Roman" w:hAnsi="Times New Roman"/>
          <w:sz w:val="24"/>
          <w:szCs w:val="24"/>
          <w:lang w:eastAsia="ar-SA"/>
        </w:rPr>
        <w:t xml:space="preserve">служащих, работников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МФЦ, их должностных лиц, работников, в том числе по телефону, электронной почте, при личном приеме;</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г) заключение соглашений о взаимодействии в части осуществления МФЦ приема жалоб и выдачи заявителям результатов рассмотрения жалоб;</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sz w:val="24"/>
          <w:szCs w:val="24"/>
          <w:lang w:eastAsia="ar-SA"/>
        </w:rPr>
      </w:pPr>
      <w:r>
        <w:rPr>
          <w:rFonts w:ascii="Times New Roman" w:hAnsi="Times New Roman"/>
          <w:sz w:val="24"/>
          <w:szCs w:val="24"/>
          <w:lang w:eastAsia="ar-SA"/>
        </w:rPr>
        <w:t xml:space="preserve">28.14. Жалоба, поступившая в уполномоченные на ее рассмотрение </w:t>
      </w:r>
      <w:r>
        <w:rPr>
          <w:rFonts w:ascii="Times New Roman" w:hAnsi="Times New Roman"/>
          <w:sz w:val="24"/>
          <w:szCs w:val="24"/>
          <w:lang w:eastAsia="ar-SA"/>
        </w:rPr>
        <w:t xml:space="preserve">Подразделение</w:t>
      </w:r>
      <w:r>
        <w:rPr>
          <w:rFonts w:ascii="Times New Roman" w:hAnsi="Times New Roman"/>
          <w:sz w:val="24"/>
          <w:szCs w:val="24"/>
          <w:lang w:eastAsia="ar-SA"/>
        </w:rPr>
        <w:t xml:space="preserve">, МФЦ, учредителю МФЦ, подлежит регистрации не позднее следующего за днем ее поступления рабочего дня. </w:t>
      </w:r>
      <w:r/>
    </w:p>
    <w:p>
      <w:pPr>
        <w:pStyle w:val="339"/>
        <w:ind w:firstLine="709"/>
        <w:jc w:val="both"/>
        <w:spacing w:lineRule="auto" w:line="240" w:after="0"/>
        <w:rPr>
          <w:rFonts w:ascii="Times New Roman" w:hAnsi="Times New Roman"/>
          <w:sz w:val="24"/>
          <w:szCs w:val="24"/>
          <w:lang w:eastAsia="ar-SA"/>
        </w:rPr>
      </w:pPr>
      <w:r>
        <w:rPr>
          <w:rFonts w:ascii="Times New Roman" w:hAnsi="Times New Roman"/>
          <w:sz w:val="24"/>
          <w:szCs w:val="24"/>
          <w:lang w:eastAsia="ar-SA"/>
        </w:rPr>
        <w:t xml:space="preserve">Жалоба рассматривается в течение 15 рабочих дней со дня ее регистрации, если более короткие сроки рассмотрения жалобы не установлены </w:t>
      </w:r>
      <w:r>
        <w:rPr>
          <w:rFonts w:ascii="Times New Roman" w:hAnsi="Times New Roman"/>
          <w:sz w:val="24"/>
          <w:szCs w:val="24"/>
          <w:lang w:eastAsia="ar-SA"/>
        </w:rPr>
        <w:t xml:space="preserve">Подразделением</w:t>
      </w:r>
      <w:r>
        <w:rPr>
          <w:rFonts w:ascii="Times New Roman" w:hAnsi="Times New Roman"/>
          <w:sz w:val="24"/>
          <w:szCs w:val="24"/>
          <w:lang w:eastAsia="ar-SA"/>
        </w:rPr>
        <w:t xml:space="preserve">, МФЦ учредителем МФЦ, уполномоченными на ее рассмотрение. </w:t>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В случае обжалования отказа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должностного лица, </w:t>
      </w:r>
      <w:r>
        <w:rPr>
          <w:rFonts w:ascii="Times New Roman" w:hAnsi="Times New Roman"/>
          <w:sz w:val="24"/>
          <w:szCs w:val="24"/>
          <w:lang w:eastAsia="ar-SA"/>
        </w:rPr>
        <w:t xml:space="preserve">муниц</w:t>
      </w:r>
      <w:r>
        <w:rPr>
          <w:rFonts w:ascii="Times New Roman" w:hAnsi="Times New Roman"/>
          <w:sz w:val="24"/>
          <w:szCs w:val="24"/>
          <w:lang w:eastAsia="ar-SA"/>
        </w:rPr>
        <w:t xml:space="preserve">и</w:t>
      </w:r>
      <w:r>
        <w:rPr>
          <w:rFonts w:ascii="Times New Roman" w:hAnsi="Times New Roman"/>
          <w:sz w:val="24"/>
          <w:szCs w:val="24"/>
          <w:lang w:eastAsia="ar-SA"/>
        </w:rPr>
        <w:t xml:space="preserve">пального</w:t>
      </w:r>
      <w:r>
        <w:rPr>
          <w:rFonts w:ascii="Times New Roman" w:hAnsi="Times New Roman"/>
          <w:sz w:val="24"/>
          <w:szCs w:val="24"/>
          <w:lang w:eastAsia="ar-SA"/>
        </w:rPr>
        <w:t xml:space="preserve"> служащего, работника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МФЦ,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w:t>
      </w:r>
      <w:r>
        <w:rPr>
          <w:rFonts w:ascii="Times New Roman" w:hAnsi="Times New Roman"/>
          <w:sz w:val="24"/>
          <w:szCs w:val="24"/>
          <w:lang w:eastAsia="ar-SA"/>
        </w:rPr>
        <w:t xml:space="preserve">й со дня ее регистрации.</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sz w:val="24"/>
          <w:szCs w:val="24"/>
          <w:lang w:eastAsia="ar-SA"/>
        </w:rPr>
      </w:pPr>
      <w:r>
        <w:rPr>
          <w:rFonts w:ascii="Times New Roman" w:hAnsi="Times New Roman"/>
          <w:sz w:val="24"/>
          <w:szCs w:val="24"/>
          <w:lang w:eastAsia="ar-SA"/>
        </w:rPr>
        <w:t xml:space="preserve">28.15. По результатам рассмотрения жалобы уполномоченный на ее рассмотрение должностное лицо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МФЦ, учредителя МФЦ принимают </w:t>
      </w:r>
      <w:r>
        <w:rPr>
          <w:rFonts w:ascii="Times New Roman" w:hAnsi="Times New Roman" w:eastAsia="Times New Roman"/>
          <w:sz w:val="24"/>
          <w:szCs w:val="24"/>
          <w:lang w:eastAsia="ru-RU"/>
        </w:rPr>
        <w:t xml:space="preserve">одно из следующих решений:</w:t>
      </w:r>
      <w:r>
        <w:rPr>
          <w:rFonts w:ascii="Times New Roman" w:hAnsi="Times New Roman"/>
          <w:sz w:val="24"/>
          <w:szCs w:val="24"/>
          <w:lang w:eastAsia="ar-SA"/>
        </w:rPr>
      </w:r>
      <w:r/>
    </w:p>
    <w:p>
      <w:pPr>
        <w:pStyle w:val="339"/>
        <w:ind w:firstLine="540"/>
        <w:jc w:val="both"/>
        <w:spacing w:lineRule="auto" w:line="240" w:after="0"/>
        <w:rPr>
          <w:rFonts w:ascii="Verdana" w:hAnsi="Verdana" w:eastAsia="Times New Roman"/>
          <w:sz w:val="21"/>
          <w:szCs w:val="21"/>
          <w:lang w:eastAsia="ru-RU"/>
        </w:rPr>
      </w:pPr>
      <w:r>
        <w:rPr>
          <w:rFonts w:ascii="Times New Roman" w:hAnsi="Times New Roman" w:eastAsia="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eastAsia="Times New Roman"/>
          <w:sz w:val="24"/>
          <w:szCs w:val="24"/>
          <w:lang w:eastAsia="ru-RU"/>
        </w:rPr>
        <w:t xml:space="preserve">Муниципальной</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услуги документах.</w:t>
      </w:r>
      <w:r>
        <w:rPr>
          <w:rFonts w:ascii="Verdana" w:hAnsi="Verdana" w:eastAsia="Times New Roman"/>
          <w:sz w:val="21"/>
          <w:szCs w:val="21"/>
          <w:lang w:eastAsia="ru-RU"/>
        </w:rPr>
      </w:r>
      <w:r/>
    </w:p>
    <w:p>
      <w:pPr>
        <w:pStyle w:val="339"/>
        <w:ind w:firstLine="540"/>
        <w:jc w:val="both"/>
        <w:spacing w:lineRule="auto" w:line="240" w:after="0"/>
        <w:rPr>
          <w:rFonts w:ascii="Verdana" w:hAnsi="Verdana" w:eastAsia="Times New Roman"/>
          <w:sz w:val="21"/>
          <w:szCs w:val="21"/>
          <w:lang w:eastAsia="ru-RU"/>
        </w:rPr>
      </w:pPr>
      <w:r>
        <w:rPr>
          <w:rFonts w:ascii="Times New Roman" w:hAnsi="Times New Roman" w:eastAsia="Times New Roman"/>
          <w:sz w:val="24"/>
          <w:szCs w:val="24"/>
          <w:lang w:eastAsia="ru-RU"/>
        </w:rPr>
        <w:t xml:space="preserve">2) в удовлетворении жалобы отказывается.</w:t>
      </w:r>
      <w:r>
        <w:rPr>
          <w:rFonts w:ascii="Verdana" w:hAnsi="Verdana" w:eastAsia="Times New Roman"/>
          <w:sz w:val="21"/>
          <w:szCs w:val="21"/>
          <w:lang w:eastAsia="ru-RU"/>
        </w:rPr>
      </w:r>
      <w:r/>
    </w:p>
    <w:p>
      <w:pPr>
        <w:pStyle w:val="339"/>
        <w:ind w:firstLine="540"/>
        <w:jc w:val="both"/>
        <w:spacing w:lineRule="auto" w:line="240" w:after="0"/>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При удовлетворении жалобы </w:t>
      </w:r>
      <w:r>
        <w:rPr>
          <w:rFonts w:ascii="Times New Roman" w:hAnsi="Times New Roman" w:eastAsia="Times New Roman"/>
          <w:sz w:val="24"/>
          <w:szCs w:val="24"/>
          <w:lang w:eastAsia="ru-RU"/>
        </w:rPr>
        <w:t xml:space="preserve">Подразделение</w:t>
      </w:r>
      <w:r>
        <w:rPr>
          <w:rFonts w:ascii="Times New Roman" w:hAnsi="Times New Roman" w:eastAsia="Times New Roman"/>
          <w:sz w:val="24"/>
          <w:szCs w:val="24"/>
          <w:lang w:eastAsia="ru-RU"/>
        </w:rPr>
        <w:t xml:space="preserve">, МФЦ, учредитель МФЦ принимают исчерпывающие меры по устранению выявленных нарушений, в том числе по выдаче заявителю результата </w:t>
      </w:r>
      <w:r>
        <w:rPr>
          <w:rFonts w:ascii="Times New Roman" w:hAnsi="Times New Roman" w:eastAsia="Times New Roman"/>
          <w:sz w:val="24"/>
          <w:szCs w:val="24"/>
          <w:lang w:eastAsia="ru-RU"/>
        </w:rPr>
        <w:t xml:space="preserve">Муниципальной</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услуги, не позднее 5 рабочих дней со дня принятия решения, если иное не установлено законодательством Российской Федерации</w:t>
      </w:r>
      <w:r/>
    </w:p>
    <w:p>
      <w:pPr>
        <w:pStyle w:val="339"/>
        <w:ind w:firstLine="540"/>
        <w:jc w:val="both"/>
        <w:spacing w:lineRule="auto" w:line="240" w:after="0"/>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w:t>
      </w:r>
      <w:r>
        <w:rPr>
          <w:rFonts w:ascii="Times New Roman" w:hAnsi="Times New Roman" w:eastAsia="Times New Roman"/>
          <w:sz w:val="24"/>
          <w:szCs w:val="24"/>
          <w:lang w:eastAsia="ru-RU"/>
        </w:rPr>
        <w:t xml:space="preserve">Подразделением</w:t>
      </w:r>
      <w:r>
        <w:rPr>
          <w:rFonts w:ascii="Times New Roman" w:hAnsi="Times New Roman" w:eastAsia="Times New Roman"/>
          <w:sz w:val="24"/>
          <w:szCs w:val="24"/>
          <w:lang w:eastAsia="ru-RU"/>
        </w:rPr>
        <w:t xml:space="preserve">, предоставляющим </w:t>
      </w:r>
      <w:r>
        <w:rPr>
          <w:rFonts w:ascii="Times New Roman" w:hAnsi="Times New Roman" w:eastAsia="Times New Roman"/>
          <w:sz w:val="24"/>
          <w:szCs w:val="24"/>
          <w:lang w:eastAsia="ru-RU"/>
        </w:rPr>
        <w:t xml:space="preserve">Муниципальную</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услугу, МФЦ, в целях незамедлительного устранения выявленных нарушений при оказании </w:t>
      </w:r>
      <w:r>
        <w:rPr>
          <w:rFonts w:ascii="Times New Roman" w:hAnsi="Times New Roman" w:eastAsia="Times New Roman"/>
          <w:sz w:val="24"/>
          <w:szCs w:val="24"/>
          <w:lang w:eastAsia="ru-RU"/>
        </w:rPr>
        <w:t xml:space="preserve">Муниципальной</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Pr>
          <w:rFonts w:ascii="Times New Roman" w:hAnsi="Times New Roman" w:eastAsia="Times New Roman"/>
          <w:sz w:val="24"/>
          <w:szCs w:val="24"/>
          <w:lang w:eastAsia="ru-RU"/>
        </w:rPr>
        <w:t xml:space="preserve">Муниципальной</w:t>
      </w:r>
      <w:r>
        <w:rPr>
          <w:rFonts w:ascii="Times New Roman" w:hAnsi="Times New Roman" w:eastAsia="Times New Roman"/>
          <w:sz w:val="24"/>
          <w:szCs w:val="24"/>
          <w:lang w:eastAsia="ru-RU"/>
        </w:rPr>
        <w:t xml:space="preserve"> </w:t>
      </w:r>
      <w:r>
        <w:rPr>
          <w:rFonts w:ascii="Times New Roman" w:hAnsi="Times New Roman" w:eastAsia="Times New Roman"/>
          <w:sz w:val="24"/>
          <w:szCs w:val="24"/>
          <w:lang w:eastAsia="ru-RU"/>
        </w:rPr>
        <w:t xml:space="preserve">услуги.</w:t>
      </w:r>
      <w:r/>
    </w:p>
    <w:p>
      <w:pPr>
        <w:pStyle w:val="339"/>
        <w:ind w:firstLine="540"/>
        <w:jc w:val="both"/>
        <w:spacing w:lineRule="auto" w:line="240" w:after="0"/>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28.16. 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 В случае если жалоба была направлена способом, указанным в подпункте «в</w:t>
      </w:r>
      <w:r>
        <w:rPr>
          <w:rFonts w:ascii="Times New Roman" w:hAnsi="Times New Roman"/>
          <w:sz w:val="24"/>
          <w:szCs w:val="24"/>
          <w:lang w:eastAsia="ar-SA"/>
        </w:rPr>
        <w:t xml:space="preserve">» пункта 28.6 настоящего Административного регламента, ответ заявителю направляется посредством системы досудебного обжалования.</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28.17. В ответе по результатам рассмотрения жалобы указываются:</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а) наименование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МФЦ, учредителя МФЦ, рассмотревшего жалобу должность, фамилия, имя, отчество (при наличии) его должностного лица, принявшего решение по жалобе; </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 в) фамилия, имя, отчество (при наличии) или наименование заявителя;</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г) основания для принятия решения по жалобе;</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д) принятое по жалобе решение;</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е) в случае, если жалоба признана обоснованной, - сроки устранения выявленных нарушений, в том числе срок предоставления результата </w:t>
      </w:r>
      <w:r>
        <w:rPr>
          <w:rFonts w:ascii="Times New Roman" w:hAnsi="Times New Roman"/>
          <w:sz w:val="24"/>
          <w:szCs w:val="24"/>
          <w:lang w:eastAsia="ar-SA"/>
        </w:rPr>
        <w:t xml:space="preserve">Муниципальной</w:t>
      </w:r>
      <w:r>
        <w:rPr>
          <w:rFonts w:ascii="Times New Roman" w:hAnsi="Times New Roman"/>
          <w:sz w:val="24"/>
          <w:szCs w:val="24"/>
          <w:lang w:eastAsia="ar-SA"/>
        </w:rPr>
        <w:t xml:space="preserve"> услуги;</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ж) сведения о порядке обжалования принятого по жалобе решения.</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28.18. Ответ по результатам рассмотрения жалобы подписывается уполномоченным на рассмотрение жалобы должностным лицом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МФЦ, учредителя МФЦ.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w:t>
      </w:r>
      <w:r>
        <w:rPr>
          <w:rFonts w:ascii="Times New Roman" w:hAnsi="Times New Roman"/>
          <w:sz w:val="24"/>
          <w:szCs w:val="24"/>
          <w:lang w:eastAsia="ar-SA"/>
        </w:rPr>
        <w:t xml:space="preserve">е жалобы должностного лица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МФЦ, учредителя МФЦ, вид которой установлен законодательством Российской Федерации.</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28.19. Уполномоченный на рассмотрение жалобы должностное лицо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МФЦ, учредителя МФЦ отказывают в удовлетворении жалобы в следующих случаях:</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а) наличие вступившего в законную силу решения суда, арбитражного суда по жалобе о том же предмете и по тем же основаниям;</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б) подача жалобы лицом, полномочия которого не подтверждены в порядке, установленном законодательством Российской Федерации;</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в) наличие решения по жалобе, принятого ранее в соответствии с порядком установленным постановлением Правительства Московской области от 8 августа 2013 г. № 601/33 в отношении того же заявителя и по тому же предмету жалобы.</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28.20. Уполномоченное на рассмотрение жалобы должностное лицо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МФЦ, учредителя МФЦ вправе оставить жалобу без ответа в следующих случаях: </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а) наличие в жалобе нецензурных либо оскорбительных выражений, угроз жизни, здоровью и имуществу должностного лица, </w:t>
      </w:r>
      <w:r>
        <w:rPr>
          <w:rFonts w:ascii="Times New Roman" w:hAnsi="Times New Roman"/>
          <w:sz w:val="24"/>
          <w:szCs w:val="24"/>
          <w:lang w:eastAsia="ar-SA"/>
        </w:rPr>
        <w:t xml:space="preserve">муниципального</w:t>
      </w:r>
      <w:r>
        <w:rPr>
          <w:rFonts w:ascii="Times New Roman" w:hAnsi="Times New Roman"/>
          <w:sz w:val="24"/>
          <w:szCs w:val="24"/>
          <w:lang w:eastAsia="ar-SA"/>
        </w:rPr>
        <w:t xml:space="preserve"> служащего, работника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должностного лица, работника МФЦ, а также членов его семьи; </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b/>
          <w:i/>
          <w:sz w:val="24"/>
          <w:szCs w:val="24"/>
          <w:lang w:eastAsia="ar-SA"/>
        </w:rPr>
      </w:pPr>
      <w:r>
        <w:rPr>
          <w:rFonts w:ascii="Times New Roman" w:hAnsi="Times New Roman"/>
          <w:sz w:val="24"/>
          <w:szCs w:val="24"/>
          <w:lang w:eastAsia="ar-SA"/>
        </w:rPr>
        <w:t xml:space="preserve">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r>
        <w:rPr>
          <w:rFonts w:ascii="Times New Roman" w:hAnsi="Times New Roman"/>
          <w:b/>
          <w:i/>
          <w:sz w:val="24"/>
          <w:szCs w:val="24"/>
          <w:lang w:eastAsia="ar-SA"/>
        </w:rPr>
      </w:r>
      <w:r/>
    </w:p>
    <w:p>
      <w:pPr>
        <w:pStyle w:val="339"/>
        <w:ind w:firstLine="709"/>
        <w:jc w:val="both"/>
        <w:spacing w:lineRule="auto" w:line="240" w:after="0"/>
        <w:rPr>
          <w:rFonts w:ascii="Times New Roman" w:hAnsi="Times New Roman"/>
          <w:sz w:val="24"/>
          <w:szCs w:val="24"/>
          <w:lang w:eastAsia="ar-SA"/>
        </w:rPr>
      </w:pPr>
      <w:r>
        <w:rPr>
          <w:rFonts w:ascii="Times New Roman" w:hAnsi="Times New Roman"/>
          <w:sz w:val="24"/>
          <w:szCs w:val="24"/>
          <w:lang w:eastAsia="ar-SA"/>
        </w:rPr>
        <w:t xml:space="preserve">28.21. Уполномоченное на рассмотрение жалобы должностное лицо, </w:t>
      </w:r>
      <w:r>
        <w:rPr>
          <w:rFonts w:ascii="Times New Roman" w:hAnsi="Times New Roman"/>
          <w:sz w:val="24"/>
          <w:szCs w:val="24"/>
          <w:lang w:eastAsia="ar-SA"/>
        </w:rPr>
        <w:t xml:space="preserve">муниципальный</w:t>
      </w:r>
      <w:r>
        <w:rPr>
          <w:rFonts w:ascii="Times New Roman" w:hAnsi="Times New Roman"/>
          <w:sz w:val="24"/>
          <w:szCs w:val="24"/>
          <w:lang w:eastAsia="ar-SA"/>
        </w:rPr>
        <w:t xml:space="preserve"> служащий, работник </w:t>
      </w:r>
      <w:r>
        <w:rPr>
          <w:rFonts w:ascii="Times New Roman" w:hAnsi="Times New Roman"/>
          <w:sz w:val="24"/>
          <w:szCs w:val="24"/>
          <w:lang w:eastAsia="ar-SA"/>
        </w:rPr>
        <w:t xml:space="preserve">Подразделения</w:t>
      </w:r>
      <w:r>
        <w:rPr>
          <w:rFonts w:ascii="Times New Roman" w:hAnsi="Times New Roman"/>
          <w:sz w:val="24"/>
          <w:szCs w:val="24"/>
          <w:lang w:eastAsia="ar-SA"/>
        </w:rPr>
        <w:t xml:space="preserve">, должностное лицо МФЦ, учредителя МФЦ сообщают заявителю об оставлении жалобы без ответа в течение 3 рабочих дней со дня регистрации жалобы.</w:t>
      </w:r>
      <w:r/>
    </w:p>
    <w:p>
      <w:pPr>
        <w:pStyle w:val="339"/>
        <w:ind w:firstLine="709"/>
        <w:jc w:val="both"/>
        <w:spacing w:lineRule="auto" w:line="240" w:after="0"/>
        <w:rPr>
          <w:rFonts w:ascii="Times New Roman" w:hAnsi="Times New Roman"/>
          <w:sz w:val="24"/>
          <w:szCs w:val="24"/>
          <w:lang w:eastAsia="ar-SA"/>
        </w:rPr>
      </w:pPr>
      <w:r>
        <w:rPr>
          <w:rFonts w:ascii="Times New Roman" w:hAnsi="Times New Roman"/>
          <w:sz w:val="24"/>
          <w:szCs w:val="24"/>
          <w:lang w:eastAsia="ar-SA"/>
        </w:rPr>
      </w:r>
      <w:r/>
    </w:p>
    <w:p>
      <w:pPr>
        <w:pStyle w:val="905"/>
        <w:ind w:right="567"/>
        <w:rPr>
          <w:b/>
          <w:i/>
          <w:sz w:val="24"/>
          <w:szCs w:val="24"/>
        </w:rPr>
      </w:pPr>
      <w:r>
        <w:rPr>
          <w:b/>
          <w:i/>
          <w:sz w:val="24"/>
          <w:szCs w:val="24"/>
        </w:rPr>
      </w:r>
      <w:r/>
    </w:p>
    <w:p>
      <w:pPr>
        <w:pStyle w:val="905"/>
        <w:ind w:right="567"/>
        <w:rPr>
          <w:b/>
          <w:i/>
          <w:sz w:val="24"/>
          <w:szCs w:val="24"/>
        </w:rPr>
      </w:pPr>
      <w:r>
        <w:rPr>
          <w:b/>
          <w:i/>
          <w:sz w:val="24"/>
          <w:szCs w:val="24"/>
        </w:rPr>
      </w:r>
      <w:r/>
    </w:p>
    <w:p>
      <w:pPr>
        <w:pStyle w:val="905"/>
        <w:ind w:right="567"/>
        <w:rPr>
          <w:b/>
          <w:i/>
          <w:vanish/>
          <w:sz w:val="24"/>
          <w:szCs w:val="24"/>
        </w:rPr>
      </w:pPr>
      <w:r>
        <w:rPr>
          <w:b/>
          <w:i/>
          <w:vanish/>
          <w:sz w:val="24"/>
          <w:szCs w:val="24"/>
        </w:rPr>
      </w:r>
      <w:r/>
    </w:p>
    <w:p>
      <w:pPr>
        <w:pStyle w:val="905"/>
        <w:ind w:firstLine="567"/>
        <w:rPr>
          <w:sz w:val="24"/>
          <w:szCs w:val="24"/>
        </w:rPr>
      </w:pPr>
      <w:r/>
      <w:bookmarkEnd w:id="167"/>
      <w:r/>
      <w:bookmarkEnd w:id="168"/>
      <w:r/>
      <w:bookmarkEnd w:id="169"/>
      <w:r>
        <w:br w:type="page"/>
      </w:r>
      <w:r>
        <w:rPr>
          <w:sz w:val="24"/>
          <w:szCs w:val="24"/>
        </w:rPr>
      </w:r>
      <w:r/>
    </w:p>
    <w:p>
      <w:pPr>
        <w:pStyle w:val="905"/>
        <w:ind w:left="-276" w:right="425"/>
        <w:jc w:val="right"/>
        <w:outlineLvl w:val="0"/>
      </w:pPr>
      <w:r/>
      <w:bookmarkStart w:id="220" w:name="_Toc490643992"/>
      <w:r/>
      <w:bookmarkStart w:id="221" w:name="_Toc508537853"/>
      <w:r>
        <w:rPr>
          <w:sz w:val="24"/>
          <w:szCs w:val="24"/>
        </w:rPr>
        <w:t xml:space="preserve">Приложение </w:t>
      </w:r>
      <w:bookmarkEnd w:id="220"/>
      <w:r/>
      <w:bookmarkEnd w:id="221"/>
      <w:r>
        <w:rPr>
          <w:sz w:val="24"/>
          <w:szCs w:val="24"/>
        </w:rPr>
        <w:t xml:space="preserve">1</w:t>
        <w:br/>
        <w:t xml:space="preserve">к Административно</w:t>
      </w:r>
      <w:r>
        <w:rPr>
          <w:sz w:val="24"/>
          <w:szCs w:val="24"/>
        </w:rPr>
        <w:t xml:space="preserve">му</w:t>
      </w:r>
      <w:r>
        <w:rPr>
          <w:sz w:val="24"/>
          <w:szCs w:val="24"/>
        </w:rPr>
        <w:t xml:space="preserve"> </w:t>
      </w:r>
      <w:r>
        <w:rPr>
          <w:sz w:val="24"/>
          <w:szCs w:val="24"/>
        </w:rPr>
        <w:t xml:space="preserve">регламент</w:t>
      </w:r>
      <w:r>
        <w:rPr>
          <w:sz w:val="24"/>
          <w:szCs w:val="24"/>
        </w:rPr>
        <w:t xml:space="preserve">у</w:t>
      </w:r>
      <w:r/>
    </w:p>
    <w:p>
      <w:pPr>
        <w:pStyle w:val="906"/>
        <w:ind w:right="567"/>
        <w:jc w:val="center"/>
        <w:rPr>
          <w:sz w:val="24"/>
          <w:szCs w:val="24"/>
        </w:rPr>
      </w:pPr>
      <w:r/>
      <w:bookmarkStart w:id="222" w:name="Приложение1"/>
      <w:r/>
      <w:bookmarkEnd w:id="222"/>
      <w:r/>
      <w:bookmarkStart w:id="223" w:name="_Toc473131352"/>
      <w:r/>
      <w:bookmarkEnd w:id="223"/>
      <w:r/>
      <w:bookmarkStart w:id="224" w:name="_Toc490643993"/>
      <w:r/>
      <w:bookmarkEnd w:id="224"/>
      <w:r>
        <w:rPr>
          <w:sz w:val="24"/>
          <w:szCs w:val="24"/>
        </w:rPr>
      </w:r>
      <w:r/>
    </w:p>
    <w:p>
      <w:pPr>
        <w:pStyle w:val="906"/>
        <w:ind w:right="567"/>
        <w:jc w:val="center"/>
      </w:pPr>
      <w:r>
        <w:rPr>
          <w:b/>
          <w:sz w:val="24"/>
          <w:szCs w:val="24"/>
        </w:rPr>
        <w:t xml:space="preserve">Термины и определения</w:t>
      </w:r>
      <w:r/>
    </w:p>
    <w:p>
      <w:pPr>
        <w:pStyle w:val="906"/>
        <w:ind w:right="567"/>
        <w:jc w:val="center"/>
        <w:rPr>
          <w:sz w:val="24"/>
          <w:szCs w:val="24"/>
        </w:rPr>
      </w:pPr>
      <w:r>
        <w:rPr>
          <w:sz w:val="24"/>
          <w:szCs w:val="24"/>
        </w:rPr>
      </w:r>
      <w:r/>
    </w:p>
    <w:p>
      <w:pPr>
        <w:pStyle w:val="906"/>
        <w:ind w:left="0" w:right="-136" w:firstLine="283"/>
        <w:jc w:val="left"/>
      </w:pPr>
      <w:r>
        <w:rPr>
          <w:sz w:val="24"/>
          <w:szCs w:val="24"/>
        </w:rPr>
        <w:t xml:space="preserve">В Административном регламенте используются следующие термины и определения:</w:t>
      </w:r>
      <w:r/>
    </w:p>
    <w:tbl>
      <w:tblPr>
        <w:tblW w:w="9837" w:type="dxa"/>
        <w:tblInd w:w="123" w:type="dxa"/>
        <w:tblLayout w:type="autofit"/>
        <w:tblCellMar>
          <w:left w:w="123" w:type="dxa"/>
          <w:top w:w="0" w:type="dxa"/>
          <w:right w:w="108" w:type="dxa"/>
          <w:bottom w:w="0" w:type="dxa"/>
        </w:tblCellMar>
        <w:tblLook w:val="04A0" w:firstRow="1" w:lastRow="0" w:firstColumn="1" w:lastColumn="0" w:noHBand="0" w:noVBand="1"/>
      </w:tblPr>
      <w:tblGrid>
        <w:gridCol w:w="3725"/>
        <w:gridCol w:w="918"/>
        <w:gridCol w:w="5194"/>
      </w:tblGrid>
      <w:tr>
        <w:trPr/>
        <w:tc>
          <w:tcPr>
            <w:shd w:val="clear" w:color="auto" w:fill="FFFFFF"/>
            <w:tcBorders>
              <w:left w:val="none" w:color="000000" w:sz="0" w:space="0"/>
              <w:top w:val="none" w:color="000000" w:sz="0" w:space="0"/>
              <w:right w:val="none" w:color="000000" w:sz="0" w:space="0"/>
              <w:bottom w:val="none" w:color="000000" w:sz="0" w:space="0"/>
            </w:tcBorders>
            <w:tcW w:w="3725" w:type="dxa"/>
            <w:vAlign w:val="top"/>
            <w:textDirection w:val="lrTb"/>
            <w:noWrap w:val="false"/>
          </w:tcPr>
          <w:p>
            <w:pPr>
              <w:pStyle w:val="906"/>
              <w:ind w:right="567" w:hanging="0"/>
            </w:pPr>
            <w:r>
              <w:rPr>
                <w:sz w:val="24"/>
                <w:szCs w:val="24"/>
              </w:rPr>
              <w:t xml:space="preserve">Муниципальная услуга</w:t>
            </w:r>
            <w:r/>
          </w:p>
        </w:tc>
        <w:tc>
          <w:tcPr>
            <w:shd w:val="clear" w:color="auto" w:fill="FFFFFF"/>
            <w:tcBorders>
              <w:left w:val="none" w:color="000000" w:sz="0" w:space="0"/>
              <w:top w:val="none" w:color="000000" w:sz="0" w:space="0"/>
              <w:right w:val="none" w:color="000000" w:sz="0" w:space="0"/>
              <w:bottom w:val="none" w:color="000000" w:sz="0" w:space="0"/>
            </w:tcBorders>
            <w:tcW w:w="918" w:type="dxa"/>
            <w:vAlign w:val="top"/>
            <w:textDirection w:val="lrTb"/>
            <w:noWrap w:val="false"/>
          </w:tcPr>
          <w:p>
            <w:pPr>
              <w:pStyle w:val="906"/>
              <w:ind w:right="567" w:hanging="0"/>
            </w:pPr>
            <w:r>
              <w:rPr>
                <w:sz w:val="24"/>
                <w:szCs w:val="24"/>
              </w:rPr>
              <w:t xml:space="preserve">–</w:t>
            </w:r>
            <w:r/>
          </w:p>
        </w:tc>
        <w:tc>
          <w:tcPr>
            <w:shd w:val="clear" w:color="auto" w:fill="FFFFFF"/>
            <w:tcBorders>
              <w:left w:val="none" w:color="000000" w:sz="0" w:space="0"/>
              <w:top w:val="none" w:color="000000" w:sz="0" w:space="0"/>
              <w:right w:val="none" w:color="000000" w:sz="0" w:space="0"/>
              <w:bottom w:val="none" w:color="000000" w:sz="0" w:space="0"/>
            </w:tcBorders>
            <w:tcW w:w="5194" w:type="dxa"/>
            <w:vAlign w:val="top"/>
            <w:textDirection w:val="lrTb"/>
            <w:noWrap w:val="false"/>
          </w:tcPr>
          <w:p>
            <w:pPr>
              <w:pStyle w:val="906"/>
              <w:ind w:right="567" w:hanging="0"/>
            </w:pPr>
            <w:r>
              <w:rPr>
                <w:sz w:val="24"/>
                <w:szCs w:val="24"/>
              </w:rPr>
              <w:t xml:space="preserve">Муниципальная услуга по приему заявлений, постановке на учет и </w:t>
            </w:r>
            <w:r>
              <w:rPr>
                <w:sz w:val="24"/>
                <w:szCs w:val="24"/>
              </w:rPr>
              <w:t xml:space="preserve">направлению</w:t>
            </w:r>
            <w:r>
              <w:rPr>
                <w:sz w:val="24"/>
                <w:szCs w:val="24"/>
              </w:rPr>
              <w:t xml:space="preserve"> детей в образовательные организации, реализующие образовательную программу дошкольного образования, расположенные на территории городского округа Котельники</w:t>
            </w:r>
            <w:r>
              <w:rPr>
                <w:i/>
                <w:sz w:val="24"/>
                <w:szCs w:val="24"/>
              </w:rPr>
              <w:t xml:space="preserve"> </w:t>
            </w:r>
            <w:r>
              <w:rPr>
                <w:sz w:val="24"/>
                <w:szCs w:val="24"/>
              </w:rPr>
              <w:t xml:space="preserve">Московской области;</w:t>
            </w:r>
            <w:r/>
          </w:p>
        </w:tc>
      </w:tr>
      <w:tr>
        <w:trPr/>
        <w:tc>
          <w:tcPr>
            <w:shd w:val="clear" w:color="auto" w:fill="FFFFFF"/>
            <w:tcBorders>
              <w:left w:val="none" w:color="000000" w:sz="0" w:space="0"/>
              <w:top w:val="none" w:color="000000" w:sz="0" w:space="0"/>
              <w:right w:val="none" w:color="000000" w:sz="0" w:space="0"/>
              <w:bottom w:val="none" w:color="000000" w:sz="0" w:space="0"/>
            </w:tcBorders>
            <w:tcW w:w="3725" w:type="dxa"/>
            <w:vAlign w:val="top"/>
            <w:textDirection w:val="lrTb"/>
            <w:noWrap w:val="false"/>
          </w:tcPr>
          <w:p>
            <w:pPr>
              <w:pStyle w:val="906"/>
              <w:ind w:right="567" w:hanging="0"/>
              <w:rPr>
                <w:sz w:val="24"/>
                <w:szCs w:val="24"/>
              </w:rPr>
            </w:pPr>
            <w:r>
              <w:rPr>
                <w:sz w:val="24"/>
                <w:szCs w:val="24"/>
              </w:rPr>
            </w:r>
            <w:r/>
          </w:p>
          <w:p>
            <w:pPr>
              <w:pStyle w:val="906"/>
              <w:ind w:right="567" w:hanging="0"/>
            </w:pPr>
            <w:r>
              <w:rPr>
                <w:sz w:val="24"/>
                <w:szCs w:val="24"/>
              </w:rPr>
              <w:t xml:space="preserve">Административный регламент</w:t>
            </w:r>
            <w:r/>
          </w:p>
        </w:tc>
        <w:tc>
          <w:tcPr>
            <w:shd w:val="clear" w:color="auto" w:fill="FFFFFF"/>
            <w:tcBorders>
              <w:left w:val="none" w:color="000000" w:sz="0" w:space="0"/>
              <w:top w:val="none" w:color="000000" w:sz="0" w:space="0"/>
              <w:right w:val="none" w:color="000000" w:sz="0" w:space="0"/>
              <w:bottom w:val="none" w:color="000000" w:sz="0" w:space="0"/>
            </w:tcBorders>
            <w:tcW w:w="918" w:type="dxa"/>
            <w:vAlign w:val="top"/>
            <w:textDirection w:val="lrTb"/>
            <w:noWrap w:val="false"/>
          </w:tcPr>
          <w:p>
            <w:pPr>
              <w:pStyle w:val="906"/>
              <w:ind w:right="567" w:hanging="0"/>
              <w:rPr>
                <w:sz w:val="24"/>
                <w:szCs w:val="24"/>
              </w:rPr>
            </w:pPr>
            <w:r>
              <w:rPr>
                <w:sz w:val="24"/>
                <w:szCs w:val="24"/>
              </w:rPr>
            </w:r>
            <w:r/>
          </w:p>
          <w:p>
            <w:pPr>
              <w:pStyle w:val="906"/>
              <w:ind w:right="567" w:hanging="0"/>
            </w:pPr>
            <w:r>
              <w:rPr>
                <w:sz w:val="24"/>
                <w:szCs w:val="24"/>
              </w:rPr>
              <w:t xml:space="preserve">–</w:t>
            </w:r>
            <w:r/>
          </w:p>
        </w:tc>
        <w:tc>
          <w:tcPr>
            <w:shd w:val="clear" w:color="auto" w:fill="FFFFFF"/>
            <w:tcBorders>
              <w:left w:val="none" w:color="000000" w:sz="0" w:space="0"/>
              <w:top w:val="none" w:color="000000" w:sz="0" w:space="0"/>
              <w:right w:val="none" w:color="000000" w:sz="0" w:space="0"/>
              <w:bottom w:val="none" w:color="000000" w:sz="0" w:space="0"/>
            </w:tcBorders>
            <w:tcW w:w="5194" w:type="dxa"/>
            <w:vAlign w:val="top"/>
            <w:textDirection w:val="lrTb"/>
            <w:noWrap w:val="false"/>
          </w:tcPr>
          <w:p>
            <w:pPr>
              <w:pStyle w:val="906"/>
              <w:ind w:right="567" w:hanging="0"/>
              <w:rPr>
                <w:sz w:val="24"/>
                <w:szCs w:val="24"/>
              </w:rPr>
            </w:pPr>
            <w:r>
              <w:rPr>
                <w:sz w:val="24"/>
                <w:szCs w:val="24"/>
              </w:rPr>
            </w:r>
            <w:r/>
          </w:p>
          <w:p>
            <w:pPr>
              <w:pStyle w:val="906"/>
              <w:ind w:right="567" w:hanging="0"/>
            </w:pPr>
            <w:r>
              <w:rPr>
                <w:sz w:val="24"/>
                <w:szCs w:val="24"/>
              </w:rPr>
              <w:t xml:space="preserve">Административный регламент по предоставлению Муниципальной услуги по приему заявлений, постановке на учет и </w:t>
            </w:r>
            <w:r>
              <w:rPr>
                <w:sz w:val="24"/>
                <w:szCs w:val="24"/>
              </w:rPr>
              <w:t xml:space="preserve">направлению</w:t>
            </w:r>
            <w:r>
              <w:rPr>
                <w:sz w:val="24"/>
                <w:szCs w:val="24"/>
              </w:rPr>
              <w:t xml:space="preserve"> детей в образовательные организации, реализующие образовательную программу дошкольного образования, расположенные на территории </w:t>
            </w:r>
            <w:r>
              <w:rPr>
                <w:sz w:val="24"/>
                <w:szCs w:val="24"/>
              </w:rPr>
              <w:t xml:space="preserve">городского округа Котельники</w:t>
            </w:r>
            <w:r>
              <w:rPr>
                <w:i/>
                <w:sz w:val="24"/>
                <w:szCs w:val="24"/>
              </w:rPr>
              <w:t xml:space="preserve"> </w:t>
            </w:r>
            <w:r>
              <w:rPr>
                <w:sz w:val="24"/>
                <w:szCs w:val="24"/>
              </w:rPr>
              <w:t xml:space="preserve">Московской области;</w:t>
            </w:r>
            <w:r/>
          </w:p>
        </w:tc>
      </w:tr>
      <w:tr>
        <w:trPr/>
        <w:tc>
          <w:tcPr>
            <w:shd w:val="clear" w:color="auto" w:fill="FFFFFF"/>
            <w:tcBorders>
              <w:left w:val="none" w:color="000000" w:sz="0" w:space="0"/>
              <w:top w:val="none" w:color="000000" w:sz="0" w:space="0"/>
              <w:right w:val="none" w:color="000000" w:sz="0" w:space="0"/>
              <w:bottom w:val="none" w:color="000000" w:sz="0" w:space="0"/>
            </w:tcBorders>
            <w:tcW w:w="3725" w:type="dxa"/>
            <w:vAlign w:val="top"/>
            <w:textDirection w:val="lrTb"/>
            <w:noWrap w:val="false"/>
          </w:tcPr>
          <w:p>
            <w:pPr>
              <w:pStyle w:val="906"/>
              <w:ind w:right="567" w:hanging="0"/>
              <w:rPr>
                <w:sz w:val="24"/>
                <w:szCs w:val="24"/>
              </w:rPr>
            </w:pPr>
            <w:r>
              <w:rPr>
                <w:sz w:val="24"/>
                <w:szCs w:val="24"/>
              </w:rPr>
            </w:r>
            <w:r/>
          </w:p>
          <w:p>
            <w:pPr>
              <w:pStyle w:val="906"/>
              <w:ind w:right="567" w:hanging="0"/>
            </w:pPr>
            <w:r>
              <w:rPr>
                <w:sz w:val="24"/>
                <w:szCs w:val="24"/>
              </w:rPr>
              <w:t xml:space="preserve">Заявитель</w:t>
            </w:r>
            <w:r/>
          </w:p>
        </w:tc>
        <w:tc>
          <w:tcPr>
            <w:shd w:val="clear" w:color="auto" w:fill="FFFFFF"/>
            <w:tcBorders>
              <w:left w:val="none" w:color="000000" w:sz="0" w:space="0"/>
              <w:top w:val="none" w:color="000000" w:sz="0" w:space="0"/>
              <w:right w:val="none" w:color="000000" w:sz="0" w:space="0"/>
              <w:bottom w:val="none" w:color="000000" w:sz="0" w:space="0"/>
            </w:tcBorders>
            <w:tcW w:w="918" w:type="dxa"/>
            <w:vAlign w:val="top"/>
            <w:textDirection w:val="lrTb"/>
            <w:noWrap w:val="false"/>
          </w:tcPr>
          <w:p>
            <w:pPr>
              <w:pStyle w:val="906"/>
              <w:ind w:right="567" w:hanging="0"/>
              <w:rPr>
                <w:sz w:val="24"/>
                <w:szCs w:val="24"/>
              </w:rPr>
            </w:pPr>
            <w:r>
              <w:rPr>
                <w:sz w:val="24"/>
                <w:szCs w:val="24"/>
              </w:rPr>
            </w:r>
            <w:r/>
          </w:p>
          <w:p>
            <w:pPr>
              <w:pStyle w:val="906"/>
              <w:ind w:right="567" w:hanging="0"/>
            </w:pPr>
            <w:r>
              <w:rPr>
                <w:sz w:val="24"/>
                <w:szCs w:val="24"/>
              </w:rPr>
              <w:t xml:space="preserve">–</w:t>
            </w:r>
            <w:r/>
          </w:p>
        </w:tc>
        <w:tc>
          <w:tcPr>
            <w:shd w:val="clear" w:color="auto" w:fill="FFFFFF"/>
            <w:tcBorders>
              <w:left w:val="none" w:color="000000" w:sz="0" w:space="0"/>
              <w:top w:val="none" w:color="000000" w:sz="0" w:space="0"/>
              <w:right w:val="none" w:color="000000" w:sz="0" w:space="0"/>
              <w:bottom w:val="none" w:color="000000" w:sz="0" w:space="0"/>
            </w:tcBorders>
            <w:tcW w:w="5194" w:type="dxa"/>
            <w:vAlign w:val="top"/>
            <w:textDirection w:val="lrTb"/>
            <w:noWrap w:val="false"/>
          </w:tcPr>
          <w:p>
            <w:pPr>
              <w:pStyle w:val="906"/>
              <w:ind w:right="567" w:hanging="0"/>
              <w:rPr>
                <w:sz w:val="24"/>
                <w:szCs w:val="24"/>
              </w:rPr>
            </w:pPr>
            <w:r>
              <w:rPr>
                <w:sz w:val="24"/>
                <w:szCs w:val="24"/>
              </w:rPr>
            </w:r>
            <w:r/>
          </w:p>
          <w:p>
            <w:pPr>
              <w:pStyle w:val="906"/>
              <w:ind w:right="567" w:hanging="0"/>
            </w:pPr>
            <w:r>
              <w:rPr>
                <w:sz w:val="24"/>
                <w:szCs w:val="24"/>
              </w:rPr>
              <w:t xml:space="preserve">лицо, обращающееся с заявлением о предоставлении Муниципальной услуги;</w:t>
            </w:r>
            <w:r/>
          </w:p>
          <w:p>
            <w:pPr>
              <w:pStyle w:val="906"/>
              <w:ind w:right="567" w:hanging="0"/>
              <w:rPr>
                <w:sz w:val="24"/>
                <w:szCs w:val="24"/>
              </w:rPr>
            </w:pPr>
            <w:r>
              <w:rPr>
                <w:sz w:val="24"/>
                <w:szCs w:val="24"/>
              </w:rPr>
            </w:r>
            <w:r/>
          </w:p>
        </w:tc>
      </w:tr>
      <w:tr>
        <w:trPr/>
        <w:tc>
          <w:tcPr>
            <w:shd w:val="clear" w:color="auto" w:fill="FFFFFF"/>
            <w:tcBorders>
              <w:left w:val="none" w:color="000000" w:sz="0" w:space="0"/>
              <w:top w:val="none" w:color="000000" w:sz="0" w:space="0"/>
              <w:right w:val="none" w:color="000000" w:sz="0" w:space="0"/>
              <w:bottom w:val="none" w:color="000000" w:sz="0" w:space="0"/>
            </w:tcBorders>
            <w:tcW w:w="3725" w:type="dxa"/>
            <w:vAlign w:val="top"/>
            <w:textDirection w:val="lrTb"/>
            <w:noWrap w:val="false"/>
          </w:tcPr>
          <w:p>
            <w:pPr>
              <w:pStyle w:val="906"/>
              <w:ind w:right="567" w:hanging="0"/>
            </w:pPr>
            <w:r>
              <w:rPr>
                <w:sz w:val="24"/>
                <w:szCs w:val="24"/>
              </w:rPr>
              <w:t xml:space="preserve">Заявитель, зарегистрированный в ЕСИА</w:t>
            </w:r>
            <w:r/>
          </w:p>
        </w:tc>
        <w:tc>
          <w:tcPr>
            <w:shd w:val="clear" w:color="auto" w:fill="FFFFFF"/>
            <w:tcBorders>
              <w:left w:val="none" w:color="000000" w:sz="0" w:space="0"/>
              <w:top w:val="none" w:color="000000" w:sz="0" w:space="0"/>
              <w:right w:val="none" w:color="000000" w:sz="0" w:space="0"/>
              <w:bottom w:val="none" w:color="000000" w:sz="0" w:space="0"/>
            </w:tcBorders>
            <w:tcW w:w="918" w:type="dxa"/>
            <w:vAlign w:val="top"/>
            <w:textDirection w:val="lrTb"/>
            <w:noWrap w:val="false"/>
          </w:tcPr>
          <w:p>
            <w:pPr>
              <w:pStyle w:val="906"/>
              <w:ind w:right="567" w:hanging="0"/>
            </w:pPr>
            <w:r>
              <w:rPr>
                <w:sz w:val="24"/>
                <w:szCs w:val="24"/>
              </w:rPr>
              <w:t xml:space="preserve">–</w:t>
            </w:r>
            <w:r/>
          </w:p>
        </w:tc>
        <w:tc>
          <w:tcPr>
            <w:shd w:val="clear" w:color="auto" w:fill="FFFFFF"/>
            <w:tcBorders>
              <w:left w:val="none" w:color="000000" w:sz="0" w:space="0"/>
              <w:top w:val="none" w:color="000000" w:sz="0" w:space="0"/>
              <w:right w:val="none" w:color="000000" w:sz="0" w:space="0"/>
              <w:bottom w:val="none" w:color="000000" w:sz="0" w:space="0"/>
            </w:tcBorders>
            <w:tcW w:w="5194" w:type="dxa"/>
            <w:vAlign w:val="top"/>
            <w:textDirection w:val="lrTb"/>
            <w:noWrap w:val="false"/>
          </w:tcPr>
          <w:p>
            <w:pPr>
              <w:pStyle w:val="906"/>
              <w:ind w:right="567" w:hanging="0"/>
            </w:pPr>
            <w:r>
              <w:rPr>
                <w:sz w:val="24"/>
                <w:szCs w:val="24"/>
              </w:rPr>
              <w:t xml:space="preserve">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w:t>
            </w:r>
            <w:r>
              <w:rPr>
                <w:sz w:val="24"/>
                <w:szCs w:val="24"/>
              </w:rPr>
              <w:t xml:space="preserve">и);</w:t>
            </w:r>
            <w:r/>
          </w:p>
        </w:tc>
      </w:tr>
      <w:tr>
        <w:trPr/>
        <w:tc>
          <w:tcPr>
            <w:shd w:val="clear" w:color="auto" w:fill="FFFFFF"/>
            <w:tcBorders>
              <w:left w:val="none" w:color="000000" w:sz="0" w:space="0"/>
              <w:top w:val="none" w:color="000000" w:sz="0" w:space="0"/>
              <w:right w:val="none" w:color="000000" w:sz="0" w:space="0"/>
              <w:bottom w:val="none" w:color="000000" w:sz="0" w:space="0"/>
            </w:tcBorders>
            <w:tcW w:w="3725" w:type="dxa"/>
            <w:vAlign w:val="top"/>
            <w:textDirection w:val="lrTb"/>
            <w:noWrap w:val="false"/>
          </w:tcPr>
          <w:p>
            <w:pPr>
              <w:pStyle w:val="906"/>
              <w:ind w:right="567" w:hanging="0"/>
              <w:rPr>
                <w:sz w:val="24"/>
                <w:szCs w:val="24"/>
              </w:rPr>
            </w:pPr>
            <w:r>
              <w:rPr>
                <w:sz w:val="24"/>
                <w:szCs w:val="24"/>
              </w:rPr>
            </w:r>
            <w:r/>
          </w:p>
          <w:p>
            <w:pPr>
              <w:pStyle w:val="906"/>
              <w:ind w:hanging="0"/>
              <w:rPr>
                <w:sz w:val="24"/>
                <w:szCs w:val="24"/>
              </w:rPr>
            </w:pPr>
            <w:r>
              <w:rPr>
                <w:sz w:val="24"/>
                <w:szCs w:val="24"/>
              </w:rPr>
              <w:t xml:space="preserve">Заявитель, незарегистрированный </w:t>
            </w:r>
            <w:r>
              <w:rPr>
                <w:sz w:val="24"/>
                <w:szCs w:val="24"/>
              </w:rPr>
            </w:r>
            <w:r/>
          </w:p>
          <w:p>
            <w:pPr>
              <w:pStyle w:val="906"/>
              <w:ind w:hanging="0"/>
            </w:pPr>
            <w:r>
              <w:rPr>
                <w:sz w:val="24"/>
                <w:szCs w:val="24"/>
              </w:rPr>
              <w:t xml:space="preserve">в ЕСИА</w:t>
            </w:r>
            <w:r/>
          </w:p>
        </w:tc>
        <w:tc>
          <w:tcPr>
            <w:shd w:val="clear" w:color="auto" w:fill="FFFFFF"/>
            <w:tcBorders>
              <w:left w:val="none" w:color="000000" w:sz="0" w:space="0"/>
              <w:top w:val="none" w:color="000000" w:sz="0" w:space="0"/>
              <w:right w:val="none" w:color="000000" w:sz="0" w:space="0"/>
              <w:bottom w:val="none" w:color="000000" w:sz="0" w:space="0"/>
            </w:tcBorders>
            <w:tcW w:w="918" w:type="dxa"/>
            <w:vAlign w:val="top"/>
            <w:textDirection w:val="lrTb"/>
            <w:noWrap w:val="false"/>
          </w:tcPr>
          <w:p>
            <w:pPr>
              <w:pStyle w:val="906"/>
              <w:ind w:right="567" w:hanging="0"/>
              <w:rPr>
                <w:sz w:val="24"/>
                <w:szCs w:val="24"/>
              </w:rPr>
            </w:pPr>
            <w:r>
              <w:rPr>
                <w:sz w:val="24"/>
                <w:szCs w:val="24"/>
              </w:rPr>
            </w:r>
            <w:r/>
          </w:p>
          <w:p>
            <w:pPr>
              <w:pStyle w:val="906"/>
              <w:ind w:right="567" w:hanging="0"/>
              <w:rPr>
                <w:sz w:val="24"/>
                <w:szCs w:val="24"/>
              </w:rPr>
            </w:pPr>
            <w:r>
              <w:rPr>
                <w:sz w:val="24"/>
                <w:szCs w:val="24"/>
              </w:rPr>
              <w:t xml:space="preserve">–</w:t>
            </w:r>
            <w:r>
              <w:rPr>
                <w:sz w:val="24"/>
                <w:szCs w:val="24"/>
              </w:rPr>
            </w:r>
            <w:r/>
          </w:p>
        </w:tc>
        <w:tc>
          <w:tcPr>
            <w:shd w:val="clear" w:color="auto" w:fill="FFFFFF"/>
            <w:tcBorders>
              <w:left w:val="none" w:color="000000" w:sz="0" w:space="0"/>
              <w:top w:val="none" w:color="000000" w:sz="0" w:space="0"/>
              <w:right w:val="none" w:color="000000" w:sz="0" w:space="0"/>
              <w:bottom w:val="none" w:color="000000" w:sz="0" w:space="0"/>
            </w:tcBorders>
            <w:tcW w:w="5194" w:type="dxa"/>
            <w:vAlign w:val="top"/>
            <w:textDirection w:val="lrTb"/>
            <w:noWrap w:val="false"/>
          </w:tcPr>
          <w:p>
            <w:pPr>
              <w:pStyle w:val="906"/>
              <w:ind w:right="567" w:hanging="0"/>
              <w:rPr>
                <w:sz w:val="24"/>
                <w:szCs w:val="24"/>
              </w:rPr>
            </w:pPr>
            <w:r>
              <w:rPr>
                <w:sz w:val="24"/>
                <w:szCs w:val="24"/>
              </w:rPr>
            </w:r>
            <w:r/>
          </w:p>
          <w:p>
            <w:pPr>
              <w:pStyle w:val="906"/>
              <w:ind w:right="567" w:hanging="0"/>
              <w:rPr>
                <w:sz w:val="24"/>
                <w:szCs w:val="24"/>
              </w:rPr>
            </w:pPr>
            <w:r>
              <w:rPr>
                <w:sz w:val="24"/>
                <w:szCs w:val="24"/>
              </w:rPr>
              <w:t xml:space="preserve">лицо, обращающееся с заявлением о предоставлении Муниципальной услуги, не имеющее учетную запись в ЕСИА, либо зарегистрированный в ЕСИА без прохождения проверки, и подтверждения личности пользователя надлежащим образом;</w:t>
            </w:r>
            <w:r>
              <w:rPr>
                <w:sz w:val="24"/>
                <w:szCs w:val="24"/>
              </w:rPr>
            </w:r>
            <w:r/>
          </w:p>
          <w:p>
            <w:pPr>
              <w:pStyle w:val="906"/>
              <w:ind w:right="567" w:hanging="0"/>
            </w:pPr>
            <w:r/>
            <w:r/>
          </w:p>
        </w:tc>
      </w:tr>
      <w:tr>
        <w:trPr/>
        <w:tc>
          <w:tcPr>
            <w:shd w:val="clear" w:color="auto" w:fill="FFFFFF"/>
            <w:tcBorders>
              <w:left w:val="none" w:color="000000" w:sz="0" w:space="0"/>
              <w:top w:val="none" w:color="000000" w:sz="0" w:space="0"/>
              <w:right w:val="none" w:color="000000" w:sz="0" w:space="0"/>
              <w:bottom w:val="none" w:color="000000" w:sz="0" w:space="0"/>
            </w:tcBorders>
            <w:tcW w:w="3725" w:type="dxa"/>
            <w:vAlign w:val="top"/>
            <w:textDirection w:val="lrTb"/>
            <w:noWrap w:val="false"/>
          </w:tcPr>
          <w:p>
            <w:pPr>
              <w:pStyle w:val="906"/>
              <w:ind w:right="567" w:hanging="0"/>
            </w:pPr>
            <w:r>
              <w:rPr>
                <w:sz w:val="24"/>
                <w:szCs w:val="24"/>
              </w:rPr>
              <w:t xml:space="preserve">Администрация</w:t>
            </w:r>
            <w:r/>
          </w:p>
        </w:tc>
        <w:tc>
          <w:tcPr>
            <w:shd w:val="clear" w:color="auto" w:fill="FFFFFF"/>
            <w:tcBorders>
              <w:left w:val="none" w:color="000000" w:sz="0" w:space="0"/>
              <w:top w:val="none" w:color="000000" w:sz="0" w:space="0"/>
              <w:right w:val="none" w:color="000000" w:sz="0" w:space="0"/>
              <w:bottom w:val="none" w:color="000000" w:sz="0" w:space="0"/>
            </w:tcBorders>
            <w:tcW w:w="918" w:type="dxa"/>
            <w:vAlign w:val="top"/>
            <w:textDirection w:val="lrTb"/>
            <w:noWrap w:val="false"/>
          </w:tcPr>
          <w:p>
            <w:pPr>
              <w:pStyle w:val="906"/>
              <w:ind w:right="567" w:hanging="0"/>
            </w:pPr>
            <w:r>
              <w:rPr>
                <w:sz w:val="24"/>
                <w:szCs w:val="24"/>
              </w:rPr>
              <w:t xml:space="preserve">–</w:t>
            </w:r>
            <w:r/>
          </w:p>
        </w:tc>
        <w:tc>
          <w:tcPr>
            <w:shd w:val="clear" w:color="auto" w:fill="FFFFFF"/>
            <w:tcBorders>
              <w:left w:val="none" w:color="000000" w:sz="0" w:space="0"/>
              <w:top w:val="none" w:color="000000" w:sz="0" w:space="0"/>
              <w:right w:val="none" w:color="000000" w:sz="0" w:space="0"/>
              <w:bottom w:val="none" w:color="000000" w:sz="0" w:space="0"/>
            </w:tcBorders>
            <w:tcW w:w="5194" w:type="dxa"/>
            <w:vAlign w:val="top"/>
            <w:textDirection w:val="lrTb"/>
            <w:noWrap w:val="false"/>
          </w:tcPr>
          <w:p>
            <w:pPr>
              <w:pStyle w:val="906"/>
              <w:ind w:right="567" w:hanging="0"/>
              <w:rPr>
                <w:sz w:val="24"/>
                <w:szCs w:val="24"/>
              </w:rPr>
            </w:pPr>
            <w:r>
              <w:rPr>
                <w:sz w:val="24"/>
                <w:szCs w:val="24"/>
              </w:rPr>
              <w:t xml:space="preserve">Администрация </w:t>
            </w:r>
            <w:r>
              <w:rPr>
                <w:sz w:val="24"/>
                <w:szCs w:val="24"/>
              </w:rPr>
              <w:t xml:space="preserve">городского округа Котельники</w:t>
            </w:r>
            <w:r>
              <w:rPr>
                <w:i/>
                <w:sz w:val="24"/>
                <w:szCs w:val="24"/>
              </w:rPr>
              <w:t xml:space="preserve"> </w:t>
            </w:r>
            <w:r>
              <w:rPr>
                <w:sz w:val="24"/>
                <w:szCs w:val="24"/>
              </w:rPr>
              <w:t xml:space="preserve">Московской области;</w:t>
            </w:r>
            <w:r>
              <w:rPr>
                <w:sz w:val="24"/>
                <w:szCs w:val="24"/>
              </w:rPr>
            </w:r>
            <w:r/>
          </w:p>
          <w:p>
            <w:pPr>
              <w:pStyle w:val="906"/>
              <w:ind w:right="567" w:hanging="0"/>
            </w:pPr>
            <w:r/>
            <w:r/>
          </w:p>
        </w:tc>
      </w:tr>
      <w:tr>
        <w:trPr/>
        <w:tc>
          <w:tcPr>
            <w:shd w:val="clear" w:color="auto" w:fill="FFFFFF"/>
            <w:tcBorders>
              <w:left w:val="none" w:color="000000" w:sz="0" w:space="0"/>
              <w:top w:val="none" w:color="000000" w:sz="0" w:space="0"/>
              <w:right w:val="none" w:color="000000" w:sz="0" w:space="0"/>
              <w:bottom w:val="none" w:color="000000" w:sz="0" w:space="0"/>
            </w:tcBorders>
            <w:tcW w:w="3725" w:type="dxa"/>
            <w:vAlign w:val="top"/>
            <w:textDirection w:val="lrTb"/>
            <w:noWrap w:val="false"/>
          </w:tcPr>
          <w:p>
            <w:pPr>
              <w:pStyle w:val="906"/>
              <w:ind w:right="567" w:hanging="0"/>
            </w:pPr>
            <w:r>
              <w:rPr>
                <w:sz w:val="24"/>
                <w:szCs w:val="24"/>
              </w:rPr>
              <w:t xml:space="preserve">Подразделение</w:t>
            </w:r>
            <w:r/>
          </w:p>
        </w:tc>
        <w:tc>
          <w:tcPr>
            <w:shd w:val="clear" w:color="auto" w:fill="FFFFFF"/>
            <w:tcBorders>
              <w:left w:val="none" w:color="000000" w:sz="0" w:space="0"/>
              <w:top w:val="none" w:color="000000" w:sz="0" w:space="0"/>
              <w:right w:val="none" w:color="000000" w:sz="0" w:space="0"/>
              <w:bottom w:val="none" w:color="000000" w:sz="0" w:space="0"/>
            </w:tcBorders>
            <w:tcW w:w="918" w:type="dxa"/>
            <w:vAlign w:val="top"/>
            <w:textDirection w:val="lrTb"/>
            <w:noWrap w:val="false"/>
          </w:tcPr>
          <w:p>
            <w:pPr>
              <w:pStyle w:val="906"/>
              <w:ind w:right="567" w:hanging="0"/>
            </w:pPr>
            <w:r>
              <w:rPr>
                <w:sz w:val="24"/>
                <w:szCs w:val="24"/>
              </w:rPr>
              <w:t xml:space="preserve">–</w:t>
            </w:r>
            <w:r/>
          </w:p>
        </w:tc>
        <w:tc>
          <w:tcPr>
            <w:shd w:val="clear" w:color="auto" w:fill="FFFFFF"/>
            <w:tcBorders>
              <w:left w:val="none" w:color="000000" w:sz="0" w:space="0"/>
              <w:top w:val="none" w:color="000000" w:sz="0" w:space="0"/>
              <w:right w:val="none" w:color="000000" w:sz="0" w:space="0"/>
              <w:bottom w:val="none" w:color="000000" w:sz="0" w:space="0"/>
            </w:tcBorders>
            <w:tcW w:w="5194" w:type="dxa"/>
            <w:vAlign w:val="top"/>
            <w:textDirection w:val="lrTb"/>
            <w:noWrap w:val="false"/>
          </w:tcPr>
          <w:p>
            <w:pPr>
              <w:pStyle w:val="906"/>
              <w:ind w:right="567" w:hanging="0"/>
            </w:pPr>
            <w:r>
              <w:rPr>
                <w:sz w:val="24"/>
                <w:szCs w:val="24"/>
              </w:rPr>
              <w:t xml:space="preserve">Управление развития отраслей социальной сферы администрации городского округа Котельники Московской области</w:t>
            </w:r>
            <w:r>
              <w:rPr>
                <w:sz w:val="24"/>
                <w:szCs w:val="24"/>
              </w:rPr>
              <w:t xml:space="preserve">;</w:t>
            </w:r>
            <w:r/>
          </w:p>
        </w:tc>
      </w:tr>
      <w:tr>
        <w:trPr>
          <w:trHeight w:val="178"/>
        </w:trPr>
        <w:tc>
          <w:tcPr>
            <w:shd w:val="clear" w:color="auto" w:fill="FFFFFF"/>
            <w:tcBorders>
              <w:left w:val="none" w:color="000000" w:sz="0" w:space="0"/>
              <w:top w:val="none" w:color="000000" w:sz="0" w:space="0"/>
              <w:right w:val="none" w:color="000000" w:sz="0" w:space="0"/>
              <w:bottom w:val="none" w:color="000000" w:sz="0" w:space="0"/>
            </w:tcBorders>
            <w:tcW w:w="3725" w:type="dxa"/>
            <w:vAlign w:val="top"/>
            <w:textDirection w:val="lrTb"/>
            <w:noWrap w:val="false"/>
          </w:tcPr>
          <w:p>
            <w:pPr>
              <w:pStyle w:val="906"/>
              <w:ind w:right="567" w:hanging="0"/>
              <w:rPr>
                <w:sz w:val="24"/>
                <w:szCs w:val="24"/>
              </w:rPr>
            </w:pPr>
            <w:r>
              <w:rPr>
                <w:sz w:val="24"/>
                <w:szCs w:val="24"/>
              </w:rPr>
            </w:r>
            <w:r/>
          </w:p>
          <w:p>
            <w:pPr>
              <w:pStyle w:val="906"/>
              <w:ind w:right="567" w:hanging="0"/>
            </w:pPr>
            <w:r>
              <w:rPr>
                <w:sz w:val="24"/>
                <w:szCs w:val="24"/>
              </w:rPr>
              <w:t xml:space="preserve">МФЦ</w:t>
            </w:r>
            <w:r/>
          </w:p>
        </w:tc>
        <w:tc>
          <w:tcPr>
            <w:shd w:val="clear" w:color="auto" w:fill="FFFFFF"/>
            <w:tcBorders>
              <w:left w:val="none" w:color="000000" w:sz="0" w:space="0"/>
              <w:top w:val="none" w:color="000000" w:sz="0" w:space="0"/>
              <w:right w:val="none" w:color="000000" w:sz="0" w:space="0"/>
              <w:bottom w:val="none" w:color="000000" w:sz="0" w:space="0"/>
            </w:tcBorders>
            <w:tcW w:w="918" w:type="dxa"/>
            <w:vAlign w:val="top"/>
            <w:textDirection w:val="lrTb"/>
            <w:noWrap w:val="false"/>
          </w:tcPr>
          <w:p>
            <w:pPr>
              <w:pStyle w:val="906"/>
              <w:ind w:right="567" w:hanging="0"/>
              <w:rPr>
                <w:sz w:val="24"/>
                <w:szCs w:val="24"/>
              </w:rPr>
            </w:pPr>
            <w:r>
              <w:rPr>
                <w:sz w:val="24"/>
                <w:szCs w:val="24"/>
              </w:rPr>
            </w:r>
            <w:r/>
          </w:p>
          <w:p>
            <w:pPr>
              <w:pStyle w:val="906"/>
              <w:ind w:right="567" w:hanging="0"/>
            </w:pPr>
            <w:r>
              <w:rPr>
                <w:sz w:val="24"/>
                <w:szCs w:val="24"/>
              </w:rPr>
              <w:t xml:space="preserve">–</w:t>
            </w:r>
            <w:r/>
          </w:p>
        </w:tc>
        <w:tc>
          <w:tcPr>
            <w:shd w:val="clear" w:color="auto" w:fill="FFFFFF"/>
            <w:tcBorders>
              <w:left w:val="none" w:color="000000" w:sz="0" w:space="0"/>
              <w:top w:val="none" w:color="000000" w:sz="0" w:space="0"/>
              <w:right w:val="none" w:color="000000" w:sz="0" w:space="0"/>
              <w:bottom w:val="none" w:color="000000" w:sz="0" w:space="0"/>
            </w:tcBorders>
            <w:tcW w:w="5194" w:type="dxa"/>
            <w:vAlign w:val="top"/>
            <w:textDirection w:val="lrTb"/>
            <w:noWrap w:val="false"/>
          </w:tcPr>
          <w:p>
            <w:pPr>
              <w:pStyle w:val="906"/>
              <w:ind w:right="567" w:hanging="0"/>
              <w:rPr>
                <w:sz w:val="24"/>
                <w:szCs w:val="24"/>
              </w:rPr>
            </w:pPr>
            <w:r>
              <w:rPr>
                <w:sz w:val="24"/>
                <w:szCs w:val="24"/>
              </w:rPr>
            </w:r>
            <w:r/>
          </w:p>
          <w:p>
            <w:pPr>
              <w:pStyle w:val="906"/>
              <w:ind w:right="567" w:hanging="0"/>
            </w:pPr>
            <w:r>
              <w:rPr>
                <w:sz w:val="24"/>
                <w:szCs w:val="24"/>
              </w:rPr>
              <w:t xml:space="preserve">многофункциональный центр предоставления государственных и муниципальных услуг;</w:t>
            </w:r>
            <w:r/>
          </w:p>
        </w:tc>
      </w:tr>
      <w:tr>
        <w:trPr/>
        <w:tc>
          <w:tcPr>
            <w:shd w:val="clear" w:color="auto" w:fill="FFFFFF"/>
            <w:tcBorders>
              <w:left w:val="none" w:color="000000" w:sz="0" w:space="0"/>
              <w:top w:val="none" w:color="000000" w:sz="0" w:space="0"/>
              <w:right w:val="none" w:color="000000" w:sz="0" w:space="0"/>
              <w:bottom w:val="none" w:color="000000" w:sz="0" w:space="0"/>
            </w:tcBorders>
            <w:tcW w:w="3725" w:type="dxa"/>
            <w:vAlign w:val="top"/>
            <w:textDirection w:val="lrTb"/>
            <w:noWrap w:val="false"/>
          </w:tcPr>
          <w:p>
            <w:pPr>
              <w:pStyle w:val="906"/>
              <w:ind w:right="567" w:hanging="0"/>
              <w:rPr>
                <w:sz w:val="24"/>
                <w:szCs w:val="24"/>
              </w:rPr>
            </w:pPr>
            <w:r>
              <w:rPr>
                <w:sz w:val="24"/>
                <w:szCs w:val="24"/>
              </w:rPr>
            </w:r>
            <w:r/>
          </w:p>
          <w:p>
            <w:pPr>
              <w:pStyle w:val="906"/>
              <w:ind w:right="567" w:hanging="0"/>
            </w:pPr>
            <w:r>
              <w:rPr>
                <w:sz w:val="24"/>
                <w:szCs w:val="24"/>
              </w:rPr>
              <w:t xml:space="preserve">Сеть Интернет</w:t>
            </w:r>
            <w:r/>
          </w:p>
        </w:tc>
        <w:tc>
          <w:tcPr>
            <w:shd w:val="clear" w:color="auto" w:fill="FFFFFF"/>
            <w:tcBorders>
              <w:left w:val="none" w:color="000000" w:sz="0" w:space="0"/>
              <w:top w:val="none" w:color="000000" w:sz="0" w:space="0"/>
              <w:right w:val="none" w:color="000000" w:sz="0" w:space="0"/>
              <w:bottom w:val="none" w:color="000000" w:sz="0" w:space="0"/>
            </w:tcBorders>
            <w:tcW w:w="918" w:type="dxa"/>
            <w:vAlign w:val="top"/>
            <w:textDirection w:val="lrTb"/>
            <w:noWrap w:val="false"/>
          </w:tcPr>
          <w:p>
            <w:pPr>
              <w:pStyle w:val="906"/>
              <w:ind w:right="567" w:hanging="0"/>
              <w:rPr>
                <w:sz w:val="24"/>
                <w:szCs w:val="24"/>
              </w:rPr>
            </w:pPr>
            <w:r>
              <w:rPr>
                <w:sz w:val="24"/>
                <w:szCs w:val="24"/>
              </w:rPr>
            </w:r>
            <w:r/>
          </w:p>
          <w:p>
            <w:pPr>
              <w:pStyle w:val="906"/>
              <w:ind w:right="567" w:hanging="0"/>
            </w:pPr>
            <w:r>
              <w:rPr>
                <w:sz w:val="24"/>
                <w:szCs w:val="24"/>
              </w:rPr>
              <w:t xml:space="preserve">–</w:t>
            </w:r>
            <w:r/>
          </w:p>
        </w:tc>
        <w:tc>
          <w:tcPr>
            <w:shd w:val="clear" w:color="auto" w:fill="FFFFFF"/>
            <w:tcBorders>
              <w:left w:val="none" w:color="000000" w:sz="0" w:space="0"/>
              <w:top w:val="none" w:color="000000" w:sz="0" w:space="0"/>
              <w:right w:val="none" w:color="000000" w:sz="0" w:space="0"/>
              <w:bottom w:val="none" w:color="000000" w:sz="0" w:space="0"/>
            </w:tcBorders>
            <w:tcW w:w="5194" w:type="dxa"/>
            <w:vAlign w:val="top"/>
            <w:textDirection w:val="lrTb"/>
            <w:noWrap w:val="false"/>
          </w:tcPr>
          <w:p>
            <w:pPr>
              <w:pStyle w:val="906"/>
              <w:ind w:right="567" w:hanging="0"/>
              <w:rPr>
                <w:sz w:val="24"/>
                <w:szCs w:val="24"/>
              </w:rPr>
            </w:pPr>
            <w:r>
              <w:rPr>
                <w:sz w:val="24"/>
                <w:szCs w:val="24"/>
              </w:rPr>
            </w:r>
            <w:r/>
          </w:p>
          <w:p>
            <w:pPr>
              <w:pStyle w:val="906"/>
              <w:ind w:right="567" w:hanging="0"/>
            </w:pPr>
            <w:r>
              <w:rPr>
                <w:sz w:val="24"/>
                <w:szCs w:val="24"/>
              </w:rPr>
              <w:t xml:space="preserve">информационно</w:t>
            </w:r>
            <w:r>
              <w:rPr>
                <w:sz w:val="24"/>
                <w:szCs w:val="24"/>
                <w:lang w:val="en-US"/>
              </w:rPr>
              <w:t xml:space="preserve">-</w:t>
            </w:r>
            <w:r>
              <w:rPr>
                <w:sz w:val="24"/>
                <w:szCs w:val="24"/>
              </w:rPr>
              <w:t xml:space="preserve">телекоммуникационная сеть «Интернет»;</w:t>
            </w:r>
            <w:r/>
          </w:p>
        </w:tc>
      </w:tr>
      <w:tr>
        <w:trPr/>
        <w:tc>
          <w:tcPr>
            <w:shd w:val="clear" w:color="auto" w:fill="FFFFFF"/>
            <w:tcBorders>
              <w:left w:val="none" w:color="000000" w:sz="0" w:space="0"/>
              <w:top w:val="none" w:color="000000" w:sz="0" w:space="0"/>
              <w:right w:val="none" w:color="000000" w:sz="0" w:space="0"/>
              <w:bottom w:val="none" w:color="000000" w:sz="0" w:space="0"/>
            </w:tcBorders>
            <w:tcW w:w="3725" w:type="dxa"/>
            <w:vAlign w:val="top"/>
            <w:textDirection w:val="lrTb"/>
            <w:noWrap w:val="false"/>
          </w:tcPr>
          <w:p>
            <w:pPr>
              <w:pStyle w:val="906"/>
              <w:ind w:right="567" w:hanging="0"/>
              <w:rPr>
                <w:sz w:val="24"/>
                <w:szCs w:val="24"/>
              </w:rPr>
            </w:pPr>
            <w:r>
              <w:rPr>
                <w:sz w:val="24"/>
                <w:szCs w:val="24"/>
              </w:rPr>
            </w:r>
            <w:r/>
          </w:p>
          <w:p>
            <w:pPr>
              <w:pStyle w:val="906"/>
              <w:ind w:right="567" w:hanging="0"/>
            </w:pPr>
            <w:r>
              <w:rPr>
                <w:sz w:val="24"/>
                <w:szCs w:val="24"/>
              </w:rPr>
              <w:t xml:space="preserve">РПГУ</w:t>
            </w:r>
            <w:r/>
          </w:p>
        </w:tc>
        <w:tc>
          <w:tcPr>
            <w:shd w:val="clear" w:color="auto" w:fill="FFFFFF"/>
            <w:tcBorders>
              <w:left w:val="none" w:color="000000" w:sz="0" w:space="0"/>
              <w:top w:val="none" w:color="000000" w:sz="0" w:space="0"/>
              <w:right w:val="none" w:color="000000" w:sz="0" w:space="0"/>
              <w:bottom w:val="none" w:color="000000" w:sz="0" w:space="0"/>
            </w:tcBorders>
            <w:tcW w:w="918" w:type="dxa"/>
            <w:vAlign w:val="top"/>
            <w:textDirection w:val="lrTb"/>
            <w:noWrap w:val="false"/>
          </w:tcPr>
          <w:p>
            <w:pPr>
              <w:pStyle w:val="906"/>
              <w:ind w:right="567" w:hanging="0"/>
              <w:rPr>
                <w:sz w:val="24"/>
                <w:szCs w:val="24"/>
              </w:rPr>
            </w:pPr>
            <w:r>
              <w:rPr>
                <w:sz w:val="24"/>
                <w:szCs w:val="24"/>
              </w:rPr>
            </w:r>
            <w:r/>
          </w:p>
          <w:p>
            <w:pPr>
              <w:pStyle w:val="906"/>
              <w:ind w:right="567" w:hanging="0"/>
            </w:pPr>
            <w:r>
              <w:rPr>
                <w:sz w:val="24"/>
                <w:szCs w:val="24"/>
              </w:rPr>
              <w:t xml:space="preserve">–</w:t>
            </w:r>
            <w:r/>
          </w:p>
        </w:tc>
        <w:tc>
          <w:tcPr>
            <w:shd w:val="clear" w:color="auto" w:fill="FFFFFF"/>
            <w:tcBorders>
              <w:left w:val="none" w:color="000000" w:sz="0" w:space="0"/>
              <w:top w:val="none" w:color="000000" w:sz="0" w:space="0"/>
              <w:right w:val="none" w:color="000000" w:sz="0" w:space="0"/>
              <w:bottom w:val="none" w:color="000000" w:sz="0" w:space="0"/>
            </w:tcBorders>
            <w:tcW w:w="5194" w:type="dxa"/>
            <w:vAlign w:val="top"/>
            <w:textDirection w:val="lrTb"/>
            <w:noWrap w:val="false"/>
          </w:tcPr>
          <w:p>
            <w:pPr>
              <w:pStyle w:val="906"/>
              <w:ind w:right="567" w:hanging="0"/>
              <w:rPr>
                <w:sz w:val="24"/>
                <w:szCs w:val="24"/>
              </w:rPr>
            </w:pPr>
            <w:r>
              <w:rPr>
                <w:sz w:val="24"/>
                <w:szCs w:val="24"/>
              </w:rPr>
            </w:r>
            <w:r/>
          </w:p>
          <w:p>
            <w:pPr>
              <w:pStyle w:val="906"/>
              <w:ind w:right="567" w:hanging="0"/>
            </w:pPr>
            <w:r>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r>
              <w:fldChar w:fldCharType="begin"/>
            </w:r>
            <w:r>
              <w:instrText xml:space="preserve">HYPERLINK "http://uslugi.mosreg.ru/" \h</w:instrText>
            </w:r>
            <w:r>
              <w:fldChar w:fldCharType="separate"/>
            </w:r>
            <w:r>
              <w:rPr>
                <w:rStyle w:val="343"/>
                <w:vanish/>
                <w:sz w:val="24"/>
                <w:szCs w:val="24"/>
                <w:lang w:val="en-US"/>
              </w:rPr>
              <w:t xml:space="preserve">http</w:t>
            </w:r>
            <w:r>
              <w:rPr>
                <w:rStyle w:val="343"/>
                <w:sz w:val="24"/>
                <w:szCs w:val="24"/>
              </w:rPr>
              <w:t xml:space="preserve">://</w:t>
            </w:r>
            <w:r>
              <w:rPr>
                <w:rStyle w:val="343"/>
                <w:sz w:val="24"/>
                <w:szCs w:val="24"/>
                <w:lang w:val="en-US"/>
              </w:rPr>
              <w:t xml:space="preserve">uslugi</w:t>
            </w:r>
            <w:r>
              <w:rPr>
                <w:rStyle w:val="343"/>
                <w:sz w:val="24"/>
                <w:szCs w:val="24"/>
              </w:rPr>
              <w:t xml:space="preserve">.</w:t>
            </w:r>
            <w:r>
              <w:rPr>
                <w:rStyle w:val="343"/>
                <w:sz w:val="24"/>
                <w:szCs w:val="24"/>
                <w:lang w:val="en-US"/>
              </w:rPr>
              <w:t xml:space="preserve">mosreg</w:t>
            </w:r>
            <w:r>
              <w:rPr>
                <w:rStyle w:val="343"/>
                <w:sz w:val="24"/>
                <w:szCs w:val="24"/>
              </w:rPr>
              <w:t xml:space="preserve">.</w:t>
            </w:r>
            <w:r>
              <w:rPr>
                <w:rStyle w:val="343"/>
                <w:sz w:val="24"/>
                <w:szCs w:val="24"/>
                <w:lang w:val="en-US"/>
              </w:rPr>
              <w:t xml:space="preserve">ru</w:t>
            </w:r>
            <w:r>
              <w:fldChar w:fldCharType="end"/>
            </w:r>
            <w:r>
              <w:rPr>
                <w:iCs/>
                <w:sz w:val="24"/>
                <w:szCs w:val="24"/>
              </w:rPr>
              <w:t xml:space="preserve">;</w:t>
            </w:r>
            <w:r/>
          </w:p>
        </w:tc>
      </w:tr>
      <w:tr>
        <w:trPr/>
        <w:tc>
          <w:tcPr>
            <w:shd w:val="clear" w:color="auto" w:fill="FFFFFF"/>
            <w:tcBorders>
              <w:left w:val="none" w:color="000000" w:sz="0" w:space="0"/>
              <w:top w:val="none" w:color="000000" w:sz="0" w:space="0"/>
              <w:right w:val="none" w:color="000000" w:sz="0" w:space="0"/>
              <w:bottom w:val="none" w:color="000000" w:sz="0" w:space="0"/>
            </w:tcBorders>
            <w:tcW w:w="3725" w:type="dxa"/>
            <w:vAlign w:val="top"/>
            <w:textDirection w:val="lrTb"/>
            <w:noWrap w:val="false"/>
          </w:tcPr>
          <w:p>
            <w:pPr>
              <w:pStyle w:val="906"/>
              <w:ind w:right="567" w:hanging="0"/>
            </w:pPr>
            <w:r>
              <w:rPr>
                <w:sz w:val="24"/>
                <w:szCs w:val="24"/>
              </w:rPr>
              <w:t xml:space="preserve">ЕПГУ</w:t>
            </w:r>
            <w:r/>
          </w:p>
        </w:tc>
        <w:tc>
          <w:tcPr>
            <w:shd w:val="clear" w:color="auto" w:fill="FFFFFF"/>
            <w:tcBorders>
              <w:left w:val="none" w:color="000000" w:sz="0" w:space="0"/>
              <w:top w:val="none" w:color="000000" w:sz="0" w:space="0"/>
              <w:right w:val="none" w:color="000000" w:sz="0" w:space="0"/>
              <w:bottom w:val="none" w:color="000000" w:sz="0" w:space="0"/>
            </w:tcBorders>
            <w:tcW w:w="918" w:type="dxa"/>
            <w:vAlign w:val="top"/>
            <w:textDirection w:val="lrTb"/>
            <w:noWrap w:val="false"/>
          </w:tcPr>
          <w:p>
            <w:pPr>
              <w:pStyle w:val="906"/>
              <w:ind w:right="567" w:hanging="0"/>
            </w:pPr>
            <w:r>
              <w:rPr>
                <w:sz w:val="24"/>
                <w:szCs w:val="24"/>
              </w:rPr>
              <w:t xml:space="preserve">–</w:t>
            </w:r>
            <w:r/>
          </w:p>
        </w:tc>
        <w:tc>
          <w:tcPr>
            <w:shd w:val="clear" w:color="auto" w:fill="FFFFFF"/>
            <w:tcBorders>
              <w:left w:val="none" w:color="000000" w:sz="0" w:space="0"/>
              <w:top w:val="none" w:color="000000" w:sz="0" w:space="0"/>
              <w:right w:val="none" w:color="000000" w:sz="0" w:space="0"/>
              <w:bottom w:val="none" w:color="000000" w:sz="0" w:space="0"/>
            </w:tcBorders>
            <w:tcW w:w="5194" w:type="dxa"/>
            <w:vAlign w:val="top"/>
            <w:textDirection w:val="lrTb"/>
            <w:noWrap w:val="false"/>
          </w:tcPr>
          <w:p>
            <w:pPr>
              <w:pStyle w:val="906"/>
              <w:ind w:right="567" w:hanging="0"/>
            </w:pPr>
            <w:r>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fldChar w:fldCharType="begin"/>
            </w:r>
            <w:r>
              <w:instrText xml:space="preserve">HYPERLINK "http://www.gosuslugi.ru/" \h</w:instrText>
            </w:r>
            <w:r>
              <w:fldChar w:fldCharType="separate"/>
            </w:r>
            <w:r>
              <w:rPr>
                <w:rStyle w:val="343"/>
                <w:vanish/>
                <w:sz w:val="24"/>
                <w:szCs w:val="24"/>
              </w:rPr>
              <w:t xml:space="preserve">http://www.gosuslugi.ru</w:t>
            </w:r>
            <w:r>
              <w:fldChar w:fldCharType="end"/>
            </w:r>
            <w:r>
              <w:rPr>
                <w:sz w:val="24"/>
                <w:szCs w:val="24"/>
              </w:rPr>
              <w:t xml:space="preserve">;</w:t>
            </w:r>
            <w:r/>
          </w:p>
        </w:tc>
      </w:tr>
      <w:tr>
        <w:trPr/>
        <w:tc>
          <w:tcPr>
            <w:shd w:val="clear" w:color="auto" w:fill="FFFFFF"/>
            <w:tcBorders>
              <w:left w:val="none" w:color="000000" w:sz="0" w:space="0"/>
              <w:top w:val="none" w:color="000000" w:sz="0" w:space="0"/>
              <w:right w:val="none" w:color="000000" w:sz="0" w:space="0"/>
              <w:bottom w:val="none" w:color="000000" w:sz="0" w:space="0"/>
            </w:tcBorders>
            <w:tcW w:w="3725" w:type="dxa"/>
            <w:vAlign w:val="top"/>
            <w:textDirection w:val="lrTb"/>
            <w:noWrap w:val="false"/>
          </w:tcPr>
          <w:p>
            <w:pPr>
              <w:pStyle w:val="906"/>
              <w:ind w:right="567" w:hanging="0"/>
              <w:rPr>
                <w:sz w:val="24"/>
                <w:szCs w:val="24"/>
              </w:rPr>
            </w:pPr>
            <w:r>
              <w:rPr>
                <w:sz w:val="24"/>
                <w:szCs w:val="24"/>
              </w:rPr>
            </w:r>
            <w:r/>
          </w:p>
          <w:p>
            <w:pPr>
              <w:pStyle w:val="906"/>
              <w:ind w:right="567" w:hanging="0"/>
            </w:pPr>
            <w:r>
              <w:rPr>
                <w:sz w:val="24"/>
                <w:szCs w:val="24"/>
              </w:rPr>
              <w:t xml:space="preserve">Заявление</w:t>
            </w:r>
            <w:r/>
          </w:p>
        </w:tc>
        <w:tc>
          <w:tcPr>
            <w:shd w:val="clear" w:color="auto" w:fill="FFFFFF"/>
            <w:tcBorders>
              <w:left w:val="none" w:color="000000" w:sz="0" w:space="0"/>
              <w:top w:val="none" w:color="000000" w:sz="0" w:space="0"/>
              <w:right w:val="none" w:color="000000" w:sz="0" w:space="0"/>
              <w:bottom w:val="none" w:color="000000" w:sz="0" w:space="0"/>
            </w:tcBorders>
            <w:tcW w:w="918" w:type="dxa"/>
            <w:vAlign w:val="top"/>
            <w:textDirection w:val="lrTb"/>
            <w:noWrap w:val="false"/>
          </w:tcPr>
          <w:p>
            <w:pPr>
              <w:pStyle w:val="906"/>
              <w:ind w:right="567" w:hanging="0"/>
              <w:rPr>
                <w:sz w:val="24"/>
                <w:szCs w:val="24"/>
              </w:rPr>
            </w:pPr>
            <w:r>
              <w:rPr>
                <w:sz w:val="24"/>
                <w:szCs w:val="24"/>
              </w:rPr>
            </w:r>
            <w:r/>
          </w:p>
          <w:p>
            <w:pPr>
              <w:pStyle w:val="906"/>
              <w:ind w:right="567" w:hanging="0"/>
            </w:pPr>
            <w:r>
              <w:rPr>
                <w:sz w:val="24"/>
                <w:szCs w:val="24"/>
              </w:rPr>
              <w:t xml:space="preserve">–</w:t>
            </w:r>
            <w:r/>
          </w:p>
        </w:tc>
        <w:tc>
          <w:tcPr>
            <w:shd w:val="clear" w:color="auto" w:fill="FFFFFF"/>
            <w:tcBorders>
              <w:left w:val="none" w:color="000000" w:sz="0" w:space="0"/>
              <w:top w:val="none" w:color="000000" w:sz="0" w:space="0"/>
              <w:right w:val="none" w:color="000000" w:sz="0" w:space="0"/>
              <w:bottom w:val="none" w:color="000000" w:sz="0" w:space="0"/>
            </w:tcBorders>
            <w:tcW w:w="5194" w:type="dxa"/>
            <w:vAlign w:val="top"/>
            <w:textDirection w:val="lrTb"/>
            <w:noWrap w:val="false"/>
          </w:tcPr>
          <w:p>
            <w:pPr>
              <w:pStyle w:val="906"/>
              <w:ind w:right="567" w:hanging="0"/>
              <w:rPr>
                <w:sz w:val="24"/>
                <w:szCs w:val="24"/>
              </w:rPr>
            </w:pPr>
            <w:r>
              <w:rPr>
                <w:sz w:val="24"/>
                <w:szCs w:val="24"/>
              </w:rPr>
            </w:r>
            <w:r/>
          </w:p>
          <w:p>
            <w:pPr>
              <w:pStyle w:val="906"/>
              <w:ind w:right="567" w:hanging="0"/>
            </w:pPr>
            <w:r>
              <w:rPr>
                <w:sz w:val="24"/>
                <w:szCs w:val="24"/>
              </w:rPr>
              <w:t xml:space="preserve">запрос о предоставлении Муниципальной услуги, представленный любым предусмотренным Административным регламентом способом;</w:t>
            </w:r>
            <w:r/>
          </w:p>
        </w:tc>
      </w:tr>
      <w:tr>
        <w:trPr/>
        <w:tc>
          <w:tcPr>
            <w:shd w:val="clear" w:color="auto" w:fill="FFFFFF"/>
            <w:tcBorders>
              <w:left w:val="none" w:color="000000" w:sz="0" w:space="0"/>
              <w:top w:val="none" w:color="000000" w:sz="0" w:space="0"/>
              <w:right w:val="none" w:color="000000" w:sz="0" w:space="0"/>
              <w:bottom w:val="none" w:color="000000" w:sz="0" w:space="0"/>
            </w:tcBorders>
            <w:tcW w:w="3725" w:type="dxa"/>
            <w:vAlign w:val="top"/>
            <w:textDirection w:val="lrTb"/>
            <w:noWrap w:val="false"/>
          </w:tcPr>
          <w:p>
            <w:pPr>
              <w:pStyle w:val="906"/>
              <w:ind w:firstLine="709"/>
              <w:jc w:val="left"/>
              <w:spacing w:lineRule="atLeast" w:line="23"/>
              <w:rPr>
                <w:sz w:val="24"/>
                <w:szCs w:val="24"/>
              </w:rPr>
            </w:pPr>
            <w:r>
              <w:rPr>
                <w:sz w:val="24"/>
                <w:szCs w:val="24"/>
              </w:rPr>
            </w:r>
            <w:r/>
          </w:p>
          <w:p>
            <w:pPr>
              <w:pStyle w:val="906"/>
              <w:ind w:right="567" w:hanging="0"/>
              <w:rPr>
                <w:sz w:val="24"/>
                <w:szCs w:val="24"/>
              </w:rPr>
            </w:pPr>
            <w:r>
              <w:rPr>
                <w:sz w:val="24"/>
                <w:szCs w:val="24"/>
              </w:rPr>
              <w:t xml:space="preserve">Органы власти </w:t>
            </w:r>
            <w:r>
              <w:rPr>
                <w:sz w:val="24"/>
                <w:szCs w:val="24"/>
              </w:rPr>
            </w:r>
            <w:r/>
          </w:p>
        </w:tc>
        <w:tc>
          <w:tcPr>
            <w:shd w:val="clear" w:color="auto" w:fill="FFFFFF"/>
            <w:tcBorders>
              <w:left w:val="none" w:color="000000" w:sz="0" w:space="0"/>
              <w:top w:val="none" w:color="000000" w:sz="0" w:space="0"/>
              <w:right w:val="none" w:color="000000" w:sz="0" w:space="0"/>
              <w:bottom w:val="none" w:color="000000" w:sz="0" w:space="0"/>
            </w:tcBorders>
            <w:tcW w:w="918" w:type="dxa"/>
            <w:vAlign w:val="top"/>
            <w:textDirection w:val="lrTb"/>
            <w:noWrap w:val="false"/>
          </w:tcPr>
          <w:p>
            <w:pPr>
              <w:pStyle w:val="906"/>
              <w:ind w:firstLine="709"/>
              <w:jc w:val="left"/>
              <w:spacing w:lineRule="atLeast" w:line="23"/>
              <w:rPr>
                <w:sz w:val="24"/>
                <w:szCs w:val="24"/>
              </w:rPr>
            </w:pPr>
            <w:r>
              <w:rPr>
                <w:sz w:val="24"/>
                <w:szCs w:val="24"/>
              </w:rPr>
            </w:r>
            <w:r/>
          </w:p>
          <w:p>
            <w:pPr>
              <w:pStyle w:val="906"/>
              <w:ind w:right="567" w:hanging="0"/>
              <w:rPr>
                <w:sz w:val="24"/>
                <w:szCs w:val="24"/>
              </w:rPr>
            </w:pPr>
            <w:r>
              <w:rPr>
                <w:sz w:val="24"/>
                <w:szCs w:val="24"/>
              </w:rPr>
              <w:t xml:space="preserve">–</w:t>
            </w:r>
            <w:r>
              <w:rPr>
                <w:sz w:val="24"/>
                <w:szCs w:val="24"/>
              </w:rPr>
            </w:r>
            <w:r/>
          </w:p>
        </w:tc>
        <w:tc>
          <w:tcPr>
            <w:shd w:val="clear" w:color="auto" w:fill="FFFFFF"/>
            <w:tcBorders>
              <w:left w:val="none" w:color="000000" w:sz="0" w:space="0"/>
              <w:top w:val="none" w:color="000000" w:sz="0" w:space="0"/>
              <w:right w:val="none" w:color="000000" w:sz="0" w:space="0"/>
              <w:bottom w:val="none" w:color="000000" w:sz="0" w:space="0"/>
            </w:tcBorders>
            <w:tcW w:w="5194" w:type="dxa"/>
            <w:vAlign w:val="top"/>
            <w:textDirection w:val="lrTb"/>
            <w:noWrap w:val="false"/>
          </w:tcPr>
          <w:p>
            <w:pPr>
              <w:pStyle w:val="906"/>
              <w:ind w:firstLine="709"/>
              <w:jc w:val="left"/>
              <w:spacing w:lineRule="atLeast" w:line="23"/>
              <w:rPr>
                <w:sz w:val="24"/>
                <w:szCs w:val="24"/>
              </w:rPr>
            </w:pPr>
            <w:r>
              <w:rPr>
                <w:sz w:val="24"/>
                <w:szCs w:val="24"/>
              </w:rPr>
            </w:r>
            <w:r/>
          </w:p>
          <w:p>
            <w:pPr>
              <w:pStyle w:val="906"/>
              <w:ind w:right="567" w:hanging="0"/>
              <w:rPr>
                <w:sz w:val="24"/>
                <w:szCs w:val="24"/>
              </w:rPr>
            </w:pPr>
            <w:r>
              <w:rPr>
                <w:sz w:val="24"/>
                <w:szCs w:val="24"/>
              </w:rPr>
              <w:t xml:space="preserve">государственные органы, участвующие в предоставлении государственных услуг;</w:t>
            </w:r>
            <w:r>
              <w:rPr>
                <w:sz w:val="24"/>
                <w:szCs w:val="24"/>
              </w:rPr>
            </w:r>
            <w:r/>
          </w:p>
        </w:tc>
      </w:tr>
      <w:tr>
        <w:trPr/>
        <w:tc>
          <w:tcPr>
            <w:shd w:val="clear" w:color="auto" w:fill="FFFFFF"/>
            <w:tcBorders>
              <w:left w:val="none" w:color="000000" w:sz="0" w:space="0"/>
              <w:top w:val="none" w:color="000000" w:sz="0" w:space="0"/>
              <w:right w:val="none" w:color="000000" w:sz="0" w:space="0"/>
              <w:bottom w:val="none" w:color="000000" w:sz="0" w:space="0"/>
            </w:tcBorders>
            <w:tcW w:w="3725" w:type="dxa"/>
            <w:vAlign w:val="top"/>
            <w:textDirection w:val="lrTb"/>
            <w:noWrap w:val="false"/>
          </w:tcPr>
          <w:p>
            <w:pPr>
              <w:pStyle w:val="906"/>
              <w:ind w:right="567" w:hanging="0"/>
              <w:rPr>
                <w:sz w:val="24"/>
                <w:szCs w:val="24"/>
              </w:rPr>
            </w:pPr>
            <w:r>
              <w:rPr>
                <w:sz w:val="24"/>
                <w:szCs w:val="24"/>
              </w:rPr>
            </w:r>
            <w:r/>
          </w:p>
          <w:p>
            <w:pPr>
              <w:pStyle w:val="906"/>
              <w:ind w:right="567" w:hanging="0"/>
            </w:pPr>
            <w:r>
              <w:rPr>
                <w:sz w:val="24"/>
                <w:szCs w:val="24"/>
              </w:rPr>
              <w:t xml:space="preserve">Органы местного самоуправления</w:t>
            </w:r>
            <w:r/>
          </w:p>
        </w:tc>
        <w:tc>
          <w:tcPr>
            <w:shd w:val="clear" w:color="auto" w:fill="FFFFFF"/>
            <w:tcBorders>
              <w:left w:val="none" w:color="000000" w:sz="0" w:space="0"/>
              <w:top w:val="none" w:color="000000" w:sz="0" w:space="0"/>
              <w:right w:val="none" w:color="000000" w:sz="0" w:space="0"/>
              <w:bottom w:val="none" w:color="000000" w:sz="0" w:space="0"/>
            </w:tcBorders>
            <w:tcW w:w="918" w:type="dxa"/>
            <w:vAlign w:val="top"/>
            <w:textDirection w:val="lrTb"/>
            <w:noWrap w:val="false"/>
          </w:tcPr>
          <w:p>
            <w:pPr>
              <w:pStyle w:val="906"/>
              <w:ind w:right="567" w:hanging="0"/>
              <w:rPr>
                <w:sz w:val="24"/>
                <w:szCs w:val="24"/>
              </w:rPr>
            </w:pPr>
            <w:r>
              <w:rPr>
                <w:sz w:val="24"/>
                <w:szCs w:val="24"/>
              </w:rPr>
            </w:r>
            <w:r/>
          </w:p>
          <w:p>
            <w:pPr>
              <w:pStyle w:val="906"/>
              <w:ind w:right="567" w:hanging="0"/>
            </w:pPr>
            <w:r>
              <w:rPr>
                <w:sz w:val="24"/>
                <w:szCs w:val="24"/>
              </w:rPr>
              <w:t xml:space="preserve">–</w:t>
            </w:r>
            <w:r/>
          </w:p>
        </w:tc>
        <w:tc>
          <w:tcPr>
            <w:shd w:val="clear" w:color="auto" w:fill="FFFFFF"/>
            <w:tcBorders>
              <w:left w:val="none" w:color="000000" w:sz="0" w:space="0"/>
              <w:top w:val="none" w:color="000000" w:sz="0" w:space="0"/>
              <w:right w:val="none" w:color="000000" w:sz="0" w:space="0"/>
              <w:bottom w:val="none" w:color="000000" w:sz="0" w:space="0"/>
            </w:tcBorders>
            <w:tcW w:w="5194" w:type="dxa"/>
            <w:vAlign w:val="top"/>
            <w:textDirection w:val="lrTb"/>
            <w:noWrap w:val="false"/>
          </w:tcPr>
          <w:p>
            <w:pPr>
              <w:pStyle w:val="906"/>
              <w:ind w:right="567" w:hanging="0"/>
              <w:rPr>
                <w:sz w:val="24"/>
                <w:szCs w:val="24"/>
              </w:rPr>
            </w:pPr>
            <w:r>
              <w:rPr>
                <w:sz w:val="24"/>
                <w:szCs w:val="24"/>
              </w:rPr>
            </w:r>
            <w:r/>
          </w:p>
          <w:p>
            <w:pPr>
              <w:pStyle w:val="906"/>
              <w:ind w:right="567" w:hanging="0"/>
              <w:rPr>
                <w:sz w:val="24"/>
                <w:szCs w:val="24"/>
              </w:rPr>
            </w:pPr>
            <w:r>
              <w:rPr>
                <w:sz w:val="24"/>
                <w:szCs w:val="24"/>
              </w:rPr>
              <w:t xml:space="preserve">органы местного самоуправления Московской области, участвующие в предоставлении муниципальных услуг;</w:t>
            </w:r>
            <w:r/>
          </w:p>
          <w:p>
            <w:pPr>
              <w:pStyle w:val="906"/>
              <w:ind w:right="567" w:hanging="0"/>
            </w:pPr>
            <w:r/>
            <w:r/>
          </w:p>
        </w:tc>
      </w:tr>
      <w:tr>
        <w:trPr/>
        <w:tc>
          <w:tcPr>
            <w:shd w:val="clear" w:color="auto" w:fill="FFFFFF"/>
            <w:tcBorders>
              <w:left w:val="none" w:color="000000" w:sz="0" w:space="0"/>
              <w:top w:val="none" w:color="000000" w:sz="0" w:space="0"/>
              <w:right w:val="none" w:color="000000" w:sz="0" w:space="0"/>
              <w:bottom w:val="none" w:color="000000" w:sz="0" w:space="0"/>
            </w:tcBorders>
            <w:tcW w:w="3725" w:type="dxa"/>
            <w:vAlign w:val="top"/>
            <w:textDirection w:val="lrTb"/>
            <w:noWrap w:val="false"/>
          </w:tcPr>
          <w:p>
            <w:pPr>
              <w:pStyle w:val="906"/>
              <w:ind w:right="567" w:hanging="0"/>
            </w:pPr>
            <w:r>
              <w:rPr>
                <w:sz w:val="24"/>
                <w:szCs w:val="24"/>
              </w:rPr>
              <w:t xml:space="preserve">ЕИСДОУ</w:t>
            </w:r>
            <w:r/>
          </w:p>
        </w:tc>
        <w:tc>
          <w:tcPr>
            <w:shd w:val="clear" w:color="auto" w:fill="FFFFFF"/>
            <w:tcBorders>
              <w:left w:val="none" w:color="000000" w:sz="0" w:space="0"/>
              <w:top w:val="none" w:color="000000" w:sz="0" w:space="0"/>
              <w:right w:val="none" w:color="000000" w:sz="0" w:space="0"/>
              <w:bottom w:val="none" w:color="000000" w:sz="0" w:space="0"/>
            </w:tcBorders>
            <w:tcW w:w="918" w:type="dxa"/>
            <w:vAlign w:val="top"/>
            <w:textDirection w:val="lrTb"/>
            <w:noWrap w:val="false"/>
          </w:tcPr>
          <w:p>
            <w:pPr>
              <w:pStyle w:val="906"/>
              <w:ind w:right="567" w:hanging="0"/>
            </w:pPr>
            <w:r>
              <w:rPr>
                <w:sz w:val="24"/>
                <w:szCs w:val="24"/>
              </w:rPr>
              <w:t xml:space="preserve">–</w:t>
            </w:r>
            <w:r/>
          </w:p>
        </w:tc>
        <w:tc>
          <w:tcPr>
            <w:shd w:val="clear" w:color="auto" w:fill="FFFFFF"/>
            <w:tcBorders>
              <w:left w:val="none" w:color="000000" w:sz="0" w:space="0"/>
              <w:top w:val="none" w:color="000000" w:sz="0" w:space="0"/>
              <w:right w:val="none" w:color="000000" w:sz="0" w:space="0"/>
              <w:bottom w:val="none" w:color="000000" w:sz="0" w:space="0"/>
            </w:tcBorders>
            <w:tcW w:w="5194" w:type="dxa"/>
            <w:vAlign w:val="top"/>
            <w:textDirection w:val="lrTb"/>
            <w:noWrap w:val="false"/>
          </w:tcPr>
          <w:p>
            <w:pPr>
              <w:pStyle w:val="906"/>
              <w:ind w:right="567" w:hanging="0"/>
            </w:pPr>
            <w:r>
              <w:rPr>
                <w:sz w:val="24"/>
                <w:szCs w:val="24"/>
              </w:rPr>
              <w:t xml:space="preserve">Единая информационная система управления дошкольными образовательными организациями Московской области;</w:t>
            </w:r>
            <w:r/>
          </w:p>
        </w:tc>
      </w:tr>
      <w:tr>
        <w:trPr/>
        <w:tc>
          <w:tcPr>
            <w:shd w:val="clear" w:color="auto" w:fill="FFFFFF"/>
            <w:tcBorders>
              <w:left w:val="none" w:color="000000" w:sz="0" w:space="0"/>
              <w:top w:val="none" w:color="000000" w:sz="0" w:space="0"/>
              <w:right w:val="none" w:color="000000" w:sz="0" w:space="0"/>
              <w:bottom w:val="none" w:color="000000" w:sz="0" w:space="0"/>
            </w:tcBorders>
            <w:tcW w:w="3725" w:type="dxa"/>
            <w:vAlign w:val="top"/>
            <w:textDirection w:val="lrTb"/>
            <w:noWrap w:val="false"/>
          </w:tcPr>
          <w:p>
            <w:pPr>
              <w:pStyle w:val="906"/>
              <w:ind w:right="567" w:hanging="0"/>
              <w:rPr>
                <w:sz w:val="24"/>
                <w:szCs w:val="24"/>
              </w:rPr>
            </w:pPr>
            <w:r>
              <w:rPr>
                <w:sz w:val="24"/>
                <w:szCs w:val="24"/>
              </w:rPr>
            </w:r>
            <w:r/>
          </w:p>
          <w:p>
            <w:pPr>
              <w:pStyle w:val="906"/>
              <w:ind w:right="567" w:hanging="0"/>
            </w:pPr>
            <w:r>
              <w:rPr>
                <w:sz w:val="24"/>
                <w:szCs w:val="24"/>
              </w:rPr>
              <w:t xml:space="preserve">Личный кабинет</w:t>
            </w:r>
            <w:r/>
          </w:p>
        </w:tc>
        <w:tc>
          <w:tcPr>
            <w:shd w:val="clear" w:color="auto" w:fill="FFFFFF"/>
            <w:tcBorders>
              <w:left w:val="none" w:color="000000" w:sz="0" w:space="0"/>
              <w:top w:val="none" w:color="000000" w:sz="0" w:space="0"/>
              <w:right w:val="none" w:color="000000" w:sz="0" w:space="0"/>
              <w:bottom w:val="none" w:color="000000" w:sz="0" w:space="0"/>
            </w:tcBorders>
            <w:tcW w:w="918" w:type="dxa"/>
            <w:vAlign w:val="top"/>
            <w:textDirection w:val="lrTb"/>
            <w:noWrap w:val="false"/>
          </w:tcPr>
          <w:p>
            <w:pPr>
              <w:pStyle w:val="906"/>
              <w:ind w:right="567" w:hanging="0"/>
              <w:rPr>
                <w:sz w:val="24"/>
                <w:szCs w:val="24"/>
              </w:rPr>
            </w:pPr>
            <w:r>
              <w:rPr>
                <w:sz w:val="24"/>
                <w:szCs w:val="24"/>
              </w:rPr>
            </w:r>
            <w:r/>
          </w:p>
          <w:p>
            <w:pPr>
              <w:pStyle w:val="906"/>
              <w:ind w:right="567" w:hanging="0"/>
            </w:pPr>
            <w:r>
              <w:rPr>
                <w:sz w:val="24"/>
                <w:szCs w:val="24"/>
              </w:rPr>
              <w:t xml:space="preserve">–</w:t>
            </w:r>
            <w:r/>
          </w:p>
        </w:tc>
        <w:tc>
          <w:tcPr>
            <w:shd w:val="clear" w:color="auto" w:fill="FFFFFF"/>
            <w:tcBorders>
              <w:left w:val="none" w:color="000000" w:sz="0" w:space="0"/>
              <w:top w:val="none" w:color="000000" w:sz="0" w:space="0"/>
              <w:right w:val="none" w:color="000000" w:sz="0" w:space="0"/>
              <w:bottom w:val="none" w:color="000000" w:sz="0" w:space="0"/>
            </w:tcBorders>
            <w:tcW w:w="5194" w:type="dxa"/>
            <w:vAlign w:val="top"/>
            <w:textDirection w:val="lrTb"/>
            <w:noWrap w:val="false"/>
          </w:tcPr>
          <w:p>
            <w:pPr>
              <w:pStyle w:val="906"/>
              <w:ind w:right="567" w:hanging="0"/>
              <w:rPr>
                <w:sz w:val="24"/>
                <w:szCs w:val="24"/>
              </w:rPr>
            </w:pPr>
            <w:r>
              <w:rPr>
                <w:sz w:val="24"/>
                <w:szCs w:val="24"/>
              </w:rPr>
            </w:r>
            <w:r/>
          </w:p>
          <w:p>
            <w:pPr>
              <w:pStyle w:val="906"/>
              <w:ind w:right="567" w:hanging="0"/>
              <w:rPr>
                <w:sz w:val="24"/>
                <w:szCs w:val="24"/>
              </w:rPr>
            </w:pPr>
            <w:r>
              <w:rPr>
                <w:sz w:val="24"/>
                <w:szCs w:val="24"/>
              </w:rPr>
              <w:t xml:space="preserve">сервис РПГУ, позволяющий Заявителю получать информацию о ходе обработки заявлений, поданных посредством РПГУ;</w:t>
            </w:r>
            <w:r/>
          </w:p>
          <w:p>
            <w:pPr>
              <w:pStyle w:val="906"/>
              <w:ind w:right="567" w:hanging="0"/>
            </w:pPr>
            <w:r/>
            <w:r/>
          </w:p>
        </w:tc>
      </w:tr>
      <w:tr>
        <w:trPr/>
        <w:tc>
          <w:tcPr>
            <w:shd w:val="clear" w:color="auto" w:fill="FFFFFF"/>
            <w:tcBorders>
              <w:left w:val="none" w:color="000000" w:sz="0" w:space="0"/>
              <w:top w:val="none" w:color="000000" w:sz="0" w:space="0"/>
              <w:right w:val="none" w:color="000000" w:sz="0" w:space="0"/>
              <w:bottom w:val="none" w:color="000000" w:sz="0" w:space="0"/>
            </w:tcBorders>
            <w:tcW w:w="3725" w:type="dxa"/>
            <w:vAlign w:val="top"/>
            <w:textDirection w:val="lrTb"/>
            <w:noWrap w:val="false"/>
          </w:tcPr>
          <w:p>
            <w:pPr>
              <w:pStyle w:val="906"/>
              <w:ind w:right="567" w:hanging="0"/>
            </w:pPr>
            <w:r>
              <w:rPr>
                <w:sz w:val="24"/>
                <w:szCs w:val="24"/>
              </w:rPr>
              <w:t xml:space="preserve">ЕСИА</w:t>
            </w:r>
            <w:r/>
          </w:p>
        </w:tc>
        <w:tc>
          <w:tcPr>
            <w:shd w:val="clear" w:color="auto" w:fill="FFFFFF"/>
            <w:tcBorders>
              <w:left w:val="none" w:color="000000" w:sz="0" w:space="0"/>
              <w:top w:val="none" w:color="000000" w:sz="0" w:space="0"/>
              <w:right w:val="none" w:color="000000" w:sz="0" w:space="0"/>
              <w:bottom w:val="none" w:color="000000" w:sz="0" w:space="0"/>
            </w:tcBorders>
            <w:tcW w:w="918" w:type="dxa"/>
            <w:vAlign w:val="top"/>
            <w:textDirection w:val="lrTb"/>
            <w:noWrap w:val="false"/>
          </w:tcPr>
          <w:p>
            <w:pPr>
              <w:pStyle w:val="906"/>
              <w:ind w:right="567" w:hanging="0"/>
            </w:pPr>
            <w:r>
              <w:rPr>
                <w:sz w:val="24"/>
                <w:szCs w:val="24"/>
              </w:rPr>
              <w:t xml:space="preserve">–</w:t>
            </w:r>
            <w:r/>
          </w:p>
        </w:tc>
        <w:tc>
          <w:tcPr>
            <w:shd w:val="clear" w:color="auto" w:fill="FFFFFF"/>
            <w:tcBorders>
              <w:left w:val="none" w:color="000000" w:sz="0" w:space="0"/>
              <w:top w:val="none" w:color="000000" w:sz="0" w:space="0"/>
              <w:right w:val="none" w:color="000000" w:sz="0" w:space="0"/>
              <w:bottom w:val="none" w:color="000000" w:sz="0" w:space="0"/>
            </w:tcBorders>
            <w:tcW w:w="5194" w:type="dxa"/>
            <w:vAlign w:val="top"/>
            <w:textDirection w:val="lrTb"/>
            <w:noWrap w:val="false"/>
          </w:tcPr>
          <w:p>
            <w:pPr>
              <w:pStyle w:val="906"/>
              <w:ind w:right="567" w:hanging="0"/>
              <w:rPr>
                <w:sz w:val="24"/>
                <w:szCs w:val="24"/>
              </w:rPr>
            </w:pPr>
            <w:r>
              <w:rPr>
                <w:sz w:val="24"/>
                <w:szCs w:val="24"/>
              </w:rPr>
              <w:t xml:space="preserve">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Pr>
                <w:sz w:val="24"/>
                <w:szCs w:val="24"/>
              </w:rPr>
              <w:t xml:space="preserve">льных услуг в электронной форме»;</w:t>
            </w:r>
            <w:r/>
          </w:p>
          <w:p>
            <w:pPr>
              <w:pStyle w:val="906"/>
              <w:ind w:right="567" w:hanging="0"/>
            </w:pPr>
            <w:r/>
            <w:r/>
          </w:p>
        </w:tc>
      </w:tr>
      <w:tr>
        <w:trPr/>
        <w:tc>
          <w:tcPr>
            <w:shd w:val="clear" w:color="auto" w:fill="FFFFFF"/>
            <w:tcBorders>
              <w:left w:val="none" w:color="000000" w:sz="0" w:space="0"/>
              <w:top w:val="none" w:color="000000" w:sz="0" w:space="0"/>
              <w:right w:val="none" w:color="000000" w:sz="0" w:space="0"/>
              <w:bottom w:val="none" w:color="000000" w:sz="0" w:space="0"/>
            </w:tcBorders>
            <w:tcW w:w="3725" w:type="dxa"/>
            <w:vAlign w:val="top"/>
            <w:textDirection w:val="lrTb"/>
            <w:noWrap w:val="false"/>
          </w:tcPr>
          <w:p>
            <w:pPr>
              <w:pStyle w:val="906"/>
              <w:ind w:right="567" w:hanging="0"/>
            </w:pPr>
            <w:r>
              <w:rPr>
                <w:sz w:val="24"/>
                <w:szCs w:val="24"/>
              </w:rPr>
              <w:t xml:space="preserve">Файл документа</w:t>
            </w:r>
            <w:r/>
          </w:p>
        </w:tc>
        <w:tc>
          <w:tcPr>
            <w:shd w:val="clear" w:color="auto" w:fill="FFFFFF"/>
            <w:tcBorders>
              <w:left w:val="none" w:color="000000" w:sz="0" w:space="0"/>
              <w:top w:val="none" w:color="000000" w:sz="0" w:space="0"/>
              <w:right w:val="none" w:color="000000" w:sz="0" w:space="0"/>
              <w:bottom w:val="none" w:color="000000" w:sz="0" w:space="0"/>
            </w:tcBorders>
            <w:tcW w:w="918" w:type="dxa"/>
            <w:vAlign w:val="top"/>
            <w:textDirection w:val="lrTb"/>
            <w:noWrap w:val="false"/>
          </w:tcPr>
          <w:p>
            <w:pPr>
              <w:pStyle w:val="906"/>
              <w:ind w:right="567" w:hanging="0"/>
            </w:pPr>
            <w:r>
              <w:rPr>
                <w:sz w:val="24"/>
                <w:szCs w:val="24"/>
              </w:rPr>
              <w:t xml:space="preserve">–</w:t>
            </w:r>
            <w:r/>
          </w:p>
        </w:tc>
        <w:tc>
          <w:tcPr>
            <w:shd w:val="clear" w:color="auto" w:fill="FFFFFF"/>
            <w:tcBorders>
              <w:left w:val="none" w:color="000000" w:sz="0" w:space="0"/>
              <w:top w:val="none" w:color="000000" w:sz="0" w:space="0"/>
              <w:right w:val="none" w:color="000000" w:sz="0" w:space="0"/>
              <w:bottom w:val="none" w:color="000000" w:sz="0" w:space="0"/>
            </w:tcBorders>
            <w:tcW w:w="5194" w:type="dxa"/>
            <w:vAlign w:val="top"/>
            <w:textDirection w:val="lrTb"/>
            <w:noWrap w:val="false"/>
          </w:tcPr>
          <w:p>
            <w:pPr>
              <w:pStyle w:val="906"/>
              <w:ind w:right="567" w:hanging="0"/>
            </w:pPr>
            <w:r>
              <w:rPr>
                <w:sz w:val="24"/>
                <w:szCs w:val="24"/>
              </w:rPr>
              <w:t xml:space="preserve">электронный образ документа, полученный путем сканирования документа в бумажной форме;</w:t>
            </w:r>
            <w:r/>
          </w:p>
          <w:p>
            <w:pPr>
              <w:pStyle w:val="906"/>
              <w:ind w:right="567" w:hanging="0"/>
              <w:rPr>
                <w:sz w:val="24"/>
                <w:szCs w:val="24"/>
              </w:rPr>
            </w:pPr>
            <w:r>
              <w:rPr>
                <w:sz w:val="24"/>
                <w:szCs w:val="24"/>
              </w:rPr>
            </w:r>
            <w:r/>
          </w:p>
        </w:tc>
      </w:tr>
      <w:tr>
        <w:trPr/>
        <w:tc>
          <w:tcPr>
            <w:shd w:val="clear" w:color="auto" w:fill="FFFFFF"/>
            <w:tcBorders>
              <w:left w:val="none" w:color="000000" w:sz="0" w:space="0"/>
              <w:top w:val="none" w:color="000000" w:sz="0" w:space="0"/>
              <w:right w:val="none" w:color="000000" w:sz="0" w:space="0"/>
              <w:bottom w:val="none" w:color="000000" w:sz="0" w:space="0"/>
            </w:tcBorders>
            <w:tcW w:w="3725" w:type="dxa"/>
            <w:vAlign w:val="top"/>
            <w:textDirection w:val="lrTb"/>
            <w:noWrap w:val="false"/>
          </w:tcPr>
          <w:p>
            <w:pPr>
              <w:pStyle w:val="906"/>
              <w:ind w:right="567" w:hanging="0"/>
              <w:rPr>
                <w:sz w:val="24"/>
                <w:szCs w:val="24"/>
              </w:rPr>
            </w:pPr>
            <w:r>
              <w:rPr>
                <w:sz w:val="24"/>
                <w:szCs w:val="24"/>
              </w:rPr>
              <w:t xml:space="preserve">Электронный образ документа</w:t>
            </w:r>
            <w:r>
              <w:rPr>
                <w:sz w:val="24"/>
                <w:szCs w:val="24"/>
              </w:rPr>
            </w:r>
            <w:r/>
          </w:p>
        </w:tc>
        <w:tc>
          <w:tcPr>
            <w:shd w:val="clear" w:color="auto" w:fill="FFFFFF"/>
            <w:tcBorders>
              <w:left w:val="none" w:color="000000" w:sz="0" w:space="0"/>
              <w:top w:val="none" w:color="000000" w:sz="0" w:space="0"/>
              <w:right w:val="none" w:color="000000" w:sz="0" w:space="0"/>
              <w:bottom w:val="none" w:color="000000" w:sz="0" w:space="0"/>
            </w:tcBorders>
            <w:tcW w:w="918" w:type="dxa"/>
            <w:vAlign w:val="top"/>
            <w:textDirection w:val="lrTb"/>
            <w:noWrap w:val="false"/>
          </w:tcPr>
          <w:p>
            <w:pPr>
              <w:pStyle w:val="906"/>
              <w:ind w:right="567" w:hanging="0"/>
              <w:rPr>
                <w:sz w:val="24"/>
                <w:szCs w:val="24"/>
              </w:rPr>
            </w:pPr>
            <w:r>
              <w:rPr>
                <w:sz w:val="24"/>
                <w:szCs w:val="24"/>
              </w:rPr>
              <w:t xml:space="preserve">-</w:t>
            </w:r>
            <w:r>
              <w:rPr>
                <w:sz w:val="24"/>
                <w:szCs w:val="24"/>
              </w:rPr>
            </w:r>
            <w:r/>
          </w:p>
        </w:tc>
        <w:tc>
          <w:tcPr>
            <w:shd w:val="clear" w:color="auto" w:fill="FFFFFF"/>
            <w:tcBorders>
              <w:left w:val="none" w:color="000000" w:sz="0" w:space="0"/>
              <w:top w:val="none" w:color="000000" w:sz="0" w:space="0"/>
              <w:right w:val="none" w:color="000000" w:sz="0" w:space="0"/>
              <w:bottom w:val="none" w:color="000000" w:sz="0" w:space="0"/>
            </w:tcBorders>
            <w:tcW w:w="5194" w:type="dxa"/>
            <w:vAlign w:val="top"/>
            <w:textDirection w:val="lrTb"/>
            <w:noWrap w:val="false"/>
          </w:tcPr>
          <w:p>
            <w:pPr>
              <w:pStyle w:val="906"/>
              <w:ind w:hanging="0"/>
              <w:jc w:val="left"/>
              <w:spacing w:lineRule="atLeast" w:line="23"/>
              <w:rPr>
                <w:sz w:val="24"/>
                <w:szCs w:val="24"/>
              </w:rPr>
            </w:pPr>
            <w:r>
              <w:rPr>
                <w:sz w:val="24"/>
                <w:szCs w:val="24"/>
              </w:rPr>
              <w:t xml:space="preserve">электронная версия документа, полученная путем сканирования бумажного носителя</w:t>
            </w:r>
            <w:r>
              <w:rPr>
                <w:sz w:val="24"/>
                <w:szCs w:val="24"/>
              </w:rPr>
              <w:t xml:space="preserve">;</w:t>
            </w:r>
            <w:r>
              <w:rPr>
                <w:sz w:val="24"/>
                <w:szCs w:val="24"/>
              </w:rPr>
            </w:r>
            <w:r/>
          </w:p>
          <w:p>
            <w:pPr>
              <w:pStyle w:val="906"/>
              <w:ind w:right="567" w:hanging="0"/>
              <w:rPr>
                <w:sz w:val="24"/>
                <w:szCs w:val="24"/>
              </w:rPr>
            </w:pPr>
            <w:r>
              <w:rPr>
                <w:sz w:val="24"/>
                <w:szCs w:val="24"/>
              </w:rPr>
            </w:r>
            <w:r/>
          </w:p>
        </w:tc>
      </w:tr>
      <w:tr>
        <w:trPr/>
        <w:tc>
          <w:tcPr>
            <w:shd w:val="clear" w:color="auto" w:fill="FFFFFF"/>
            <w:tcBorders>
              <w:left w:val="none" w:color="000000" w:sz="0" w:space="0"/>
              <w:top w:val="none" w:color="000000" w:sz="0" w:space="0"/>
              <w:right w:val="none" w:color="000000" w:sz="0" w:space="0"/>
              <w:bottom w:val="none" w:color="000000" w:sz="0" w:space="0"/>
            </w:tcBorders>
            <w:tcW w:w="3725" w:type="dxa"/>
            <w:vAlign w:val="top"/>
            <w:textDirection w:val="lrTb"/>
            <w:noWrap w:val="false"/>
          </w:tcPr>
          <w:p>
            <w:pPr>
              <w:pStyle w:val="906"/>
              <w:ind w:right="567" w:hanging="0"/>
            </w:pPr>
            <w:r>
              <w:rPr>
                <w:sz w:val="24"/>
                <w:szCs w:val="24"/>
              </w:rPr>
              <w:t xml:space="preserve">Льготное получение услуги</w:t>
            </w:r>
            <w:r/>
          </w:p>
        </w:tc>
        <w:tc>
          <w:tcPr>
            <w:shd w:val="clear" w:color="auto" w:fill="FFFFFF"/>
            <w:tcBorders>
              <w:left w:val="none" w:color="000000" w:sz="0" w:space="0"/>
              <w:top w:val="none" w:color="000000" w:sz="0" w:space="0"/>
              <w:right w:val="none" w:color="000000" w:sz="0" w:space="0"/>
              <w:bottom w:val="none" w:color="000000" w:sz="0" w:space="0"/>
            </w:tcBorders>
            <w:tcW w:w="918" w:type="dxa"/>
            <w:vAlign w:val="top"/>
            <w:textDirection w:val="lrTb"/>
            <w:noWrap w:val="false"/>
          </w:tcPr>
          <w:p>
            <w:pPr>
              <w:pStyle w:val="906"/>
              <w:ind w:right="567" w:hanging="0"/>
            </w:pPr>
            <w:r>
              <w:rPr>
                <w:sz w:val="24"/>
                <w:szCs w:val="24"/>
              </w:rPr>
              <w:t xml:space="preserve">–</w:t>
            </w:r>
            <w:r/>
          </w:p>
        </w:tc>
        <w:tc>
          <w:tcPr>
            <w:shd w:val="clear" w:color="auto" w:fill="FFFFFF"/>
            <w:tcBorders>
              <w:left w:val="none" w:color="000000" w:sz="0" w:space="0"/>
              <w:top w:val="none" w:color="000000" w:sz="0" w:space="0"/>
              <w:right w:val="none" w:color="000000" w:sz="0" w:space="0"/>
              <w:bottom w:val="none" w:color="000000" w:sz="0" w:space="0"/>
            </w:tcBorders>
            <w:tcW w:w="5194" w:type="dxa"/>
            <w:vAlign w:val="top"/>
            <w:textDirection w:val="lrTb"/>
            <w:noWrap w:val="false"/>
          </w:tcPr>
          <w:p>
            <w:pPr>
              <w:pStyle w:val="906"/>
              <w:ind w:right="567" w:hanging="0"/>
            </w:pPr>
            <w:r>
              <w:rPr>
                <w:sz w:val="24"/>
                <w:szCs w:val="24"/>
              </w:rPr>
              <w:t xml:space="preserve">получение услуги гражданами, имеющими в соответствии с законодательством Российской Федерации право на внеоче</w:t>
            </w:r>
            <w:r>
              <w:rPr>
                <w:sz w:val="24"/>
                <w:szCs w:val="24"/>
              </w:rPr>
              <w:t xml:space="preserve">редное и первоочередное направлен</w:t>
            </w:r>
            <w:r>
              <w:rPr>
                <w:sz w:val="24"/>
                <w:szCs w:val="24"/>
              </w:rPr>
              <w:t xml:space="preserve">ие ребенка в ДОО;</w:t>
            </w:r>
            <w:r/>
          </w:p>
          <w:p>
            <w:pPr>
              <w:pStyle w:val="906"/>
              <w:ind w:right="567" w:hanging="0"/>
              <w:rPr>
                <w:sz w:val="24"/>
                <w:szCs w:val="24"/>
              </w:rPr>
            </w:pPr>
            <w:r>
              <w:rPr>
                <w:sz w:val="24"/>
                <w:szCs w:val="24"/>
              </w:rPr>
            </w:r>
            <w:r/>
          </w:p>
        </w:tc>
      </w:tr>
      <w:tr>
        <w:trPr/>
        <w:tc>
          <w:tcPr>
            <w:shd w:val="clear" w:color="auto" w:fill="FFFFFF"/>
            <w:tcBorders>
              <w:left w:val="none" w:color="000000" w:sz="0" w:space="0"/>
              <w:top w:val="none" w:color="000000" w:sz="0" w:space="0"/>
              <w:right w:val="none" w:color="000000" w:sz="0" w:space="0"/>
              <w:bottom w:val="none" w:color="000000" w:sz="0" w:space="0"/>
            </w:tcBorders>
            <w:tcW w:w="3725" w:type="dxa"/>
            <w:vAlign w:val="top"/>
            <w:textDirection w:val="lrTb"/>
            <w:noWrap w:val="false"/>
          </w:tcPr>
          <w:p>
            <w:pPr>
              <w:pStyle w:val="906"/>
              <w:ind w:right="567" w:hanging="0"/>
              <w:rPr>
                <w:sz w:val="24"/>
                <w:szCs w:val="24"/>
              </w:rPr>
            </w:pPr>
            <w:r>
              <w:rPr>
                <w:sz w:val="24"/>
                <w:szCs w:val="24"/>
              </w:rPr>
              <w:t xml:space="preserve">ДОО</w:t>
            </w:r>
            <w:r/>
          </w:p>
          <w:p>
            <w:pPr>
              <w:pStyle w:val="906"/>
              <w:ind w:right="567" w:hanging="0"/>
              <w:rPr>
                <w:sz w:val="24"/>
                <w:szCs w:val="24"/>
              </w:rPr>
            </w:pPr>
            <w:r>
              <w:rPr>
                <w:sz w:val="24"/>
                <w:szCs w:val="24"/>
              </w:rPr>
            </w:r>
            <w:r/>
          </w:p>
          <w:p>
            <w:pPr>
              <w:pStyle w:val="906"/>
              <w:ind w:right="567" w:hanging="0"/>
              <w:rPr>
                <w:sz w:val="24"/>
                <w:szCs w:val="24"/>
              </w:rPr>
            </w:pPr>
            <w:r>
              <w:rPr>
                <w:sz w:val="24"/>
                <w:szCs w:val="24"/>
              </w:rPr>
            </w:r>
            <w:r/>
          </w:p>
          <w:p>
            <w:pPr>
              <w:pStyle w:val="906"/>
              <w:ind w:right="567" w:hanging="0"/>
              <w:rPr>
                <w:sz w:val="24"/>
                <w:szCs w:val="24"/>
              </w:rPr>
            </w:pPr>
            <w:r>
              <w:rPr>
                <w:sz w:val="24"/>
                <w:szCs w:val="24"/>
              </w:rPr>
            </w:r>
            <w:r/>
          </w:p>
          <w:p>
            <w:pPr>
              <w:pStyle w:val="906"/>
              <w:ind w:right="567" w:hanging="0"/>
              <w:rPr>
                <w:sz w:val="24"/>
                <w:szCs w:val="24"/>
              </w:rPr>
            </w:pPr>
            <w:r>
              <w:rPr>
                <w:sz w:val="24"/>
                <w:szCs w:val="24"/>
              </w:rPr>
            </w:r>
            <w:r/>
          </w:p>
          <w:p>
            <w:pPr>
              <w:pStyle w:val="906"/>
              <w:ind w:right="567" w:hanging="0"/>
              <w:rPr>
                <w:sz w:val="24"/>
                <w:szCs w:val="24"/>
              </w:rPr>
            </w:pPr>
            <w:r>
              <w:rPr>
                <w:sz w:val="24"/>
                <w:szCs w:val="24"/>
              </w:rPr>
              <w:t xml:space="preserve">Очередность     </w:t>
            </w:r>
            <w:r/>
          </w:p>
          <w:p>
            <w:pPr>
              <w:pStyle w:val="906"/>
              <w:ind w:right="567" w:hanging="0"/>
              <w:rPr>
                <w:sz w:val="24"/>
                <w:szCs w:val="24"/>
              </w:rPr>
            </w:pPr>
            <w:r>
              <w:rPr>
                <w:sz w:val="24"/>
                <w:szCs w:val="24"/>
              </w:rPr>
            </w:r>
            <w:r/>
          </w:p>
          <w:p>
            <w:pPr>
              <w:pStyle w:val="906"/>
              <w:ind w:right="567" w:hanging="0"/>
              <w:rPr>
                <w:sz w:val="24"/>
                <w:szCs w:val="24"/>
              </w:rPr>
            </w:pPr>
            <w:r>
              <w:rPr>
                <w:sz w:val="24"/>
                <w:szCs w:val="24"/>
              </w:rPr>
            </w:r>
            <w:r/>
          </w:p>
          <w:p>
            <w:pPr>
              <w:pStyle w:val="906"/>
              <w:ind w:right="567" w:hanging="0"/>
              <w:rPr>
                <w:sz w:val="24"/>
                <w:szCs w:val="24"/>
              </w:rPr>
            </w:pPr>
            <w:r>
              <w:rPr>
                <w:sz w:val="24"/>
                <w:szCs w:val="24"/>
              </w:rPr>
            </w:r>
            <w:r/>
          </w:p>
          <w:p>
            <w:pPr>
              <w:pStyle w:val="906"/>
              <w:ind w:right="567" w:hanging="0"/>
              <w:rPr>
                <w:sz w:val="24"/>
                <w:szCs w:val="24"/>
              </w:rPr>
            </w:pPr>
            <w:r>
              <w:rPr>
                <w:sz w:val="24"/>
                <w:szCs w:val="24"/>
              </w:rPr>
            </w:r>
            <w:r/>
          </w:p>
          <w:p>
            <w:pPr>
              <w:pStyle w:val="906"/>
              <w:ind w:right="567" w:hanging="0"/>
              <w:rPr>
                <w:sz w:val="24"/>
                <w:szCs w:val="24"/>
              </w:rPr>
            </w:pPr>
            <w:r>
              <w:rPr>
                <w:sz w:val="24"/>
                <w:szCs w:val="24"/>
              </w:rPr>
            </w:r>
            <w:r/>
          </w:p>
          <w:p>
            <w:pPr>
              <w:pStyle w:val="906"/>
              <w:ind w:right="567" w:hanging="0"/>
              <w:rPr>
                <w:sz w:val="24"/>
                <w:szCs w:val="24"/>
              </w:rPr>
            </w:pPr>
            <w:r>
              <w:rPr>
                <w:sz w:val="24"/>
                <w:szCs w:val="24"/>
              </w:rPr>
              <w:t xml:space="preserve">Закрепленная</w:t>
            </w:r>
            <w:r/>
          </w:p>
          <w:p>
            <w:pPr>
              <w:pStyle w:val="906"/>
              <w:ind w:right="567" w:hanging="0"/>
            </w:pPr>
            <w:r>
              <w:rPr>
                <w:sz w:val="24"/>
                <w:szCs w:val="24"/>
              </w:rPr>
              <w:t xml:space="preserve">территория                   </w:t>
            </w:r>
            <w:r/>
          </w:p>
        </w:tc>
        <w:tc>
          <w:tcPr>
            <w:shd w:val="clear" w:color="auto" w:fill="FFFFFF"/>
            <w:tcBorders>
              <w:left w:val="none" w:color="000000" w:sz="0" w:space="0"/>
              <w:top w:val="none" w:color="000000" w:sz="0" w:space="0"/>
              <w:right w:val="none" w:color="000000" w:sz="0" w:space="0"/>
              <w:bottom w:val="none" w:color="000000" w:sz="0" w:space="0"/>
            </w:tcBorders>
            <w:tcW w:w="918" w:type="dxa"/>
            <w:vAlign w:val="top"/>
            <w:textDirection w:val="lrTb"/>
            <w:noWrap w:val="false"/>
          </w:tcPr>
          <w:p>
            <w:pPr>
              <w:pStyle w:val="906"/>
              <w:ind w:right="567" w:hanging="0"/>
              <w:rPr>
                <w:sz w:val="24"/>
                <w:szCs w:val="24"/>
              </w:rPr>
            </w:pPr>
            <w:r>
              <w:rPr>
                <w:sz w:val="24"/>
                <w:szCs w:val="24"/>
              </w:rPr>
              <w:t xml:space="preserve">–</w:t>
            </w:r>
            <w:r/>
          </w:p>
          <w:p>
            <w:pPr>
              <w:pStyle w:val="906"/>
              <w:ind w:right="567" w:hanging="0"/>
              <w:rPr>
                <w:sz w:val="24"/>
                <w:szCs w:val="24"/>
              </w:rPr>
            </w:pPr>
            <w:r>
              <w:rPr>
                <w:sz w:val="24"/>
                <w:szCs w:val="24"/>
              </w:rPr>
            </w:r>
            <w:r/>
          </w:p>
          <w:p>
            <w:pPr>
              <w:pStyle w:val="906"/>
              <w:ind w:right="567" w:hanging="0"/>
              <w:rPr>
                <w:sz w:val="24"/>
                <w:szCs w:val="24"/>
              </w:rPr>
            </w:pPr>
            <w:r>
              <w:rPr>
                <w:sz w:val="24"/>
                <w:szCs w:val="24"/>
              </w:rPr>
            </w:r>
            <w:r/>
          </w:p>
          <w:p>
            <w:pPr>
              <w:pStyle w:val="906"/>
              <w:ind w:right="567" w:hanging="0"/>
              <w:rPr>
                <w:sz w:val="24"/>
                <w:szCs w:val="24"/>
              </w:rPr>
            </w:pPr>
            <w:r>
              <w:rPr>
                <w:sz w:val="24"/>
                <w:szCs w:val="24"/>
              </w:rPr>
            </w:r>
            <w:r/>
          </w:p>
          <w:p>
            <w:pPr>
              <w:pStyle w:val="906"/>
              <w:ind w:right="567" w:hanging="0"/>
              <w:rPr>
                <w:sz w:val="24"/>
                <w:szCs w:val="24"/>
              </w:rPr>
            </w:pPr>
            <w:r>
              <w:rPr>
                <w:sz w:val="24"/>
                <w:szCs w:val="24"/>
              </w:rPr>
            </w:r>
            <w:r/>
          </w:p>
          <w:p>
            <w:pPr>
              <w:pStyle w:val="906"/>
              <w:ind w:right="567" w:hanging="0"/>
              <w:rPr>
                <w:sz w:val="24"/>
                <w:szCs w:val="24"/>
              </w:rPr>
            </w:pPr>
            <w:r>
              <w:rPr>
                <w:sz w:val="24"/>
                <w:szCs w:val="24"/>
              </w:rPr>
              <w:t xml:space="preserve">–</w:t>
            </w:r>
            <w:r/>
          </w:p>
          <w:p>
            <w:pPr>
              <w:pStyle w:val="906"/>
              <w:ind w:right="567" w:hanging="0"/>
              <w:rPr>
                <w:sz w:val="24"/>
                <w:szCs w:val="24"/>
              </w:rPr>
            </w:pPr>
            <w:r>
              <w:rPr>
                <w:sz w:val="24"/>
                <w:szCs w:val="24"/>
              </w:rPr>
            </w:r>
            <w:r/>
          </w:p>
          <w:p>
            <w:pPr>
              <w:pStyle w:val="906"/>
              <w:ind w:right="567" w:hanging="0"/>
              <w:rPr>
                <w:sz w:val="24"/>
                <w:szCs w:val="24"/>
              </w:rPr>
            </w:pPr>
            <w:r>
              <w:rPr>
                <w:sz w:val="24"/>
                <w:szCs w:val="24"/>
              </w:rPr>
            </w:r>
            <w:r/>
          </w:p>
          <w:p>
            <w:pPr>
              <w:pStyle w:val="906"/>
              <w:ind w:right="567" w:hanging="0"/>
              <w:rPr>
                <w:sz w:val="24"/>
                <w:szCs w:val="24"/>
              </w:rPr>
            </w:pPr>
            <w:r>
              <w:rPr>
                <w:sz w:val="24"/>
                <w:szCs w:val="24"/>
              </w:rPr>
            </w:r>
            <w:r/>
          </w:p>
          <w:p>
            <w:pPr>
              <w:pStyle w:val="906"/>
              <w:ind w:right="567" w:hanging="0"/>
              <w:rPr>
                <w:sz w:val="24"/>
                <w:szCs w:val="24"/>
              </w:rPr>
            </w:pPr>
            <w:r>
              <w:rPr>
                <w:sz w:val="24"/>
                <w:szCs w:val="24"/>
              </w:rPr>
            </w:r>
            <w:r/>
          </w:p>
          <w:p>
            <w:pPr>
              <w:pStyle w:val="906"/>
              <w:ind w:right="567" w:hanging="0"/>
              <w:rPr>
                <w:sz w:val="24"/>
                <w:szCs w:val="24"/>
              </w:rPr>
            </w:pPr>
            <w:r>
              <w:rPr>
                <w:sz w:val="24"/>
                <w:szCs w:val="24"/>
              </w:rPr>
            </w:r>
            <w:r/>
          </w:p>
          <w:p>
            <w:pPr>
              <w:pStyle w:val="906"/>
              <w:ind w:right="567" w:hanging="0"/>
              <w:rPr>
                <w:sz w:val="24"/>
                <w:szCs w:val="24"/>
              </w:rPr>
            </w:pPr>
            <w:r>
              <w:rPr>
                <w:sz w:val="24"/>
                <w:szCs w:val="24"/>
              </w:rPr>
              <w:t xml:space="preserve">–</w:t>
            </w:r>
            <w:r/>
          </w:p>
          <w:p>
            <w:pPr>
              <w:pStyle w:val="906"/>
              <w:ind w:right="567" w:hanging="0"/>
            </w:pPr>
            <w:r/>
            <w:r/>
          </w:p>
        </w:tc>
        <w:tc>
          <w:tcPr>
            <w:shd w:val="clear" w:color="auto" w:fill="FFFFFF"/>
            <w:tcBorders>
              <w:left w:val="none" w:color="000000" w:sz="0" w:space="0"/>
              <w:top w:val="none" w:color="000000" w:sz="0" w:space="0"/>
              <w:right w:val="none" w:color="000000" w:sz="0" w:space="0"/>
              <w:bottom w:val="none" w:color="000000" w:sz="0" w:space="0"/>
            </w:tcBorders>
            <w:tcW w:w="5194" w:type="dxa"/>
            <w:vAlign w:val="top"/>
            <w:textDirection w:val="lrTb"/>
            <w:noWrap w:val="false"/>
          </w:tcPr>
          <w:p>
            <w:pPr>
              <w:pStyle w:val="906"/>
              <w:ind w:right="567" w:hanging="0"/>
              <w:rPr>
                <w:sz w:val="24"/>
                <w:szCs w:val="24"/>
              </w:rPr>
            </w:pPr>
            <w:r>
              <w:rPr>
                <w:sz w:val="24"/>
                <w:szCs w:val="24"/>
              </w:rPr>
              <w:t xml:space="preserve">образовательная организация, реализующая программу дошкольного образования, расположенная на территории Московской области;</w:t>
            </w:r>
            <w:r/>
          </w:p>
          <w:p>
            <w:pPr>
              <w:pStyle w:val="906"/>
              <w:ind w:right="567" w:hanging="0"/>
              <w:rPr>
                <w:sz w:val="24"/>
                <w:szCs w:val="24"/>
              </w:rPr>
            </w:pPr>
            <w:r>
              <w:rPr>
                <w:sz w:val="24"/>
                <w:szCs w:val="24"/>
              </w:rPr>
            </w:r>
            <w:r/>
          </w:p>
          <w:p>
            <w:pPr>
              <w:pStyle w:val="339"/>
              <w:spacing w:lineRule="atLeast" w:line="315" w:after="0"/>
              <w:shd w:val="clear" w:color="auto" w:fill="FFFFFF"/>
              <w:rPr>
                <w:rFonts w:ascii="Times New Roman" w:hAnsi="Times New Roman" w:eastAsia="Times New Roman"/>
                <w:sz w:val="24"/>
                <w:szCs w:val="24"/>
                <w:lang w:eastAsia="ar-SA"/>
              </w:rPr>
            </w:pPr>
            <w:r>
              <w:rPr>
                <w:rFonts w:ascii="Times New Roman" w:hAnsi="Times New Roman" w:eastAsia="Times New Roman"/>
                <w:sz w:val="24"/>
                <w:szCs w:val="24"/>
                <w:lang w:eastAsia="ar-SA"/>
              </w:rPr>
              <w:t xml:space="preserve">список детей, поставленных на учет для предоставления места в ДОО в текущем учебном году, но таким местом не обеспеченных на дату начала учебного года (1 сентября текущего учебного года);</w:t>
            </w:r>
            <w:r/>
          </w:p>
          <w:p>
            <w:pPr>
              <w:pStyle w:val="339"/>
              <w:spacing w:lineRule="atLeast" w:line="315" w:after="0"/>
              <w:shd w:val="clear" w:color="auto" w:fill="FFFFFF"/>
              <w:rPr>
                <w:rFonts w:ascii="Times New Roman" w:hAnsi="Times New Roman" w:eastAsia="Times New Roman"/>
                <w:sz w:val="24"/>
                <w:szCs w:val="24"/>
                <w:lang w:eastAsia="ar-SA"/>
              </w:rPr>
            </w:pPr>
            <w:r>
              <w:rPr>
                <w:rFonts w:ascii="Times New Roman" w:hAnsi="Times New Roman" w:eastAsia="Times New Roman"/>
                <w:sz w:val="24"/>
                <w:szCs w:val="24"/>
                <w:lang w:eastAsia="ar-SA"/>
              </w:rPr>
            </w:r>
            <w:r/>
          </w:p>
          <w:p>
            <w:pPr>
              <w:pStyle w:val="339"/>
              <w:spacing w:lineRule="atLeast" w:line="315" w:after="0"/>
              <w:shd w:val="clear" w:color="auto" w:fill="FFFFFF"/>
            </w:pPr>
            <w:r>
              <w:rPr>
                <w:rFonts w:ascii="Times New Roman" w:hAnsi="Times New Roman" w:eastAsia="Times New Roman"/>
                <w:sz w:val="24"/>
                <w:szCs w:val="24"/>
                <w:lang w:eastAsia="ar-SA"/>
              </w:rPr>
              <w:t xml:space="preserve">конкретная территория городского округа, муниципального района Московской области, за которой распорядительным актом органа местного самоуправления закреплена (ны) ДОО;  </w:t>
            </w:r>
            <w:r/>
          </w:p>
        </w:tc>
      </w:tr>
    </w:tbl>
    <w:p>
      <w:pPr>
        <w:pStyle w:val="902"/>
        <w:ind w:right="567"/>
        <w:jc w:val="right"/>
        <w:spacing w:after="0" w:before="0"/>
      </w:pPr>
      <w:r>
        <w:br w:type="page"/>
      </w:r>
      <w:bookmarkStart w:id="225" w:name="_Toc438376260"/>
      <w:r/>
      <w:bookmarkEnd w:id="225"/>
      <w:r/>
      <w:bookmarkStart w:id="226" w:name="_Toc438110048"/>
      <w:r/>
      <w:bookmarkEnd w:id="226"/>
      <w:r/>
      <w:bookmarkStart w:id="227" w:name="_Toc437973306"/>
      <w:r/>
      <w:bookmarkEnd w:id="227"/>
      <w:r/>
      <w:bookmarkStart w:id="228" w:name="_Ref437561208"/>
      <w:r/>
      <w:bookmarkEnd w:id="228"/>
      <w:r/>
      <w:bookmarkStart w:id="229" w:name="_Ref437561184"/>
      <w:r/>
      <w:bookmarkEnd w:id="229"/>
      <w:r/>
      <w:bookmarkStart w:id="230" w:name="_Ref437561441"/>
      <w:r/>
      <w:bookmarkEnd w:id="230"/>
      <w:r/>
      <w:bookmarkStart w:id="231" w:name="_Toc490643994"/>
      <w:r/>
      <w:bookmarkEnd w:id="231"/>
      <w:r/>
      <w:bookmarkStart w:id="232" w:name="_Toc508537854"/>
      <w:r/>
      <w:bookmarkStart w:id="233" w:name="_Toc503865073"/>
      <w:r>
        <w:rPr>
          <w:rFonts w:ascii="Times New Roman" w:hAnsi="Times New Roman"/>
          <w:color w:val="00000A"/>
          <w:sz w:val="24"/>
          <w:szCs w:val="24"/>
        </w:rPr>
        <w:t xml:space="preserve">Приложение 2</w:t>
        <w:br/>
        <w:t xml:space="preserve"> к</w:t>
      </w:r>
      <w:r>
        <w:rPr>
          <w:rFonts w:ascii="Times New Roman" w:hAnsi="Times New Roman"/>
          <w:color w:val="00000A"/>
          <w:sz w:val="24"/>
          <w:szCs w:val="24"/>
        </w:rPr>
        <w:t xml:space="preserve"> </w:t>
      </w:r>
      <w:r>
        <w:rPr>
          <w:rFonts w:ascii="Times New Roman" w:hAnsi="Times New Roman"/>
          <w:color w:val="00000A"/>
          <w:sz w:val="24"/>
          <w:szCs w:val="24"/>
        </w:rPr>
        <w:t xml:space="preserve">Административно</w:t>
      </w:r>
      <w:r>
        <w:rPr>
          <w:rFonts w:ascii="Times New Roman" w:hAnsi="Times New Roman"/>
          <w:color w:val="00000A"/>
          <w:sz w:val="24"/>
          <w:szCs w:val="24"/>
        </w:rPr>
        <w:t xml:space="preserve">му</w:t>
      </w:r>
      <w:r>
        <w:rPr>
          <w:rFonts w:ascii="Times New Roman" w:hAnsi="Times New Roman"/>
          <w:color w:val="00000A"/>
          <w:sz w:val="24"/>
          <w:szCs w:val="24"/>
        </w:rPr>
        <w:t xml:space="preserve"> </w:t>
      </w:r>
      <w:r>
        <w:rPr>
          <w:rFonts w:ascii="Times New Roman" w:hAnsi="Times New Roman"/>
          <w:color w:val="00000A"/>
          <w:sz w:val="24"/>
          <w:szCs w:val="24"/>
        </w:rPr>
        <w:t xml:space="preserve">регламент</w:t>
      </w:r>
      <w:r>
        <w:rPr>
          <w:rFonts w:ascii="Times New Roman" w:hAnsi="Times New Roman"/>
          <w:color w:val="00000A"/>
          <w:sz w:val="24"/>
          <w:szCs w:val="24"/>
        </w:rPr>
        <w:t xml:space="preserve">у</w:t>
      </w:r>
      <w:bookmarkEnd w:id="232"/>
      <w:r/>
      <w:bookmarkEnd w:id="233"/>
      <w:r>
        <w:rPr>
          <w:rFonts w:ascii="Times New Roman" w:hAnsi="Times New Roman"/>
          <w:color w:val="00000A"/>
          <w:sz w:val="24"/>
          <w:szCs w:val="24"/>
        </w:rPr>
        <w:br/>
      </w:r>
      <w:r/>
    </w:p>
    <w:p>
      <w:pPr>
        <w:pStyle w:val="873"/>
        <w:rPr>
          <w:b/>
        </w:rPr>
      </w:pPr>
      <w:r/>
      <w:bookmarkStart w:id="234" w:name="_Toc490643995"/>
      <w:r/>
      <w:bookmarkEnd w:id="234"/>
      <w:r>
        <w:rPr>
          <w:b/>
        </w:rPr>
        <w:t xml:space="preserve">Справочная информация о месте нахождения, графике работы, контактных телефонах, адресах электронной почты Администрации, Подразделения и организаций, участвующих в предоставлении и информировании о порядке предоставления Муниципальной услуги</w:t>
      </w:r>
      <w:r>
        <w:rPr>
          <w:b/>
        </w:rPr>
      </w:r>
      <w:r/>
    </w:p>
    <w:p>
      <w:pPr>
        <w:pStyle w:val="873"/>
        <w:rPr>
          <w:b/>
        </w:rPr>
      </w:pPr>
      <w:r>
        <w:rPr>
          <w:b/>
        </w:rPr>
      </w:r>
      <w:r/>
    </w:p>
    <w:p>
      <w:pPr>
        <w:pStyle w:val="956"/>
        <w:numPr>
          <w:ilvl w:val="0"/>
          <w:numId w:val="5"/>
        </w:numPr>
        <w:ind w:right="567"/>
        <w:jc w:val="both"/>
        <w:spacing w:after="0"/>
        <w:rPr>
          <w:b w:val="false"/>
          <w:u w:val="single"/>
        </w:rPr>
      </w:pPr>
      <w:r>
        <w:rPr>
          <w:rFonts w:ascii="Times New Roman" w:hAnsi="Times New Roman"/>
          <w:b w:val="false"/>
          <w:sz w:val="24"/>
          <w:szCs w:val="24"/>
          <w:u w:val="single"/>
        </w:rPr>
      </w:r>
      <w:r>
        <w:rPr>
          <w:rFonts w:ascii="Times New Roman" w:hAnsi="Times New Roman"/>
          <w:b w:val="false"/>
          <w:sz w:val="24"/>
          <w:szCs w:val="24"/>
          <w:u w:val="single"/>
        </w:rPr>
        <w:t xml:space="preserve">Управление развития отраслей социальной сферы администрации городского округа Котельники Московской области.</w:t>
      </w:r>
      <w:r>
        <w:rPr>
          <w:rFonts w:ascii="Times New Roman" w:hAnsi="Times New Roman"/>
          <w:sz w:val="20"/>
          <w:szCs w:val="20"/>
        </w:rPr>
      </w:r>
      <w:r/>
    </w:p>
    <w:p>
      <w:pPr>
        <w:pStyle w:val="339"/>
        <w:ind w:right="567" w:firstLine="540"/>
        <w:jc w:val="both"/>
        <w:spacing w:lineRule="auto" w:line="240" w:after="0"/>
        <w:rPr>
          <w:rFonts w:ascii="Times New Roman" w:hAnsi="Times New Roman" w:eastAsia="Times New Roman"/>
          <w:sz w:val="24"/>
          <w:szCs w:val="24"/>
          <w:u w:val="none"/>
        </w:rPr>
      </w:pPr>
      <w:r>
        <w:rPr>
          <w:rFonts w:ascii="Times New Roman" w:hAnsi="Times New Roman" w:eastAsia="Times New Roman"/>
          <w:sz w:val="24"/>
          <w:szCs w:val="24"/>
          <w:lang w:eastAsia="ar-SA"/>
        </w:rPr>
        <w:t xml:space="preserve">Место нахождения: </w:t>
      </w:r>
      <w:r>
        <w:rPr>
          <w:rFonts w:ascii="Times New Roman" w:hAnsi="Times New Roman" w:eastAsia="Times New Roman"/>
          <w:sz w:val="24"/>
          <w:szCs w:val="24"/>
          <w:u w:val="none"/>
          <w:lang w:eastAsia="ar-SA"/>
        </w:rPr>
        <w:t xml:space="preserve">Московская область, г. Котельники, ул. Новая, д.16</w:t>
      </w:r>
      <w:r>
        <w:rPr>
          <w:rFonts w:ascii="Times New Roman" w:hAnsi="Times New Roman" w:eastAsia="Times New Roman"/>
          <w:sz w:val="24"/>
          <w:szCs w:val="24"/>
          <w:u w:val="none"/>
        </w:rPr>
      </w:r>
      <w:r/>
    </w:p>
    <w:p>
      <w:pPr>
        <w:pStyle w:val="339"/>
        <w:ind w:right="567" w:firstLine="540"/>
        <w:jc w:val="both"/>
        <w:spacing w:lineRule="auto" w:line="240" w:after="0"/>
        <w:rPr>
          <w:rFonts w:ascii="Times New Roman" w:hAnsi="Times New Roman" w:eastAsia="Times New Roman"/>
          <w:sz w:val="24"/>
          <w:szCs w:val="24"/>
          <w:lang w:eastAsia="ar-SA"/>
        </w:rPr>
      </w:pPr>
      <w:r>
        <w:rPr>
          <w:rFonts w:ascii="Times New Roman" w:hAnsi="Times New Roman" w:eastAsia="Times New Roman"/>
          <w:sz w:val="24"/>
          <w:szCs w:val="24"/>
          <w:lang w:eastAsia="ar-SA"/>
        </w:rPr>
      </w:r>
      <w:r>
        <w:rPr>
          <w:rFonts w:ascii="Times New Roman" w:hAnsi="Times New Roman" w:eastAsia="Times New Roman"/>
          <w:sz w:val="24"/>
          <w:szCs w:val="24"/>
          <w:lang w:eastAsia="ar-SA"/>
        </w:rPr>
        <w:t xml:space="preserve">График работы, режим приема Заявителя (представителя Заявителя): каждый понедельник: 10.00-17.00, обед с 13.00 до 14.00</w:t>
      </w:r>
      <w:r/>
    </w:p>
    <w:p>
      <w:pPr>
        <w:pStyle w:val="339"/>
        <w:ind w:right="567" w:firstLine="540"/>
        <w:jc w:val="both"/>
        <w:spacing w:lineRule="auto" w:line="240" w:after="0"/>
        <w:rPr>
          <w:rFonts w:ascii="Times New Roman" w:hAnsi="Times New Roman" w:eastAsia="Times New Roman"/>
          <w:sz w:val="24"/>
          <w:szCs w:val="24"/>
          <w:u w:val="single"/>
          <w:lang w:eastAsia="ar-SA"/>
        </w:rPr>
      </w:pPr>
      <w:r>
        <w:rPr>
          <w:rFonts w:ascii="Times New Roman" w:hAnsi="Times New Roman" w:eastAsia="Times New Roman"/>
          <w:sz w:val="24"/>
          <w:szCs w:val="24"/>
          <w:lang w:eastAsia="ar-SA"/>
        </w:rPr>
        <w:t xml:space="preserve">Почтовый адрес: </w:t>
      </w:r>
      <w:r>
        <w:rPr>
          <w:rFonts w:ascii="Times New Roman" w:hAnsi="Times New Roman" w:eastAsia="Times New Roman"/>
          <w:sz w:val="24"/>
          <w:szCs w:val="24"/>
          <w:u w:val="single"/>
          <w:lang w:eastAsia="ar-SA"/>
        </w:rPr>
        <w:t xml:space="preserve">140054, </w:t>
      </w:r>
      <w:r>
        <w:rPr>
          <w:rFonts w:ascii="Times New Roman" w:hAnsi="Times New Roman" w:eastAsia="Times New Roman"/>
          <w:sz w:val="24"/>
          <w:szCs w:val="24"/>
          <w:u w:val="single"/>
          <w:lang w:eastAsia="ar-SA"/>
        </w:rPr>
        <w:t xml:space="preserve">Московская область, г. Котельники, ул. Новая, д.16</w:t>
      </w:r>
      <w:r>
        <w:rPr>
          <w:rFonts w:ascii="Times New Roman" w:hAnsi="Times New Roman" w:eastAsia="Times New Roman"/>
          <w:sz w:val="24"/>
          <w:szCs w:val="24"/>
          <w:lang w:eastAsia="ar-SA"/>
        </w:rPr>
      </w:r>
      <w:r/>
    </w:p>
    <w:p>
      <w:pPr>
        <w:pStyle w:val="339"/>
        <w:ind w:right="567" w:firstLine="540"/>
        <w:jc w:val="both"/>
        <w:spacing w:lineRule="auto" w:line="240" w:after="0"/>
        <w:rPr>
          <w:rFonts w:ascii="Times New Roman" w:hAnsi="Times New Roman" w:eastAsia="Times New Roman"/>
          <w:sz w:val="24"/>
          <w:szCs w:val="24"/>
          <w:u w:val="none"/>
          <w:lang w:eastAsia="ar-SA"/>
        </w:rPr>
      </w:pPr>
      <w:r>
        <w:rPr>
          <w:rFonts w:ascii="Times New Roman" w:hAnsi="Times New Roman" w:eastAsia="Times New Roman"/>
          <w:sz w:val="24"/>
          <w:szCs w:val="24"/>
          <w:u w:val="none"/>
          <w:lang w:eastAsia="ar-SA"/>
        </w:rPr>
        <w:t xml:space="preserve">Контактный телефон: 8(498)742-02-43</w:t>
      </w:r>
      <w:r>
        <w:rPr>
          <w:rFonts w:ascii="Times New Roman" w:hAnsi="Times New Roman" w:eastAsia="Times New Roman"/>
          <w:sz w:val="24"/>
          <w:szCs w:val="24"/>
          <w:u w:val="none"/>
          <w:lang w:eastAsia="ar-SA"/>
        </w:rPr>
      </w:r>
      <w:r/>
    </w:p>
    <w:p>
      <w:pPr>
        <w:pStyle w:val="339"/>
        <w:ind w:right="567" w:firstLine="540"/>
        <w:jc w:val="both"/>
        <w:spacing w:lineRule="auto" w:line="240" w:after="0"/>
        <w:rPr>
          <w:u w:val="single"/>
        </w:rPr>
      </w:pPr>
      <w:r>
        <w:rPr>
          <w:rFonts w:ascii="Times New Roman" w:hAnsi="Times New Roman"/>
          <w:sz w:val="24"/>
          <w:szCs w:val="24"/>
        </w:rPr>
        <w:t xml:space="preserve">Официальный сайт в информационно-коммуникационной сети «Интернет»:</w:t>
      </w:r>
      <w:r>
        <w:rPr>
          <w:rFonts w:ascii="Times New Roman" w:hAnsi="Times New Roman"/>
          <w:sz w:val="24"/>
          <w:szCs w:val="24"/>
        </w:rPr>
        <w:t xml:space="preserve"> </w:t>
      </w:r>
      <w:r>
        <w:rPr>
          <w:rFonts w:ascii="Times New Roman" w:hAnsi="Times New Roman"/>
          <w:sz w:val="24"/>
          <w:szCs w:val="24"/>
          <w:u w:val="single"/>
          <w:lang w:val="en-US"/>
        </w:rPr>
        <w:t xml:space="preserve">www.kotelniki.ru</w:t>
      </w:r>
      <w:r>
        <w:rPr>
          <w:u w:val="single"/>
        </w:rPr>
      </w:r>
      <w:r/>
    </w:p>
    <w:p>
      <w:pPr>
        <w:pStyle w:val="873"/>
        <w:ind w:firstLine="567"/>
        <w:jc w:val="left"/>
      </w:pPr>
      <w:r>
        <w:t xml:space="preserve">Адрес электронной почты в сети Интернет: </w:t>
      </w:r>
      <w:r>
        <w:rPr>
          <w:u w:val="single"/>
          <w:lang w:val="en-US"/>
        </w:rPr>
        <w:t xml:space="preserve">koteldetsad@mail.ru</w:t>
      </w:r>
      <w:r>
        <w:rPr>
          <w:u w:val="single"/>
        </w:rPr>
      </w:r>
      <w:r/>
    </w:p>
    <w:p>
      <w:pPr>
        <w:pStyle w:val="339"/>
        <w:ind w:firstLine="567"/>
        <w:spacing w:lineRule="auto" w:line="240" w:after="0"/>
        <w:rPr>
          <w:rFonts w:ascii="Times New Roman" w:hAnsi="Times New Roman"/>
          <w:sz w:val="24"/>
          <w:szCs w:val="24"/>
        </w:rPr>
      </w:pPr>
      <w:r>
        <w:rPr>
          <w:rFonts w:ascii="Times New Roman" w:hAnsi="Times New Roman"/>
          <w:sz w:val="24"/>
          <w:szCs w:val="24"/>
        </w:rPr>
        <w:t xml:space="preserve">Электронная приемная Правительства Московской области: 8-800-550-50-03</w:t>
      </w:r>
      <w:r/>
    </w:p>
    <w:p>
      <w:pPr>
        <w:pStyle w:val="873"/>
        <w:jc w:val="left"/>
        <w:rPr>
          <w:b/>
        </w:rPr>
      </w:pPr>
      <w:r>
        <w:rPr>
          <w:b/>
        </w:rPr>
      </w:r>
      <w:r/>
    </w:p>
    <w:p>
      <w:pPr>
        <w:pStyle w:val="956"/>
        <w:numPr>
          <w:ilvl w:val="0"/>
          <w:numId w:val="5"/>
        </w:numPr>
        <w:ind w:right="567"/>
        <w:jc w:val="both"/>
        <w:spacing w:lineRule="auto" w:line="240" w:after="0"/>
        <w:rPr>
          <w:u w:val="single"/>
        </w:rPr>
      </w:pPr>
      <w:r>
        <w:rPr>
          <w:rFonts w:ascii="Times New Roman" w:hAnsi="Times New Roman"/>
          <w:b w:val="false"/>
          <w:sz w:val="24"/>
          <w:szCs w:val="24"/>
          <w:u w:val="single"/>
          <w:lang w:val="ru-RU"/>
        </w:rPr>
        <w:t xml:space="preserve">МФЦ городского округа Котельники Московской области</w:t>
      </w:r>
      <w:r>
        <w:rPr>
          <w:u w:val="single"/>
        </w:rPr>
      </w:r>
      <w:r/>
    </w:p>
    <w:p>
      <w:pPr>
        <w:pStyle w:val="339"/>
        <w:ind w:right="567" w:firstLine="540"/>
        <w:jc w:val="both"/>
        <w:spacing w:lineRule="auto" w:line="240" w:after="0"/>
        <w:rPr>
          <w:u w:val="none"/>
        </w:rPr>
      </w:pPr>
      <w:r>
        <w:rPr>
          <w:rFonts w:ascii="Times New Roman" w:hAnsi="Times New Roman" w:eastAsia="Times New Roman"/>
          <w:sz w:val="24"/>
          <w:szCs w:val="24"/>
          <w:lang w:eastAsia="ar-SA"/>
        </w:rPr>
        <w:t xml:space="preserve">Место нахождения:</w:t>
      </w:r>
      <w:r>
        <w:rPr>
          <w:rFonts w:ascii="Times New Roman" w:hAnsi="Times New Roman" w:eastAsia="Times New Roman"/>
          <w:sz w:val="24"/>
          <w:szCs w:val="24"/>
          <w:u w:val="none"/>
          <w:lang w:eastAsia="ar-SA"/>
        </w:rPr>
        <w:t xml:space="preserve"> Московская область, г. Котельники, ул. Новая, д. 14</w:t>
      </w:r>
      <w:r>
        <w:rPr>
          <w:u w:val="none"/>
        </w:rPr>
      </w:r>
      <w:r/>
    </w:p>
    <w:p>
      <w:pPr>
        <w:pStyle w:val="339"/>
        <w:ind w:right="567" w:firstLine="540"/>
        <w:jc w:val="both"/>
        <w:spacing w:lineRule="auto" w:line="240" w:after="0"/>
      </w:pPr>
      <w:r>
        <w:rPr>
          <w:rFonts w:ascii="Times New Roman" w:hAnsi="Times New Roman" w:eastAsia="Times New Roman"/>
          <w:sz w:val="24"/>
          <w:szCs w:val="24"/>
          <w:lang w:eastAsia="ar-SA"/>
        </w:rPr>
        <w:t xml:space="preserve">График работы, режим приема Заявителя (представителя Заявителя): понедельник-суббота: 8.00-20.00</w:t>
      </w:r>
      <w:r/>
    </w:p>
    <w:p>
      <w:pPr>
        <w:pStyle w:val="339"/>
        <w:ind w:left="0" w:right="567" w:firstLine="567"/>
        <w:jc w:val="both"/>
        <w:spacing w:lineRule="auto" w:line="240" w:after="0"/>
        <w:rPr>
          <w:rFonts w:ascii="Times New Roman" w:hAnsi="Times New Roman" w:cs="Times New Roman" w:eastAsia="Times New Roman"/>
          <w:sz w:val="24"/>
        </w:rPr>
      </w:pPr>
      <w:r>
        <w:rPr>
          <w:rFonts w:ascii="Times New Roman" w:hAnsi="Times New Roman" w:cs="Times New Roman" w:eastAsia="Times New Roman"/>
          <w:sz w:val="24"/>
        </w:rPr>
        <w:t xml:space="preserve">Контактный телефон: 8(498)659-88-90</w:t>
      </w:r>
      <w:r>
        <w:rPr>
          <w:rFonts w:ascii="Times New Roman" w:hAnsi="Times New Roman" w:cs="Times New Roman" w:eastAsia="Times New Roman"/>
          <w:sz w:val="24"/>
        </w:rPr>
      </w:r>
      <w:r/>
    </w:p>
    <w:p>
      <w:pPr>
        <w:pStyle w:val="339"/>
        <w:ind w:left="284" w:right="567"/>
        <w:jc w:val="both"/>
        <w:spacing w:lineRule="auto" w:line="240" w:after="0"/>
        <w:rPr>
          <w:rFonts w:ascii="Times New Roman" w:hAnsi="Times New Roman"/>
          <w:sz w:val="24"/>
          <w:szCs w:val="24"/>
        </w:rPr>
      </w:pPr>
      <w:r>
        <w:rPr>
          <w:rFonts w:ascii="Times New Roman" w:hAnsi="Times New Roman"/>
          <w:sz w:val="24"/>
          <w:szCs w:val="24"/>
        </w:rPr>
      </w:r>
      <w:r/>
    </w:p>
    <w:p>
      <w:pPr>
        <w:pStyle w:val="339"/>
        <w:ind w:left="284" w:right="567"/>
        <w:jc w:val="both"/>
        <w:spacing w:lineRule="auto" w:line="240" w:after="0"/>
      </w:pPr>
      <w:r>
        <w:rPr>
          <w:rFonts w:ascii="Times New Roman" w:hAnsi="Times New Roman"/>
          <w:sz w:val="24"/>
          <w:szCs w:val="24"/>
        </w:rPr>
        <w:t xml:space="preserve">3. Справочная информация о месте нахождения МФЦ, графике работы, контактных телефонах, адресах электронной почты.</w:t>
      </w:r>
      <w:r/>
    </w:p>
    <w:p>
      <w:pPr>
        <w:pStyle w:val="339"/>
        <w:ind w:left="708" w:right="567" w:firstLine="284"/>
        <w:jc w:val="both"/>
        <w:spacing w:lineRule="auto" w:line="240" w:after="0"/>
      </w:pPr>
      <w:r>
        <w:rPr>
          <w:rFonts w:ascii="Times New Roman" w:hAnsi="Times New Roman"/>
          <w:sz w:val="24"/>
          <w:szCs w:val="24"/>
        </w:rPr>
        <w:t xml:space="preserve">Информация приведена на сайтах:</w:t>
      </w:r>
      <w:r/>
    </w:p>
    <w:p>
      <w:pPr>
        <w:pStyle w:val="339"/>
        <w:ind w:left="708" w:right="567" w:firstLine="284"/>
        <w:jc w:val="both"/>
        <w:spacing w:lineRule="auto" w:line="240" w:after="0"/>
      </w:pPr>
      <w:r>
        <w:rPr>
          <w:rFonts w:ascii="Times New Roman" w:hAnsi="Times New Roman"/>
          <w:sz w:val="24"/>
          <w:szCs w:val="24"/>
        </w:rPr>
        <w:t xml:space="preserve">- РПГУ: uslugi.mosreg.ru</w:t>
      </w:r>
      <w:r/>
    </w:p>
    <w:p>
      <w:pPr>
        <w:pStyle w:val="339"/>
        <w:ind w:left="708" w:right="567" w:firstLine="284"/>
        <w:jc w:val="both"/>
        <w:spacing w:lineRule="auto" w:line="240" w:after="0"/>
      </w:pPr>
      <w:r>
        <w:rPr>
          <w:rFonts w:ascii="Times New Roman" w:hAnsi="Times New Roman"/>
          <w:sz w:val="24"/>
          <w:szCs w:val="24"/>
        </w:rPr>
        <w:t xml:space="preserve">- МФЦ: mfc.mosreg.ru</w:t>
      </w:r>
      <w:r/>
    </w:p>
    <w:p>
      <w:pPr>
        <w:pStyle w:val="339"/>
        <w:ind w:left="708" w:right="567" w:firstLine="284"/>
        <w:jc w:val="both"/>
        <w:spacing w:after="0"/>
      </w:pPr>
      <w:r/>
      <w:r/>
    </w:p>
    <w:p>
      <w:pPr>
        <w:pStyle w:val="339"/>
        <w:contextualSpacing w:val="true"/>
        <w:ind w:firstLine="709"/>
        <w:jc w:val="center"/>
        <w:spacing w:lineRule="atLeast" w:line="23" w:after="0"/>
        <w:rPr>
          <w:rFonts w:ascii="Times New Roman" w:hAnsi="Times New Roman" w:eastAsia="Times New Roman"/>
          <w:b/>
          <w:sz w:val="24"/>
          <w:szCs w:val="24"/>
          <w:lang w:eastAsia="ru-RU"/>
        </w:rPr>
      </w:pPr>
      <w:r>
        <w:rPr>
          <w:rFonts w:ascii="Times New Roman" w:hAnsi="Times New Roman" w:eastAsia="Times New Roman"/>
          <w:b/>
          <w:sz w:val="24"/>
          <w:szCs w:val="24"/>
          <w:lang w:eastAsia="ru-RU"/>
        </w:rPr>
      </w:r>
      <w:r/>
    </w:p>
    <w:p>
      <w:pPr>
        <w:pStyle w:val="834"/>
        <w:jc w:val="both"/>
        <w:rPr>
          <w:rFonts w:ascii="Times New Roman" w:hAnsi="Times New Roman"/>
          <w:sz w:val="24"/>
          <w:szCs w:val="24"/>
        </w:rPr>
      </w:pPr>
      <w:r/>
      <w:bookmarkStart w:id="235" w:name="_Toc438376277"/>
      <w:r/>
      <w:bookmarkEnd w:id="235"/>
      <w:r/>
      <w:bookmarkStart w:id="236" w:name="_Toc438110065"/>
      <w:r/>
      <w:bookmarkEnd w:id="236"/>
      <w:r/>
      <w:bookmarkStart w:id="237" w:name="_Toc437973323"/>
      <w:r/>
      <w:bookmarkEnd w:id="237"/>
      <w:r/>
      <w:bookmarkStart w:id="238" w:name="_Ref437729738"/>
      <w:r/>
      <w:bookmarkEnd w:id="238"/>
      <w:r/>
      <w:bookmarkStart w:id="239" w:name="_Ref437729729"/>
      <w:r/>
      <w:bookmarkEnd w:id="239"/>
      <w:r/>
      <w:bookmarkStart w:id="240" w:name="_Ref437728907"/>
      <w:r/>
      <w:bookmarkEnd w:id="240"/>
      <w:r/>
      <w:bookmarkStart w:id="241" w:name="_Ref437728900"/>
      <w:r/>
      <w:bookmarkEnd w:id="241"/>
      <w:r/>
      <w:bookmarkStart w:id="242" w:name="_Ref437728892"/>
      <w:r/>
      <w:bookmarkEnd w:id="242"/>
      <w:r/>
      <w:bookmarkStart w:id="243" w:name="_Ref437728891"/>
      <w:r/>
      <w:bookmarkEnd w:id="243"/>
      <w:r/>
      <w:bookmarkStart w:id="244" w:name="_Ref437728890"/>
      <w:r/>
      <w:bookmarkEnd w:id="244"/>
      <w:r/>
      <w:bookmarkStart w:id="245" w:name="_Ref437728886"/>
      <w:r/>
      <w:bookmarkEnd w:id="245"/>
      <w:r/>
      <w:bookmarkStart w:id="246" w:name="_Toc4383762771"/>
      <w:r/>
      <w:bookmarkEnd w:id="246"/>
      <w:r/>
      <w:bookmarkStart w:id="247" w:name="_Toc4381100651"/>
      <w:r/>
      <w:bookmarkEnd w:id="247"/>
      <w:r/>
      <w:bookmarkStart w:id="248" w:name="_Toc4379733231"/>
      <w:r/>
      <w:bookmarkEnd w:id="248"/>
      <w:r/>
      <w:bookmarkStart w:id="249" w:name="_Ref4377297381"/>
      <w:r/>
      <w:bookmarkEnd w:id="249"/>
      <w:r/>
      <w:bookmarkStart w:id="250" w:name="_Ref4377297291"/>
      <w:r/>
      <w:bookmarkEnd w:id="250"/>
      <w:r/>
      <w:bookmarkStart w:id="251" w:name="_Ref4377289071"/>
      <w:r/>
      <w:bookmarkEnd w:id="251"/>
      <w:r/>
      <w:bookmarkStart w:id="252" w:name="_Ref4377289001"/>
      <w:r/>
      <w:bookmarkEnd w:id="252"/>
      <w:r/>
      <w:bookmarkStart w:id="253" w:name="_Ref4377288921"/>
      <w:r/>
      <w:bookmarkEnd w:id="253"/>
      <w:r/>
      <w:bookmarkStart w:id="254" w:name="_Ref4377288911"/>
      <w:r/>
      <w:bookmarkEnd w:id="254"/>
      <w:r/>
      <w:bookmarkStart w:id="255" w:name="_Ref4377288901"/>
      <w:r/>
      <w:bookmarkEnd w:id="255"/>
      <w:r/>
      <w:bookmarkStart w:id="256" w:name="_Ref4377288861"/>
      <w:r/>
      <w:bookmarkEnd w:id="256"/>
      <w:r/>
      <w:bookmarkStart w:id="257" w:name="_Toc473131354"/>
      <w:r/>
      <w:bookmarkEnd w:id="257"/>
      <w:r/>
      <w:bookmarkStart w:id="258" w:name="_Toc490643997"/>
      <w:r/>
      <w:bookmarkEnd w:id="258"/>
      <w:r>
        <w:rPr>
          <w:rFonts w:ascii="Times New Roman" w:hAnsi="Times New Roman"/>
          <w:sz w:val="24"/>
          <w:szCs w:val="24"/>
        </w:rPr>
      </w:r>
      <w:r/>
    </w:p>
    <w:p>
      <w:pPr>
        <w:pStyle w:val="339"/>
        <w:spacing w:lineRule="auto" w:line="240" w:after="0"/>
        <w:rPr>
          <w:rFonts w:ascii="Times New Roman" w:hAnsi="Times New Roman"/>
          <w:sz w:val="24"/>
          <w:szCs w:val="24"/>
        </w:rPr>
      </w:pPr>
      <w:r/>
      <w:bookmarkStart w:id="259" w:name="_Toc490644002"/>
      <w:r>
        <w:rPr>
          <w:sz w:val="24"/>
          <w:szCs w:val="24"/>
        </w:rPr>
        <w:t xml:space="preserve"> </w:t>
      </w:r>
      <w:r>
        <w:br w:type="page"/>
      </w:r>
      <w:r>
        <w:rPr>
          <w:rFonts w:ascii="Times New Roman" w:hAnsi="Times New Roman"/>
          <w:sz w:val="24"/>
          <w:szCs w:val="24"/>
        </w:rPr>
      </w:r>
      <w:r/>
    </w:p>
    <w:p>
      <w:pPr>
        <w:pStyle w:val="905"/>
        <w:ind w:firstLine="567"/>
        <w:jc w:val="right"/>
        <w:outlineLvl w:val="0"/>
      </w:pPr>
      <w:r/>
      <w:bookmarkStart w:id="260" w:name="_Toc508537856"/>
      <w:r>
        <w:rPr>
          <w:sz w:val="24"/>
          <w:szCs w:val="24"/>
        </w:rPr>
        <w:t xml:space="preserve">Приложение </w:t>
      </w:r>
      <w:bookmarkEnd w:id="259"/>
      <w:r>
        <w:rPr>
          <w:sz w:val="24"/>
          <w:szCs w:val="24"/>
        </w:rPr>
        <w:t xml:space="preserve">3</w:t>
      </w:r>
      <w:r>
        <w:rPr>
          <w:sz w:val="24"/>
          <w:szCs w:val="24"/>
        </w:rPr>
        <w:t xml:space="preserve"> </w:t>
      </w:r>
      <w:bookmarkStart w:id="261" w:name="_Toc473131358"/>
      <w:r/>
      <w:bookmarkEnd w:id="261"/>
      <w:r>
        <w:rPr>
          <w:sz w:val="24"/>
          <w:szCs w:val="24"/>
        </w:rPr>
        <w:br/>
        <w:t xml:space="preserve">к Административн</w:t>
      </w:r>
      <w:r>
        <w:rPr>
          <w:sz w:val="24"/>
          <w:szCs w:val="24"/>
        </w:rPr>
        <w:t xml:space="preserve">о</w:t>
      </w:r>
      <w:r>
        <w:rPr>
          <w:sz w:val="24"/>
          <w:szCs w:val="24"/>
        </w:rPr>
        <w:t xml:space="preserve">му регламенту</w:t>
      </w:r>
      <w:bookmarkEnd w:id="260"/>
      <w:r>
        <w:rPr>
          <w:sz w:val="24"/>
          <w:szCs w:val="24"/>
        </w:rPr>
        <w:br/>
      </w:r>
      <w:r/>
    </w:p>
    <w:p>
      <w:pPr>
        <w:pStyle w:val="873"/>
      </w:pPr>
      <w:r/>
      <w:bookmarkStart w:id="262" w:name="_Toc490644003"/>
      <w:r>
        <w:t xml:space="preserve">Форма решения о предоставлении муниципальной услуги по приему заявлений, постановке на учет и </w:t>
      </w:r>
      <w:r>
        <w:t xml:space="preserve">направлении</w:t>
      </w:r>
      <w:r>
        <w:t xml:space="preserve"> детей в образовательные организации, реализующие образовательную программу дошкольного образования, расположенные на территории</w:t>
      </w:r>
      <w:bookmarkEnd w:id="262"/>
      <w:r>
        <w:t xml:space="preserve"> городского округа Котельники Московской области</w:t>
      </w:r>
      <w:r/>
    </w:p>
    <w:p>
      <w:pPr>
        <w:pStyle w:val="339"/>
        <w:jc w:val="center"/>
        <w:rPr>
          <w:rFonts w:ascii="Times New Roman" w:hAnsi="Times New Roman"/>
          <w:sz w:val="24"/>
          <w:szCs w:val="24"/>
        </w:rPr>
      </w:pPr>
      <w:r>
        <w:rPr>
          <w:rFonts w:ascii="Times New Roman" w:hAnsi="Times New Roman"/>
          <w:sz w:val="24"/>
          <w:szCs w:val="24"/>
        </w:rPr>
      </w:r>
      <w:r/>
    </w:p>
    <w:p>
      <w:pPr>
        <w:pStyle w:val="339"/>
        <w:jc w:val="center"/>
        <w:spacing w:lineRule="auto" w:line="240"/>
      </w:pPr>
      <w:r>
        <w:rPr>
          <w:rFonts w:ascii="Times New Roman" w:hAnsi="Times New Roman"/>
          <w:sz w:val="24"/>
          <w:szCs w:val="24"/>
        </w:rPr>
        <w:t xml:space="preserve">от _________________ № ______________ </w:t>
        <w:br/>
        <w:t xml:space="preserve">Гр. __________________________________________________________________________ </w:t>
        <w:br/>
        <w:t xml:space="preserve">(фамилия, имя, отчество)</w:t>
      </w:r>
      <w:r/>
    </w:p>
    <w:p>
      <w:pPr>
        <w:pStyle w:val="905"/>
        <w:spacing w:lineRule="auto" w:line="240"/>
        <w:rPr>
          <w:b/>
          <w:sz w:val="24"/>
          <w:szCs w:val="24"/>
        </w:rPr>
      </w:pPr>
      <w:r>
        <w:rPr>
          <w:sz w:val="24"/>
          <w:szCs w:val="24"/>
        </w:rPr>
        <w:t xml:space="preserve">рассмотрев Заявление №___________________________ от_______________ сообщаем, что Вам предоставлена Муниципальная услуга по приему заявлений, постановке на учет  ребенка</w:t>
      </w:r>
      <w:r>
        <w:rPr>
          <w:b/>
          <w:sz w:val="24"/>
          <w:szCs w:val="24"/>
        </w:rPr>
        <w:t xml:space="preserve">_______________________________________________________________________________________________________________________________________________________</w:t>
      </w:r>
      <w:r/>
    </w:p>
    <w:p>
      <w:pPr>
        <w:pStyle w:val="905"/>
        <w:spacing w:lineRule="auto" w:line="240"/>
      </w:pPr>
      <w:r>
        <w:rPr>
          <w:b/>
          <w:sz w:val="24"/>
          <w:szCs w:val="24"/>
        </w:rPr>
        <w:t xml:space="preserve">                                      </w:t>
      </w:r>
      <w:r>
        <w:rPr>
          <w:rFonts w:ascii="Times New Roman" w:hAnsi="Times New Roman"/>
          <w:sz w:val="24"/>
          <w:szCs w:val="24"/>
        </w:rPr>
        <w:t xml:space="preserve">(фамилия, имя, отчество, дата рождения)</w:t>
      </w:r>
      <w:r/>
    </w:p>
    <w:p>
      <w:pPr>
        <w:pStyle w:val="905"/>
        <w:ind w:firstLine="709"/>
        <w:jc w:val="left"/>
        <w:spacing w:lineRule="auto" w:line="240"/>
      </w:pPr>
      <w:r>
        <w:rPr>
          <w:sz w:val="24"/>
          <w:szCs w:val="24"/>
        </w:rPr>
        <w:t xml:space="preserve">в соответствии с _____________________________________________________________________________</w:t>
      </w:r>
      <w:r/>
    </w:p>
    <w:p>
      <w:pPr>
        <w:pStyle w:val="905"/>
        <w:ind w:firstLine="709"/>
        <w:jc w:val="left"/>
        <w:spacing w:lineRule="auto" w:line="240"/>
      </w:pPr>
      <w:r>
        <w:rPr>
          <w:sz w:val="24"/>
          <w:szCs w:val="24"/>
        </w:rPr>
        <w:t xml:space="preserve">(полное наименование муниципального Административного регламента)</w:t>
      </w:r>
      <w:r/>
    </w:p>
    <w:p>
      <w:pPr>
        <w:pStyle w:val="905"/>
        <w:ind w:firstLine="709"/>
        <w:spacing w:lineRule="auto" w:line="240"/>
        <w:rPr>
          <w:sz w:val="24"/>
          <w:szCs w:val="24"/>
        </w:rPr>
      </w:pPr>
      <w:r>
        <w:rPr>
          <w:sz w:val="24"/>
          <w:szCs w:val="24"/>
        </w:rPr>
      </w:r>
      <w:r/>
    </w:p>
    <w:p>
      <w:pPr>
        <w:pStyle w:val="905"/>
        <w:ind w:firstLine="709"/>
        <w:spacing w:lineRule="auto" w:line="240"/>
        <w:rPr>
          <w:sz w:val="24"/>
          <w:szCs w:val="24"/>
        </w:rPr>
      </w:pPr>
      <w:r>
        <w:rPr>
          <w:sz w:val="24"/>
          <w:szCs w:val="24"/>
        </w:rPr>
      </w:r>
      <w:r/>
    </w:p>
    <w:p>
      <w:pPr>
        <w:pStyle w:val="820"/>
        <w:jc w:val="center"/>
        <w:rPr>
          <w:rFonts w:ascii="Times New Roman" w:hAnsi="Times New Roman"/>
        </w:rPr>
      </w:pPr>
      <w:r>
        <w:rPr>
          <w:rFonts w:ascii="Times New Roman" w:hAnsi="Times New Roman"/>
        </w:rPr>
      </w:r>
      <w:r/>
    </w:p>
    <w:p>
      <w:pPr>
        <w:pStyle w:val="820"/>
        <w:jc w:val="center"/>
        <w:rPr>
          <w:rFonts w:ascii="Times New Roman" w:hAnsi="Times New Roman"/>
          <w:sz w:val="28"/>
          <w:szCs w:val="28"/>
        </w:rPr>
      </w:pPr>
      <w:r>
        <w:rPr>
          <w:rFonts w:ascii="Times New Roman" w:hAnsi="Times New Roman"/>
          <w:sz w:val="28"/>
          <w:szCs w:val="28"/>
        </w:rPr>
      </w:r>
      <w:r/>
    </w:p>
    <w:p>
      <w:pPr>
        <w:pStyle w:val="820"/>
        <w:jc w:val="center"/>
        <w:rPr>
          <w:rFonts w:ascii="Times New Roman" w:hAnsi="Times New Roman"/>
          <w:sz w:val="28"/>
          <w:szCs w:val="28"/>
        </w:rPr>
      </w:pPr>
      <w:r>
        <w:rPr>
          <w:rFonts w:ascii="Times New Roman" w:hAnsi="Times New Roman"/>
          <w:sz w:val="28"/>
          <w:szCs w:val="28"/>
        </w:rPr>
      </w:r>
      <w:r/>
    </w:p>
    <w:p>
      <w:pPr>
        <w:pStyle w:val="820"/>
        <w:jc w:val="center"/>
        <w:rPr>
          <w:rFonts w:ascii="Times New Roman" w:hAnsi="Times New Roman"/>
          <w:sz w:val="28"/>
          <w:szCs w:val="28"/>
        </w:rPr>
      </w:pPr>
      <w:r>
        <w:rPr>
          <w:rFonts w:ascii="Times New Roman" w:hAnsi="Times New Roman"/>
          <w:sz w:val="28"/>
          <w:szCs w:val="28"/>
        </w:rPr>
      </w:r>
      <w:r/>
    </w:p>
    <w:p>
      <w:pPr>
        <w:pStyle w:val="820"/>
        <w:jc w:val="center"/>
        <w:rPr>
          <w:rFonts w:ascii="Times New Roman" w:hAnsi="Times New Roman"/>
          <w:sz w:val="28"/>
          <w:szCs w:val="28"/>
        </w:rPr>
      </w:pPr>
      <w:r>
        <w:rPr>
          <w:rFonts w:ascii="Times New Roman" w:hAnsi="Times New Roman"/>
          <w:sz w:val="28"/>
          <w:szCs w:val="28"/>
        </w:rPr>
      </w:r>
      <w:r/>
    </w:p>
    <w:p>
      <w:pPr>
        <w:pStyle w:val="820"/>
        <w:jc w:val="center"/>
        <w:rPr>
          <w:rFonts w:ascii="Times New Roman" w:hAnsi="Times New Roman"/>
          <w:sz w:val="28"/>
          <w:szCs w:val="28"/>
        </w:rPr>
      </w:pPr>
      <w:r>
        <w:rPr>
          <w:rFonts w:ascii="Times New Roman" w:hAnsi="Times New Roman"/>
          <w:sz w:val="28"/>
          <w:szCs w:val="28"/>
        </w:rPr>
      </w:r>
      <w:r/>
    </w:p>
    <w:p>
      <w:pPr>
        <w:pStyle w:val="820"/>
        <w:jc w:val="center"/>
        <w:rPr>
          <w:rFonts w:ascii="Times New Roman" w:hAnsi="Times New Roman"/>
          <w:sz w:val="28"/>
          <w:szCs w:val="28"/>
        </w:rPr>
      </w:pPr>
      <w:r>
        <w:rPr>
          <w:rFonts w:ascii="Times New Roman" w:hAnsi="Times New Roman"/>
          <w:sz w:val="28"/>
          <w:szCs w:val="28"/>
        </w:rPr>
      </w:r>
      <w:r/>
    </w:p>
    <w:p>
      <w:pPr>
        <w:pStyle w:val="820"/>
        <w:jc w:val="center"/>
        <w:rPr>
          <w:rFonts w:ascii="Times New Roman" w:hAnsi="Times New Roman"/>
          <w:sz w:val="28"/>
          <w:szCs w:val="28"/>
        </w:rPr>
      </w:pPr>
      <w:r>
        <w:rPr>
          <w:rFonts w:ascii="Times New Roman" w:hAnsi="Times New Roman"/>
          <w:sz w:val="28"/>
          <w:szCs w:val="28"/>
        </w:rPr>
      </w:r>
      <w:r/>
    </w:p>
    <w:p>
      <w:pPr>
        <w:pStyle w:val="820"/>
        <w:jc w:val="center"/>
      </w:pPr>
      <w:r>
        <w:rPr>
          <w:rFonts w:ascii="Times New Roman" w:hAnsi="Times New Roman"/>
        </w:rPr>
        <w:t xml:space="preserve">Дата _______________                                Подпись _______________</w:t>
      </w:r>
      <w:r/>
    </w:p>
    <w:p>
      <w:pPr>
        <w:pStyle w:val="917"/>
        <w:ind w:left="502" w:right="567"/>
        <w:rPr>
          <w:sz w:val="24"/>
          <w:szCs w:val="24"/>
        </w:rPr>
      </w:pPr>
      <w:r>
        <w:rPr>
          <w:sz w:val="24"/>
          <w:szCs w:val="24"/>
        </w:rPr>
      </w:r>
      <w:r/>
    </w:p>
    <w:p>
      <w:pPr>
        <w:pStyle w:val="339"/>
        <w:spacing w:lineRule="auto" w:line="240" w:after="0"/>
        <w:rPr>
          <w:sz w:val="24"/>
          <w:szCs w:val="24"/>
        </w:rPr>
      </w:pPr>
      <w:r>
        <w:br w:type="page"/>
      </w:r>
      <w:r>
        <w:rPr>
          <w:sz w:val="24"/>
          <w:szCs w:val="24"/>
        </w:rPr>
      </w:r>
      <w:r/>
    </w:p>
    <w:p>
      <w:pPr>
        <w:pStyle w:val="905"/>
        <w:ind w:firstLine="567"/>
        <w:jc w:val="right"/>
        <w:outlineLvl w:val="0"/>
      </w:pPr>
      <w:r/>
      <w:bookmarkStart w:id="263" w:name="_Toc490644050"/>
      <w:r/>
      <w:bookmarkStart w:id="264" w:name="_Toc508537857"/>
      <w:r/>
      <w:bookmarkStart w:id="265" w:name="_Toc503865075"/>
      <w:r>
        <w:rPr>
          <w:sz w:val="24"/>
          <w:szCs w:val="24"/>
        </w:rPr>
        <w:t xml:space="preserve">Приложение </w:t>
      </w:r>
      <w:bookmarkEnd w:id="263"/>
      <w:r>
        <w:rPr>
          <w:sz w:val="24"/>
          <w:szCs w:val="24"/>
        </w:rPr>
        <w:t xml:space="preserve">4</w:t>
      </w:r>
      <w:r>
        <w:rPr>
          <w:sz w:val="24"/>
          <w:szCs w:val="24"/>
        </w:rPr>
        <w:br/>
        <w:t xml:space="preserve"> к Административному регламенту</w:t>
      </w:r>
      <w:bookmarkEnd w:id="264"/>
      <w:r/>
      <w:bookmarkEnd w:id="265"/>
      <w:r>
        <w:rPr>
          <w:b/>
          <w:sz w:val="24"/>
          <w:szCs w:val="24"/>
        </w:rPr>
        <w:br/>
      </w:r>
      <w:r/>
    </w:p>
    <w:p>
      <w:pPr>
        <w:pStyle w:val="873"/>
        <w:rPr>
          <w:b/>
        </w:rPr>
      </w:pPr>
      <w:r/>
      <w:bookmarkStart w:id="266" w:name="_Toc490644051"/>
      <w:r/>
      <w:bookmarkEnd w:id="266"/>
      <w:r>
        <w:rPr>
          <w:b w:val="false"/>
        </w:rPr>
        <w:t xml:space="preserve">Форма решения об отказе в предоставлении Муниципальной услуги</w:t>
      </w:r>
      <w:r>
        <w:rPr>
          <w:b w:val="false"/>
        </w:rPr>
      </w:r>
      <w:r/>
    </w:p>
    <w:p>
      <w:pPr>
        <w:pStyle w:val="873"/>
      </w:pPr>
      <w:r>
        <w:t xml:space="preserve">по приему заявлений, постановке на учет и </w:t>
      </w:r>
      <w:r>
        <w:t xml:space="preserve">направлении</w:t>
      </w:r>
      <w:r>
        <w:t xml:space="preserve"> детей в образовательные организации, реализующие образовательную программу дошкольного образования, расположенные на территории</w:t>
      </w:r>
      <w:r>
        <w:rPr>
          <w:bCs/>
        </w:rPr>
        <w:t xml:space="preserve"> </w:t>
      </w:r>
      <w:r>
        <w:rPr>
          <w:i w:val="false"/>
        </w:rPr>
        <w:t xml:space="preserve">городского округа Котельники Московской области     </w:t>
      </w:r>
      <w:r>
        <w:t xml:space="preserve"> (далее – Администрация)</w:t>
      </w:r>
      <w:r/>
    </w:p>
    <w:p>
      <w:pPr>
        <w:pStyle w:val="339"/>
        <w:jc w:val="center"/>
        <w:spacing w:lineRule="auto" w:line="360"/>
        <w:rPr>
          <w:rFonts w:ascii="Times New Roman" w:hAnsi="Times New Roman"/>
          <w:sz w:val="24"/>
          <w:szCs w:val="24"/>
        </w:rPr>
      </w:pPr>
      <w:r>
        <w:rPr>
          <w:rFonts w:ascii="Times New Roman" w:hAnsi="Times New Roman"/>
          <w:sz w:val="24"/>
          <w:szCs w:val="24"/>
        </w:rPr>
      </w:r>
      <w:r/>
    </w:p>
    <w:p>
      <w:pPr>
        <w:pStyle w:val="339"/>
        <w:jc w:val="center"/>
        <w:spacing w:lineRule="auto" w:line="240"/>
      </w:pPr>
      <w:r>
        <w:rPr>
          <w:rFonts w:ascii="Times New Roman" w:hAnsi="Times New Roman"/>
          <w:sz w:val="24"/>
          <w:szCs w:val="24"/>
        </w:rPr>
        <w:t xml:space="preserve">от _________________ № ______________ </w:t>
        <w:br/>
        <w:t xml:space="preserve">Гр. __________________________________________________________________________ </w:t>
        <w:br/>
        <w:t xml:space="preserve">(фамилия, имя, отчество)</w:t>
      </w:r>
      <w:r/>
    </w:p>
    <w:p>
      <w:pPr>
        <w:pStyle w:val="820"/>
        <w:jc w:val="both"/>
        <w:rPr>
          <w:rFonts w:ascii="Times New Roman" w:hAnsi="Times New Roman" w:eastAsia="Calibri"/>
          <w:sz w:val="24"/>
        </w:rPr>
      </w:pPr>
      <w:r>
        <w:rPr>
          <w:rFonts w:ascii="Times New Roman" w:hAnsi="Times New Roman" w:eastAsia="Calibri"/>
          <w:sz w:val="24"/>
        </w:rPr>
        <w:t xml:space="preserve">рассмотрев Заявление №_________________ от________________ сообщаем, что Вам отказано в предоставлении </w:t>
      </w:r>
      <w:r>
        <w:rPr>
          <w:rFonts w:ascii="Times New Roman" w:hAnsi="Times New Roman" w:eastAsia="Calibri"/>
          <w:sz w:val="24"/>
        </w:rPr>
        <w:t xml:space="preserve">Муниципальной услуги по причине</w:t>
      </w:r>
      <w:r>
        <w:rPr>
          <w:rFonts w:ascii="Times New Roman" w:hAnsi="Times New Roman" w:eastAsia="Calibri"/>
          <w:sz w:val="24"/>
        </w:rPr>
        <w:t xml:space="preserve">:</w:t>
      </w:r>
      <w:r>
        <w:rPr>
          <w:rFonts w:ascii="Times New Roman" w:hAnsi="Times New Roman" w:eastAsia="Calibri"/>
          <w:sz w:val="24"/>
        </w:rPr>
      </w:r>
      <w:r/>
    </w:p>
    <w:p>
      <w:pPr>
        <w:pStyle w:val="820"/>
        <w:jc w:val="both"/>
        <w:rPr>
          <w:rFonts w:ascii="Times New Roman" w:hAnsi="Times New Roman" w:eastAsia="Calibri"/>
          <w:sz w:val="24"/>
        </w:rPr>
      </w:pPr>
      <w:r>
        <w:rPr>
          <w:rFonts w:ascii="Times New Roman" w:hAnsi="Times New Roman" w:eastAsia="Calibri"/>
          <w:sz w:val="24"/>
        </w:rPr>
      </w:r>
      <w:r/>
    </w:p>
    <w:tbl>
      <w:tblPr>
        <w:tblW w:w="9456" w:type="dxa"/>
        <w:tblInd w:w="108" w:type="dxa"/>
        <w:tblLayout w:type="autofit"/>
        <w:tblCellMar>
          <w:left w:w="108" w:type="dxa"/>
          <w:top w:w="0" w:type="dxa"/>
          <w:right w:w="108" w:type="dxa"/>
          <w:bottom w:w="0" w:type="dxa"/>
        </w:tblCellMar>
        <w:tblLook w:val="04A0" w:firstRow="1" w:lastRow="0" w:firstColumn="1" w:lastColumn="0" w:noHBand="0" w:noVBand="1"/>
      </w:tblPr>
      <w:tblGrid>
        <w:gridCol w:w="921"/>
        <w:gridCol w:w="4267"/>
        <w:gridCol w:w="4268"/>
      </w:tblGrid>
      <w:tr>
        <w:trPr>
          <w:trHeight w:val="802"/>
        </w:trPr>
        <w:tc>
          <w:tcPr>
            <w:tcBorders>
              <w:left w:val="none" w:color="000000" w:sz="0" w:space="0"/>
              <w:top w:val="none" w:color="000000" w:sz="0" w:space="0"/>
              <w:right w:val="none" w:color="000000" w:sz="0" w:space="0"/>
              <w:bottom w:val="none" w:color="000000" w:sz="0" w:space="0"/>
            </w:tcBorders>
            <w:tcW w:w="921" w:type="dxa"/>
            <w:vAlign w:val="top"/>
            <w:textDirection w:val="lrTb"/>
            <w:noWrap w:val="false"/>
          </w:tcPr>
          <w:p>
            <w:pPr>
              <w:pStyle w:val="339"/>
              <w:jc w:val="center"/>
              <w:spacing w:lineRule="atLeast" w:line="23" w:after="0"/>
              <w:rPr>
                <w:rFonts w:ascii="Times New Roman" w:hAnsi="Times New Roman"/>
                <w:sz w:val="24"/>
                <w:szCs w:val="24"/>
              </w:rPr>
            </w:pPr>
            <w:r>
              <w:rPr>
                <w:rFonts w:ascii="Times New Roman" w:hAnsi="Times New Roman"/>
                <w:sz w:val="24"/>
                <w:szCs w:val="24"/>
              </w:rPr>
              <w:t xml:space="preserve">№ пункта</w:t>
            </w:r>
            <w:r/>
          </w:p>
        </w:tc>
        <w:tc>
          <w:tcPr>
            <w:tcBorders>
              <w:left w:val="none" w:color="000000" w:sz="0" w:space="0"/>
              <w:top w:val="none" w:color="000000" w:sz="0" w:space="0"/>
              <w:right w:val="none" w:color="000000" w:sz="0" w:space="0"/>
              <w:bottom w:val="none" w:color="000000" w:sz="0" w:space="0"/>
            </w:tcBorders>
            <w:tcW w:w="4267" w:type="dxa"/>
            <w:vAlign w:val="top"/>
            <w:textDirection w:val="lrTb"/>
            <w:noWrap w:val="false"/>
          </w:tcPr>
          <w:p>
            <w:pPr>
              <w:pStyle w:val="339"/>
              <w:jc w:val="center"/>
              <w:tabs>
                <w:tab w:val="left" w:pos="1496" w:leader="none"/>
              </w:tabs>
              <w:rPr>
                <w:rFonts w:ascii="Times New Roman" w:hAnsi="Times New Roman"/>
                <w:sz w:val="24"/>
                <w:szCs w:val="24"/>
              </w:rPr>
            </w:pPr>
            <w:r>
              <w:rPr>
                <w:rFonts w:ascii="Times New Roman" w:hAnsi="Times New Roman"/>
                <w:sz w:val="24"/>
                <w:szCs w:val="24"/>
              </w:rPr>
              <w:t xml:space="preserve">Наименование основания для отказа в соответствии с Административным регламентом</w:t>
            </w:r>
            <w:r/>
          </w:p>
        </w:tc>
        <w:tc>
          <w:tcPr>
            <w:tcBorders>
              <w:left w:val="none" w:color="000000" w:sz="0" w:space="0"/>
              <w:top w:val="none" w:color="000000" w:sz="0" w:space="0"/>
              <w:right w:val="none" w:color="000000" w:sz="0" w:space="0"/>
              <w:bottom w:val="none" w:color="000000" w:sz="0" w:space="0"/>
            </w:tcBorders>
            <w:tcW w:w="4268" w:type="dxa"/>
            <w:vAlign w:val="top"/>
            <w:textDirection w:val="lrTb"/>
            <w:noWrap w:val="false"/>
          </w:tcPr>
          <w:p>
            <w:pPr>
              <w:pStyle w:val="339"/>
              <w:jc w:val="center"/>
              <w:tabs>
                <w:tab w:val="left" w:pos="1496" w:leader="none"/>
              </w:tabs>
              <w:rPr>
                <w:rFonts w:ascii="Times New Roman" w:hAnsi="Times New Roman"/>
                <w:sz w:val="24"/>
                <w:szCs w:val="24"/>
              </w:rPr>
            </w:pPr>
            <w:r>
              <w:rPr>
                <w:rFonts w:ascii="Times New Roman" w:hAnsi="Times New Roman"/>
                <w:sz w:val="24"/>
                <w:szCs w:val="24"/>
              </w:rPr>
              <w:t xml:space="preserve">Разъяснение причин отказа в предоставлении Муниципальной услуги </w:t>
            </w:r>
            <w:r/>
          </w:p>
        </w:tc>
      </w:tr>
      <w:tr>
        <w:trPr/>
        <w:tc>
          <w:tcPr>
            <w:tcBorders>
              <w:left w:val="none" w:color="000000" w:sz="0" w:space="0"/>
              <w:top w:val="none" w:color="000000" w:sz="0" w:space="0"/>
              <w:right w:val="none" w:color="000000" w:sz="0" w:space="0"/>
              <w:bottom w:val="none" w:color="000000" w:sz="0" w:space="0"/>
            </w:tcBorders>
            <w:tcW w:w="921" w:type="dxa"/>
            <w:vAlign w:val="top"/>
            <w:textDirection w:val="lrTb"/>
            <w:noWrap w:val="false"/>
          </w:tcPr>
          <w:p>
            <w:pPr>
              <w:pStyle w:val="339"/>
              <w:jc w:val="both"/>
              <w:tabs>
                <w:tab w:val="left" w:pos="1496" w:leader="none"/>
              </w:tabs>
              <w:rPr>
                <w:rFonts w:ascii="Times New Roman" w:hAnsi="Times New Roman"/>
                <w:sz w:val="24"/>
                <w:szCs w:val="24"/>
              </w:rPr>
            </w:pPr>
            <w:r>
              <w:rPr>
                <w:rFonts w:ascii="Times New Roman" w:hAnsi="Times New Roman"/>
                <w:sz w:val="24"/>
                <w:szCs w:val="24"/>
              </w:rPr>
              <w:t xml:space="preserve">13.2.1.</w:t>
            </w:r>
            <w:r/>
          </w:p>
        </w:tc>
        <w:tc>
          <w:tcPr>
            <w:tcBorders>
              <w:left w:val="none" w:color="000000" w:sz="0" w:space="0"/>
              <w:top w:val="none" w:color="000000" w:sz="0" w:space="0"/>
              <w:right w:val="none" w:color="000000" w:sz="0" w:space="0"/>
              <w:bottom w:val="none" w:color="000000" w:sz="0" w:space="0"/>
            </w:tcBorders>
            <w:tcW w:w="4267" w:type="dxa"/>
            <w:vAlign w:val="top"/>
            <w:textDirection w:val="lrTb"/>
            <w:noWrap w:val="false"/>
          </w:tcPr>
          <w:p>
            <w:pPr>
              <w:pStyle w:val="339"/>
              <w:jc w:val="both"/>
              <w:tabs>
                <w:tab w:val="left" w:pos="1496" w:leader="none"/>
              </w:tabs>
              <w:rPr>
                <w:rFonts w:ascii="Times New Roman" w:hAnsi="Times New Roman"/>
                <w:sz w:val="24"/>
                <w:szCs w:val="24"/>
              </w:rPr>
            </w:pPr>
            <w:r>
              <w:rPr>
                <w:rFonts w:ascii="Times New Roman" w:hAnsi="Times New Roman"/>
                <w:sz w:val="24"/>
                <w:szCs w:val="24"/>
              </w:rPr>
              <w:t xml:space="preserve">Наличие противоречивых сведений в Заявлении и приложенных к нему документах.</w:t>
            </w:r>
            <w:r/>
          </w:p>
        </w:tc>
        <w:tc>
          <w:tcPr>
            <w:tcBorders>
              <w:left w:val="none" w:color="000000" w:sz="0" w:space="0"/>
              <w:top w:val="none" w:color="000000" w:sz="0" w:space="0"/>
              <w:right w:val="none" w:color="000000" w:sz="0" w:space="0"/>
              <w:bottom w:val="none" w:color="000000" w:sz="0" w:space="0"/>
            </w:tcBorders>
            <w:tcW w:w="4268" w:type="dxa"/>
            <w:vAlign w:val="top"/>
            <w:textDirection w:val="lrTb"/>
            <w:noWrap w:val="false"/>
          </w:tcPr>
          <w:p>
            <w:pPr>
              <w:pStyle w:val="339"/>
              <w:jc w:val="both"/>
              <w:tabs>
                <w:tab w:val="left" w:pos="1496" w:leader="none"/>
              </w:tabs>
              <w:rPr>
                <w:rFonts w:ascii="Times New Roman" w:hAnsi="Times New Roman"/>
                <w:sz w:val="24"/>
                <w:szCs w:val="24"/>
              </w:rPr>
            </w:pPr>
            <w:r/>
            <w:bookmarkStart w:id="267" w:name="OLE_LINK50"/>
            <w:r>
              <w:rPr>
                <w:rFonts w:ascii="Times New Roman" w:hAnsi="Times New Roman"/>
                <w:sz w:val="24"/>
                <w:szCs w:val="24"/>
              </w:rPr>
              <w:t xml:space="preserve">Указать исчерпывающий перечень противоречий между заявлением и приложенным к нему документов</w:t>
            </w:r>
            <w:bookmarkEnd w:id="267"/>
            <w:r>
              <w:rPr>
                <w:rFonts w:ascii="Times New Roman" w:hAnsi="Times New Roman"/>
                <w:sz w:val="24"/>
                <w:szCs w:val="24"/>
              </w:rPr>
            </w:r>
            <w:r/>
          </w:p>
        </w:tc>
      </w:tr>
      <w:tr>
        <w:trPr>
          <w:trHeight w:val="1523"/>
        </w:trPr>
        <w:tc>
          <w:tcPr>
            <w:shd w:val="clear" w:color="auto" w:fill="F2F2F2"/>
            <w:tcBorders>
              <w:left w:val="none" w:color="000000" w:sz="0" w:space="0"/>
              <w:top w:val="none" w:color="000000" w:sz="0" w:space="0"/>
              <w:right w:val="none" w:color="000000" w:sz="0" w:space="0"/>
              <w:bottom w:val="none" w:color="000000" w:sz="0" w:space="0"/>
            </w:tcBorders>
            <w:tcW w:w="921" w:type="dxa"/>
            <w:vAlign w:val="top"/>
            <w:textDirection w:val="lrTb"/>
            <w:noWrap w:val="false"/>
          </w:tcPr>
          <w:p>
            <w:pPr>
              <w:pStyle w:val="339"/>
              <w:jc w:val="both"/>
              <w:tabs>
                <w:tab w:val="left" w:pos="1496" w:leader="none"/>
              </w:tabs>
              <w:rPr>
                <w:rFonts w:ascii="Times New Roman" w:hAnsi="Times New Roman"/>
                <w:sz w:val="24"/>
                <w:szCs w:val="24"/>
              </w:rPr>
            </w:pPr>
            <w:r>
              <w:rPr>
                <w:rFonts w:ascii="Times New Roman" w:hAnsi="Times New Roman"/>
                <w:sz w:val="24"/>
                <w:szCs w:val="24"/>
              </w:rPr>
              <w:t xml:space="preserve">13.2.2.</w:t>
            </w:r>
            <w:r/>
          </w:p>
        </w:tc>
        <w:tc>
          <w:tcPr>
            <w:shd w:val="clear" w:color="auto" w:fill="F2F2F2"/>
            <w:tcBorders>
              <w:left w:val="none" w:color="000000" w:sz="0" w:space="0"/>
              <w:top w:val="none" w:color="000000" w:sz="0" w:space="0"/>
              <w:right w:val="none" w:color="000000" w:sz="0" w:space="0"/>
              <w:bottom w:val="none" w:color="000000" w:sz="0" w:space="0"/>
            </w:tcBorders>
            <w:tcW w:w="4267" w:type="dxa"/>
            <w:vAlign w:val="top"/>
            <w:textDirection w:val="lrTb"/>
            <w:noWrap w:val="false"/>
          </w:tcPr>
          <w:p>
            <w:pPr>
              <w:pStyle w:val="905"/>
            </w:pPr>
            <w:r>
              <w:rPr>
                <w:sz w:val="24"/>
                <w:szCs w:val="24"/>
                <w:lang w:eastAsia="ru-RU"/>
              </w:rPr>
              <w:t xml:space="preserve">Предоставление электронных образов оригиналов документов, не позволяющих в полном объеме прочитать текст документа и распознать реквизиты документа</w:t>
            </w:r>
            <w:r>
              <w:t xml:space="preserve">.</w:t>
            </w:r>
            <w:r/>
          </w:p>
        </w:tc>
        <w:tc>
          <w:tcPr>
            <w:shd w:val="clear" w:color="auto" w:fill="F2F2F2"/>
            <w:tcBorders>
              <w:left w:val="none" w:color="000000" w:sz="0" w:space="0"/>
              <w:top w:val="none" w:color="000000" w:sz="0" w:space="0"/>
              <w:right w:val="none" w:color="000000" w:sz="0" w:space="0"/>
              <w:bottom w:val="none" w:color="000000" w:sz="0" w:space="0"/>
            </w:tcBorders>
            <w:tcW w:w="4268" w:type="dxa"/>
            <w:vAlign w:val="top"/>
            <w:textDirection w:val="lrTb"/>
            <w:noWrap w:val="false"/>
          </w:tcPr>
          <w:p>
            <w:pPr>
              <w:pStyle w:val="339"/>
              <w:jc w:val="both"/>
              <w:tabs>
                <w:tab w:val="left" w:pos="1496" w:leader="none"/>
              </w:tabs>
              <w:rPr>
                <w:rFonts w:ascii="Times New Roman" w:hAnsi="Times New Roman"/>
                <w:sz w:val="24"/>
                <w:szCs w:val="24"/>
              </w:rPr>
            </w:pPr>
            <w:r/>
            <w:bookmarkStart w:id="268" w:name="OLE_LINK51"/>
            <w:r>
              <w:rPr>
                <w:rFonts w:ascii="Times New Roman" w:hAnsi="Times New Roman"/>
                <w:sz w:val="24"/>
                <w:szCs w:val="24"/>
              </w:rPr>
              <w:t xml:space="preserve">Указать исчерпывающий перечень противоречий между заявлением и приложенным к нему документов</w:t>
            </w:r>
            <w:bookmarkEnd w:id="268"/>
            <w:r>
              <w:rPr>
                <w:rFonts w:ascii="Times New Roman" w:hAnsi="Times New Roman"/>
                <w:sz w:val="24"/>
                <w:szCs w:val="24"/>
              </w:rPr>
            </w:r>
            <w:r/>
          </w:p>
        </w:tc>
      </w:tr>
      <w:tr>
        <w:trPr/>
        <w:tc>
          <w:tcPr>
            <w:shd w:val="clear" w:color="auto" w:fill="F2F2F2"/>
            <w:tcBorders>
              <w:left w:val="none" w:color="000000" w:sz="0" w:space="0"/>
              <w:top w:val="none" w:color="000000" w:sz="0" w:space="0"/>
              <w:right w:val="none" w:color="000000" w:sz="0" w:space="0"/>
              <w:bottom w:val="none" w:color="000000" w:sz="0" w:space="0"/>
            </w:tcBorders>
            <w:tcW w:w="921" w:type="dxa"/>
            <w:vAlign w:val="top"/>
            <w:textDirection w:val="lrTb"/>
            <w:noWrap w:val="false"/>
          </w:tcPr>
          <w:p>
            <w:pPr>
              <w:pStyle w:val="339"/>
              <w:jc w:val="both"/>
              <w:tabs>
                <w:tab w:val="left" w:pos="1496" w:leader="none"/>
              </w:tabs>
              <w:rPr>
                <w:rFonts w:ascii="Times New Roman" w:hAnsi="Times New Roman"/>
                <w:sz w:val="24"/>
                <w:szCs w:val="24"/>
              </w:rPr>
            </w:pPr>
            <w:r>
              <w:rPr>
                <w:rFonts w:ascii="Times New Roman" w:hAnsi="Times New Roman"/>
                <w:sz w:val="24"/>
                <w:szCs w:val="24"/>
              </w:rPr>
              <w:t xml:space="preserve">13.2.3.</w:t>
            </w:r>
            <w:r/>
          </w:p>
        </w:tc>
        <w:tc>
          <w:tcPr>
            <w:shd w:val="clear" w:color="auto" w:fill="F2F2F2"/>
            <w:tcBorders>
              <w:left w:val="none" w:color="000000" w:sz="0" w:space="0"/>
              <w:top w:val="none" w:color="000000" w:sz="0" w:space="0"/>
              <w:right w:val="none" w:color="000000" w:sz="0" w:space="0"/>
              <w:bottom w:val="none" w:color="000000" w:sz="0" w:space="0"/>
            </w:tcBorders>
            <w:tcW w:w="4267" w:type="dxa"/>
            <w:vAlign w:val="top"/>
            <w:textDirection w:val="lrTb"/>
            <w:noWrap w:val="false"/>
          </w:tcPr>
          <w:p>
            <w:pPr>
              <w:pStyle w:val="905"/>
              <w:rPr>
                <w:sz w:val="24"/>
                <w:szCs w:val="24"/>
              </w:rPr>
            </w:pPr>
            <w:r>
              <w:rPr>
                <w:sz w:val="24"/>
                <w:szCs w:val="24"/>
                <w:lang w:eastAsia="ru-RU"/>
              </w:rPr>
              <w:t xml:space="preserve">Некорректное заполнение обязательных полей в форме интерактивного Заявления на портале РПГУ или ЕПГУ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Pr>
                <w:sz w:val="24"/>
                <w:szCs w:val="24"/>
              </w:rPr>
            </w:r>
            <w:r/>
          </w:p>
          <w:p>
            <w:pPr>
              <w:pStyle w:val="339"/>
              <w:jc w:val="both"/>
              <w:tabs>
                <w:tab w:val="left" w:pos="1496" w:leader="none"/>
              </w:tabs>
              <w:rPr>
                <w:rFonts w:ascii="Times New Roman" w:hAnsi="Times New Roman"/>
                <w:sz w:val="24"/>
                <w:szCs w:val="24"/>
              </w:rPr>
            </w:pPr>
            <w:r>
              <w:rPr>
                <w:rFonts w:ascii="Times New Roman" w:hAnsi="Times New Roman"/>
                <w:sz w:val="24"/>
                <w:szCs w:val="24"/>
              </w:rPr>
            </w:r>
            <w:r/>
          </w:p>
        </w:tc>
        <w:tc>
          <w:tcPr>
            <w:shd w:val="clear" w:color="auto" w:fill="F2F2F2"/>
            <w:tcBorders>
              <w:left w:val="none" w:color="000000" w:sz="0" w:space="0"/>
              <w:top w:val="none" w:color="000000" w:sz="0" w:space="0"/>
              <w:right w:val="none" w:color="000000" w:sz="0" w:space="0"/>
              <w:bottom w:val="none" w:color="000000" w:sz="0" w:space="0"/>
            </w:tcBorders>
            <w:tcW w:w="4268" w:type="dxa"/>
            <w:vAlign w:val="top"/>
            <w:textDirection w:val="lrTb"/>
            <w:noWrap w:val="false"/>
          </w:tcPr>
          <w:p>
            <w:pPr>
              <w:pStyle w:val="339"/>
              <w:jc w:val="both"/>
              <w:tabs>
                <w:tab w:val="left" w:pos="1496" w:leader="none"/>
              </w:tabs>
              <w:rPr>
                <w:rFonts w:ascii="Times New Roman" w:hAnsi="Times New Roman"/>
                <w:sz w:val="24"/>
                <w:szCs w:val="24"/>
              </w:rPr>
            </w:pPr>
            <w:r>
              <w:rPr>
                <w:rFonts w:ascii="Times New Roman" w:hAnsi="Times New Roman"/>
                <w:sz w:val="24"/>
                <w:szCs w:val="24"/>
              </w:rPr>
              <w:t xml:space="preserve">Указать исчерпывающий перечень противоречий между заявлением и приложенным к нему документов</w:t>
            </w:r>
            <w:r>
              <w:rPr>
                <w:rFonts w:ascii="Times New Roman" w:hAnsi="Times New Roman"/>
                <w:sz w:val="24"/>
                <w:szCs w:val="24"/>
              </w:rPr>
            </w:r>
            <w:r/>
          </w:p>
        </w:tc>
      </w:tr>
      <w:tr>
        <w:trPr>
          <w:trHeight w:val="808"/>
        </w:trPr>
        <w:tc>
          <w:tcPr>
            <w:tcBorders>
              <w:left w:val="none" w:color="000000" w:sz="0" w:space="0"/>
              <w:top w:val="none" w:color="000000" w:sz="0" w:space="0"/>
              <w:right w:val="none" w:color="000000" w:sz="0" w:space="0"/>
              <w:bottom w:val="none" w:color="000000" w:sz="0" w:space="0"/>
            </w:tcBorders>
            <w:tcW w:w="921" w:type="dxa"/>
            <w:vAlign w:val="top"/>
            <w:textDirection w:val="lrTb"/>
            <w:noWrap w:val="false"/>
          </w:tcPr>
          <w:p>
            <w:pPr>
              <w:pStyle w:val="339"/>
              <w:jc w:val="both"/>
              <w:tabs>
                <w:tab w:val="left" w:pos="1496" w:leader="none"/>
              </w:tabs>
              <w:rPr>
                <w:rFonts w:ascii="Times New Roman" w:hAnsi="Times New Roman"/>
                <w:sz w:val="24"/>
                <w:szCs w:val="24"/>
              </w:rPr>
            </w:pPr>
            <w:r>
              <w:rPr>
                <w:rFonts w:ascii="Times New Roman" w:hAnsi="Times New Roman"/>
                <w:sz w:val="24"/>
                <w:szCs w:val="24"/>
              </w:rPr>
              <w:t xml:space="preserve">13.2.4.</w:t>
            </w:r>
            <w:r/>
          </w:p>
        </w:tc>
        <w:tc>
          <w:tcPr>
            <w:tcBorders>
              <w:left w:val="none" w:color="000000" w:sz="0" w:space="0"/>
              <w:top w:val="none" w:color="000000" w:sz="0" w:space="0"/>
              <w:right w:val="none" w:color="000000" w:sz="0" w:space="0"/>
              <w:bottom w:val="none" w:color="000000" w:sz="0" w:space="0"/>
            </w:tcBorders>
            <w:tcW w:w="4267" w:type="dxa"/>
            <w:vAlign w:val="top"/>
            <w:textDirection w:val="lrTb"/>
            <w:noWrap w:val="false"/>
          </w:tcPr>
          <w:p>
            <w:pPr>
              <w:pStyle w:val="339"/>
              <w:jc w:val="both"/>
              <w:tabs>
                <w:tab w:val="left" w:pos="1496" w:leader="none"/>
              </w:tabs>
              <w:rPr>
                <w:rFonts w:ascii="Times New Roman" w:hAnsi="Times New Roman"/>
                <w:sz w:val="24"/>
                <w:szCs w:val="24"/>
              </w:rPr>
            </w:pPr>
            <w:r>
              <w:rPr>
                <w:rFonts w:ascii="Times New Roman" w:hAnsi="Times New Roman"/>
                <w:sz w:val="24"/>
                <w:szCs w:val="24"/>
              </w:rPr>
              <w:t xml:space="preserve">Несоответствие категории Заявителя кругу лиц, указанных в пункте 2 Административного регламента.</w:t>
            </w:r>
            <w:r/>
          </w:p>
        </w:tc>
        <w:tc>
          <w:tcPr>
            <w:tcBorders>
              <w:left w:val="none" w:color="000000" w:sz="0" w:space="0"/>
              <w:top w:val="none" w:color="000000" w:sz="0" w:space="0"/>
              <w:right w:val="none" w:color="000000" w:sz="0" w:space="0"/>
              <w:bottom w:val="none" w:color="000000" w:sz="0" w:space="0"/>
            </w:tcBorders>
            <w:tcW w:w="4268" w:type="dxa"/>
            <w:vAlign w:val="top"/>
            <w:textDirection w:val="lrTb"/>
            <w:noWrap w:val="false"/>
          </w:tcPr>
          <w:p>
            <w:pPr>
              <w:pStyle w:val="339"/>
              <w:jc w:val="both"/>
              <w:tabs>
                <w:tab w:val="left" w:pos="1496" w:leader="none"/>
              </w:tabs>
              <w:rPr>
                <w:rFonts w:ascii="Times New Roman" w:hAnsi="Times New Roman"/>
                <w:sz w:val="24"/>
                <w:szCs w:val="24"/>
              </w:rPr>
            </w:pPr>
            <w:r>
              <w:rPr>
                <w:rFonts w:ascii="Times New Roman" w:hAnsi="Times New Roman"/>
                <w:sz w:val="24"/>
                <w:szCs w:val="24"/>
              </w:rPr>
              <w:t xml:space="preserve">Указать основания такого вывода </w:t>
            </w:r>
            <w:r/>
          </w:p>
        </w:tc>
      </w:tr>
      <w:tr>
        <w:trPr/>
        <w:tc>
          <w:tcPr>
            <w:tcBorders>
              <w:left w:val="none" w:color="000000" w:sz="0" w:space="0"/>
              <w:top w:val="none" w:color="000000" w:sz="0" w:space="0"/>
              <w:right w:val="none" w:color="000000" w:sz="0" w:space="0"/>
              <w:bottom w:val="none" w:color="000000" w:sz="0" w:space="0"/>
            </w:tcBorders>
            <w:tcW w:w="921" w:type="dxa"/>
            <w:vAlign w:val="top"/>
            <w:textDirection w:val="lrTb"/>
            <w:noWrap w:val="false"/>
          </w:tcPr>
          <w:p>
            <w:pPr>
              <w:pStyle w:val="339"/>
              <w:jc w:val="both"/>
              <w:tabs>
                <w:tab w:val="left" w:pos="1496" w:leader="none"/>
              </w:tabs>
              <w:rPr>
                <w:rFonts w:ascii="Times New Roman" w:hAnsi="Times New Roman"/>
                <w:sz w:val="24"/>
                <w:szCs w:val="24"/>
              </w:rPr>
            </w:pPr>
            <w:r/>
            <w:bookmarkStart w:id="269" w:name="OLE_LINK52"/>
            <w:r/>
            <w:bookmarkStart w:id="270" w:name="OLE_LINK53"/>
            <w:r/>
            <w:bookmarkStart w:id="271" w:name="_Hlk4909113"/>
            <w:r>
              <w:rPr>
                <w:rFonts w:ascii="Times New Roman" w:hAnsi="Times New Roman"/>
                <w:sz w:val="24"/>
                <w:szCs w:val="24"/>
              </w:rPr>
              <w:t xml:space="preserve">13.2.5</w:t>
            </w:r>
            <w:r/>
          </w:p>
        </w:tc>
        <w:tc>
          <w:tcPr>
            <w:tcBorders>
              <w:left w:val="none" w:color="000000" w:sz="0" w:space="0"/>
              <w:top w:val="none" w:color="000000" w:sz="0" w:space="0"/>
              <w:right w:val="none" w:color="000000" w:sz="0" w:space="0"/>
              <w:bottom w:val="none" w:color="000000" w:sz="0" w:space="0"/>
            </w:tcBorders>
            <w:tcW w:w="4267" w:type="dxa"/>
            <w:vAlign w:val="top"/>
            <w:textDirection w:val="lrTb"/>
            <w:noWrap w:val="false"/>
          </w:tcPr>
          <w:p>
            <w:pPr>
              <w:pStyle w:val="339"/>
              <w:jc w:val="both"/>
              <w:tabs>
                <w:tab w:val="left" w:pos="1496" w:leader="none"/>
              </w:tabs>
              <w:rPr>
                <w:rFonts w:ascii="Times New Roman" w:hAnsi="Times New Roman"/>
                <w:sz w:val="24"/>
                <w:szCs w:val="24"/>
              </w:rPr>
            </w:pPr>
            <w:r>
              <w:rPr>
                <w:rFonts w:ascii="Times New Roman" w:hAnsi="Times New Roman"/>
                <w:sz w:val="24"/>
                <w:szCs w:val="24"/>
              </w:rPr>
              <w:t xml:space="preserve">Несоответствие документов, указанных в пункте 10 Административного регламента, по форме или содержанию требованиям законодательства Российской Федерации.</w:t>
            </w:r>
            <w:r/>
          </w:p>
        </w:tc>
        <w:tc>
          <w:tcPr>
            <w:tcBorders>
              <w:left w:val="none" w:color="000000" w:sz="0" w:space="0"/>
              <w:top w:val="none" w:color="000000" w:sz="0" w:space="0"/>
              <w:right w:val="none" w:color="000000" w:sz="0" w:space="0"/>
              <w:bottom w:val="none" w:color="000000" w:sz="0" w:space="0"/>
            </w:tcBorders>
            <w:tcW w:w="4268" w:type="dxa"/>
            <w:vAlign w:val="top"/>
            <w:textDirection w:val="lrTb"/>
            <w:noWrap w:val="false"/>
          </w:tcPr>
          <w:p>
            <w:pPr>
              <w:pStyle w:val="339"/>
              <w:jc w:val="both"/>
              <w:tabs>
                <w:tab w:val="left" w:pos="1496" w:leader="none"/>
              </w:tabs>
              <w:rPr>
                <w:rFonts w:ascii="Times New Roman" w:hAnsi="Times New Roman"/>
                <w:sz w:val="24"/>
                <w:szCs w:val="24"/>
              </w:rPr>
            </w:pPr>
            <w:r>
              <w:rPr>
                <w:rFonts w:ascii="Times New Roman" w:hAnsi="Times New Roman"/>
                <w:sz w:val="24"/>
                <w:szCs w:val="24"/>
              </w:rPr>
              <w:t xml:space="preserve">Указать исчерпывающий перечень документов и нарушений применительно к каждому документу </w:t>
            </w:r>
            <w:r/>
          </w:p>
        </w:tc>
      </w:tr>
      <w:tr>
        <w:trPr/>
        <w:tc>
          <w:tcPr>
            <w:tcBorders>
              <w:left w:val="none" w:color="000000" w:sz="0" w:space="0"/>
              <w:top w:val="none" w:color="000000" w:sz="0" w:space="0"/>
              <w:right w:val="none" w:color="000000" w:sz="0" w:space="0"/>
              <w:bottom w:val="none" w:color="000000" w:sz="0" w:space="0"/>
            </w:tcBorders>
            <w:tcW w:w="921" w:type="dxa"/>
            <w:vAlign w:val="top"/>
            <w:textDirection w:val="lrTb"/>
            <w:noWrap w:val="false"/>
          </w:tcPr>
          <w:p>
            <w:pPr>
              <w:pStyle w:val="339"/>
              <w:jc w:val="both"/>
              <w:tabs>
                <w:tab w:val="left" w:pos="1496" w:leader="none"/>
              </w:tabs>
              <w:rPr>
                <w:rFonts w:ascii="Times New Roman" w:hAnsi="Times New Roman"/>
                <w:sz w:val="24"/>
                <w:szCs w:val="24"/>
                <w:lang w:val="en-US"/>
              </w:rPr>
            </w:pPr>
            <w:r/>
            <w:bookmarkEnd w:id="269"/>
            <w:r/>
            <w:bookmarkEnd w:id="270"/>
            <w:r/>
            <w:bookmarkEnd w:id="271"/>
            <w:r>
              <w:rPr>
                <w:rFonts w:ascii="Times New Roman" w:hAnsi="Times New Roman"/>
                <w:sz w:val="24"/>
                <w:szCs w:val="24"/>
              </w:rPr>
              <w:t xml:space="preserve">13.2.6</w:t>
            </w:r>
            <w:r>
              <w:rPr>
                <w:rFonts w:ascii="Times New Roman" w:hAnsi="Times New Roman"/>
                <w:sz w:val="24"/>
                <w:szCs w:val="24"/>
                <w:lang w:val="en-US"/>
              </w:rPr>
            </w:r>
            <w:r/>
          </w:p>
        </w:tc>
        <w:tc>
          <w:tcPr>
            <w:tcBorders>
              <w:left w:val="none" w:color="000000" w:sz="0" w:space="0"/>
              <w:top w:val="none" w:color="000000" w:sz="0" w:space="0"/>
              <w:right w:val="none" w:color="000000" w:sz="0" w:space="0"/>
              <w:bottom w:val="none" w:color="000000" w:sz="0" w:space="0"/>
            </w:tcBorders>
            <w:tcW w:w="4267" w:type="dxa"/>
            <w:vAlign w:val="top"/>
            <w:textDirection w:val="lrTb"/>
            <w:noWrap w:val="false"/>
          </w:tcPr>
          <w:p>
            <w:pPr>
              <w:pStyle w:val="339"/>
              <w:jc w:val="both"/>
              <w:tabs>
                <w:tab w:val="left" w:pos="1496" w:leader="none"/>
              </w:tabs>
              <w:rPr>
                <w:rFonts w:ascii="Times New Roman" w:hAnsi="Times New Roman"/>
                <w:sz w:val="24"/>
                <w:szCs w:val="24"/>
              </w:rPr>
            </w:pPr>
            <w:r>
              <w:rPr>
                <w:rFonts w:ascii="Times New Roman" w:hAnsi="Times New Roman"/>
                <w:sz w:val="24"/>
                <w:szCs w:val="24"/>
              </w:rPr>
              <w:t xml:space="preserve">Заявление подано лицом, не имеющим полномочий представлять интересы Заявителя, в соответствии с пунктом 2.3 Административного регламента.</w:t>
            </w:r>
            <w:r/>
          </w:p>
        </w:tc>
        <w:tc>
          <w:tcPr>
            <w:tcBorders>
              <w:left w:val="none" w:color="000000" w:sz="0" w:space="0"/>
              <w:top w:val="none" w:color="000000" w:sz="0" w:space="0"/>
              <w:right w:val="none" w:color="000000" w:sz="0" w:space="0"/>
              <w:bottom w:val="none" w:color="000000" w:sz="0" w:space="0"/>
            </w:tcBorders>
            <w:tcW w:w="4268" w:type="dxa"/>
            <w:vAlign w:val="top"/>
            <w:textDirection w:val="lrTb"/>
            <w:noWrap w:val="false"/>
          </w:tcPr>
          <w:p>
            <w:pPr>
              <w:pStyle w:val="339"/>
              <w:jc w:val="both"/>
              <w:tabs>
                <w:tab w:val="left" w:pos="1496" w:leader="none"/>
              </w:tabs>
              <w:rPr>
                <w:rFonts w:ascii="Times New Roman" w:hAnsi="Times New Roman"/>
                <w:sz w:val="24"/>
                <w:szCs w:val="24"/>
              </w:rPr>
            </w:pPr>
            <w:r>
              <w:rPr>
                <w:rFonts w:ascii="Times New Roman" w:hAnsi="Times New Roman"/>
                <w:sz w:val="24"/>
                <w:szCs w:val="24"/>
              </w:rPr>
              <w:t xml:space="preserve">Указать основания такого вывода</w:t>
            </w:r>
            <w:r/>
          </w:p>
        </w:tc>
      </w:tr>
      <w:tr>
        <w:trPr/>
        <w:tc>
          <w:tcPr>
            <w:tcBorders>
              <w:left w:val="none" w:color="000000" w:sz="0" w:space="0"/>
              <w:top w:val="none" w:color="000000" w:sz="0" w:space="0"/>
              <w:right w:val="none" w:color="000000" w:sz="0" w:space="0"/>
              <w:bottom w:val="none" w:color="000000" w:sz="0" w:space="0"/>
            </w:tcBorders>
            <w:tcW w:w="921" w:type="dxa"/>
            <w:vAlign w:val="top"/>
            <w:textDirection w:val="lrTb"/>
            <w:noWrap w:val="false"/>
          </w:tcPr>
          <w:p>
            <w:pPr>
              <w:pStyle w:val="339"/>
              <w:jc w:val="both"/>
              <w:tabs>
                <w:tab w:val="left" w:pos="1496" w:leader="none"/>
              </w:tabs>
              <w:rPr>
                <w:rFonts w:ascii="Times New Roman" w:hAnsi="Times New Roman"/>
                <w:sz w:val="24"/>
                <w:szCs w:val="24"/>
                <w:lang w:val="en-US"/>
              </w:rPr>
            </w:pPr>
            <w:r>
              <w:rPr>
                <w:rFonts w:ascii="Times New Roman" w:hAnsi="Times New Roman"/>
                <w:sz w:val="24"/>
                <w:szCs w:val="24"/>
                <w:lang w:val="en-US"/>
              </w:rPr>
              <w:t xml:space="preserve">13.2.7.</w:t>
            </w:r>
            <w:r>
              <w:rPr>
                <w:rFonts w:ascii="Times New Roman" w:hAnsi="Times New Roman"/>
                <w:sz w:val="24"/>
                <w:szCs w:val="24"/>
                <w:lang w:val="en-US"/>
              </w:rPr>
            </w:r>
            <w:r/>
          </w:p>
        </w:tc>
        <w:tc>
          <w:tcPr>
            <w:tcBorders>
              <w:left w:val="none" w:color="000000" w:sz="0" w:space="0"/>
              <w:top w:val="none" w:color="000000" w:sz="0" w:space="0"/>
              <w:right w:val="none" w:color="000000" w:sz="0" w:space="0"/>
              <w:bottom w:val="none" w:color="000000" w:sz="0" w:space="0"/>
            </w:tcBorders>
            <w:tcW w:w="4267" w:type="dxa"/>
            <w:vAlign w:val="top"/>
            <w:textDirection w:val="lrTb"/>
            <w:noWrap w:val="false"/>
          </w:tcPr>
          <w:p>
            <w:pPr>
              <w:pStyle w:val="339"/>
              <w:jc w:val="both"/>
              <w:tabs>
                <w:tab w:val="left" w:pos="1496" w:leader="none"/>
              </w:tabs>
              <w:rPr>
                <w:rFonts w:ascii="Times New Roman" w:hAnsi="Times New Roman"/>
                <w:sz w:val="24"/>
                <w:szCs w:val="24"/>
              </w:rPr>
            </w:pPr>
            <w:r>
              <w:rPr>
                <w:rFonts w:ascii="Times New Roman" w:hAnsi="Times New Roman"/>
                <w:sz w:val="24"/>
                <w:szCs w:val="24"/>
              </w:rPr>
              <w:t xml:space="preserve">Возраст ребенка превышает 7 лет. </w:t>
            </w:r>
            <w:r>
              <w:rPr>
                <w:rFonts w:ascii="Times New Roman" w:hAnsi="Times New Roman"/>
                <w:sz w:val="24"/>
                <w:szCs w:val="24"/>
              </w:rPr>
            </w:r>
            <w:r/>
          </w:p>
        </w:tc>
        <w:tc>
          <w:tcPr>
            <w:tcBorders>
              <w:left w:val="none" w:color="000000" w:sz="0" w:space="0"/>
              <w:top w:val="none" w:color="000000" w:sz="0" w:space="0"/>
              <w:right w:val="none" w:color="000000" w:sz="0" w:space="0"/>
              <w:bottom w:val="none" w:color="000000" w:sz="0" w:space="0"/>
            </w:tcBorders>
            <w:tcW w:w="4268" w:type="dxa"/>
            <w:vAlign w:val="top"/>
            <w:textDirection w:val="lrTb"/>
            <w:noWrap w:val="false"/>
          </w:tcPr>
          <w:p>
            <w:pPr>
              <w:pStyle w:val="339"/>
              <w:jc w:val="both"/>
              <w:tabs>
                <w:tab w:val="left" w:pos="1496" w:leader="none"/>
              </w:tabs>
              <w:rPr>
                <w:rFonts w:ascii="Times New Roman" w:hAnsi="Times New Roman"/>
                <w:sz w:val="24"/>
                <w:szCs w:val="24"/>
              </w:rPr>
            </w:pPr>
            <w:r>
              <w:rPr>
                <w:rFonts w:ascii="Times New Roman" w:hAnsi="Times New Roman"/>
                <w:sz w:val="24"/>
                <w:szCs w:val="24"/>
              </w:rPr>
              <w:t xml:space="preserve">Указать </w:t>
            </w:r>
            <w:r>
              <w:rPr>
                <w:rFonts w:ascii="Times New Roman" w:hAnsi="Times New Roman"/>
                <w:sz w:val="24"/>
                <w:szCs w:val="24"/>
                <w:lang w:val="en-US"/>
              </w:rPr>
              <w:t xml:space="preserve">основания такого вывода </w:t>
            </w:r>
            <w:r>
              <w:rPr>
                <w:rFonts w:ascii="Times New Roman" w:hAnsi="Times New Roman"/>
                <w:sz w:val="24"/>
                <w:szCs w:val="24"/>
              </w:rPr>
            </w:r>
            <w:r/>
          </w:p>
        </w:tc>
      </w:tr>
      <w:tr>
        <w:trPr/>
        <w:tc>
          <w:tcPr>
            <w:tcBorders>
              <w:left w:val="none" w:color="000000" w:sz="0" w:space="0"/>
              <w:top w:val="none" w:color="000000" w:sz="0" w:space="0"/>
              <w:right w:val="none" w:color="000000" w:sz="0" w:space="0"/>
              <w:bottom w:val="none" w:color="000000" w:sz="0" w:space="0"/>
            </w:tcBorders>
            <w:tcW w:w="921" w:type="dxa"/>
            <w:vAlign w:val="top"/>
            <w:textDirection w:val="lrTb"/>
            <w:noWrap w:val="false"/>
          </w:tcPr>
          <w:p>
            <w:pPr>
              <w:pStyle w:val="339"/>
              <w:jc w:val="both"/>
              <w:tabs>
                <w:tab w:val="left" w:pos="1496" w:leader="none"/>
              </w:tabs>
              <w:rPr>
                <w:rFonts w:ascii="Times New Roman" w:hAnsi="Times New Roman"/>
                <w:sz w:val="24"/>
                <w:szCs w:val="24"/>
                <w:lang w:val="en-US"/>
              </w:rPr>
            </w:pPr>
            <w:r>
              <w:rPr>
                <w:rFonts w:ascii="Times New Roman" w:hAnsi="Times New Roman"/>
                <w:sz w:val="24"/>
                <w:szCs w:val="24"/>
                <w:lang w:val="en-US"/>
              </w:rPr>
              <w:t xml:space="preserve">13.2.8.</w:t>
            </w:r>
            <w:r/>
          </w:p>
        </w:tc>
        <w:tc>
          <w:tcPr>
            <w:tcBorders>
              <w:left w:val="none" w:color="000000" w:sz="0" w:space="0"/>
              <w:top w:val="none" w:color="000000" w:sz="0" w:space="0"/>
              <w:right w:val="none" w:color="000000" w:sz="0" w:space="0"/>
              <w:bottom w:val="none" w:color="000000" w:sz="0" w:space="0"/>
            </w:tcBorders>
            <w:tcW w:w="4267" w:type="dxa"/>
            <w:vAlign w:val="top"/>
            <w:textDirection w:val="lrTb"/>
            <w:noWrap w:val="false"/>
          </w:tcPr>
          <w:p>
            <w:pPr>
              <w:pStyle w:val="339"/>
              <w:jc w:val="both"/>
              <w:tabs>
                <w:tab w:val="left" w:pos="1496" w:leader="none"/>
              </w:tabs>
              <w:rPr>
                <w:rFonts w:ascii="Times New Roman" w:hAnsi="Times New Roman"/>
                <w:sz w:val="24"/>
                <w:szCs w:val="24"/>
              </w:rPr>
            </w:pPr>
            <w:r>
              <w:rPr>
                <w:rFonts w:ascii="Times New Roman" w:hAnsi="Times New Roman"/>
                <w:sz w:val="24"/>
                <w:szCs w:val="24"/>
              </w:rPr>
              <w:t xml:space="preserve">Наличие у ребенка медицинских противопоказаний для посещения ДОО.</w:t>
            </w:r>
            <w:r/>
          </w:p>
        </w:tc>
        <w:tc>
          <w:tcPr>
            <w:tcBorders>
              <w:left w:val="none" w:color="000000" w:sz="0" w:space="0"/>
              <w:top w:val="none" w:color="000000" w:sz="0" w:space="0"/>
              <w:right w:val="none" w:color="000000" w:sz="0" w:space="0"/>
              <w:bottom w:val="none" w:color="000000" w:sz="0" w:space="0"/>
            </w:tcBorders>
            <w:tcW w:w="4268" w:type="dxa"/>
            <w:vAlign w:val="top"/>
            <w:textDirection w:val="lrTb"/>
            <w:noWrap w:val="false"/>
          </w:tcPr>
          <w:p>
            <w:pPr>
              <w:pStyle w:val="339"/>
              <w:jc w:val="both"/>
              <w:tabs>
                <w:tab w:val="left" w:pos="1496" w:leader="none"/>
              </w:tabs>
              <w:rPr>
                <w:rFonts w:ascii="Times New Roman" w:hAnsi="Times New Roman"/>
                <w:sz w:val="24"/>
                <w:szCs w:val="24"/>
              </w:rPr>
            </w:pPr>
            <w:r>
              <w:rPr>
                <w:rFonts w:ascii="Times New Roman" w:hAnsi="Times New Roman"/>
                <w:sz w:val="24"/>
                <w:szCs w:val="24"/>
              </w:rPr>
              <w:t xml:space="preserve">Указать основания такого вывода</w:t>
            </w:r>
            <w:r>
              <w:rPr>
                <w:rFonts w:ascii="Times New Roman" w:hAnsi="Times New Roman"/>
                <w:sz w:val="24"/>
                <w:szCs w:val="24"/>
              </w:rPr>
            </w:r>
            <w:r/>
          </w:p>
        </w:tc>
      </w:tr>
      <w:tr>
        <w:trPr/>
        <w:tc>
          <w:tcPr>
            <w:tcBorders>
              <w:left w:val="none" w:color="000000" w:sz="0" w:space="0"/>
              <w:top w:val="none" w:color="000000" w:sz="0" w:space="0"/>
              <w:right w:val="none" w:color="000000" w:sz="0" w:space="0"/>
              <w:bottom w:val="none" w:color="000000" w:sz="0" w:space="0"/>
            </w:tcBorders>
            <w:tcW w:w="921" w:type="dxa"/>
            <w:vAlign w:val="top"/>
            <w:textDirection w:val="lrTb"/>
            <w:noWrap w:val="false"/>
          </w:tcPr>
          <w:p>
            <w:pPr>
              <w:pStyle w:val="339"/>
              <w:jc w:val="both"/>
              <w:tabs>
                <w:tab w:val="left" w:pos="1496" w:leader="none"/>
              </w:tabs>
              <w:rPr>
                <w:rFonts w:ascii="Times New Roman" w:hAnsi="Times New Roman"/>
                <w:sz w:val="24"/>
                <w:szCs w:val="24"/>
              </w:rPr>
            </w:pPr>
            <w:r>
              <w:rPr>
                <w:rFonts w:ascii="Times New Roman" w:hAnsi="Times New Roman"/>
                <w:sz w:val="24"/>
                <w:szCs w:val="24"/>
              </w:rPr>
              <w:t xml:space="preserve">13.2.9.</w:t>
            </w:r>
            <w:r>
              <w:rPr>
                <w:rFonts w:ascii="Times New Roman" w:hAnsi="Times New Roman"/>
                <w:sz w:val="24"/>
                <w:szCs w:val="24"/>
              </w:rPr>
            </w:r>
            <w:r/>
          </w:p>
        </w:tc>
        <w:tc>
          <w:tcPr>
            <w:tcBorders>
              <w:left w:val="none" w:color="000000" w:sz="0" w:space="0"/>
              <w:top w:val="none" w:color="000000" w:sz="0" w:space="0"/>
              <w:right w:val="none" w:color="000000" w:sz="0" w:space="0"/>
              <w:bottom w:val="none" w:color="000000" w:sz="0" w:space="0"/>
            </w:tcBorders>
            <w:tcW w:w="4267" w:type="dxa"/>
            <w:vAlign w:val="top"/>
            <w:textDirection w:val="lrTb"/>
            <w:noWrap w:val="false"/>
          </w:tcPr>
          <w:p>
            <w:pPr>
              <w:pStyle w:val="905"/>
              <w:spacing w:lineRule="auto" w:line="240"/>
              <w:rPr>
                <w:sz w:val="24"/>
                <w:szCs w:val="24"/>
              </w:rPr>
            </w:pPr>
            <w:r>
              <w:rPr>
                <w:sz w:val="24"/>
                <w:szCs w:val="24"/>
              </w:rPr>
              <w:t xml:space="preserve">Отзыв заявления на предоставление </w:t>
            </w:r>
            <w:r>
              <w:rPr>
                <w:sz w:val="24"/>
                <w:szCs w:val="24"/>
              </w:rPr>
              <w:t xml:space="preserve">Муниципальной </w:t>
            </w:r>
            <w:r>
              <w:rPr>
                <w:sz w:val="24"/>
                <w:szCs w:val="24"/>
              </w:rPr>
              <w:t xml:space="preserve">услуги по инициативе заявителя.</w:t>
            </w:r>
            <w:r/>
          </w:p>
          <w:p>
            <w:pPr>
              <w:pStyle w:val="339"/>
              <w:jc w:val="both"/>
              <w:tabs>
                <w:tab w:val="left" w:pos="1496" w:leader="none"/>
              </w:tabs>
              <w:rPr>
                <w:rFonts w:ascii="Times New Roman" w:hAnsi="Times New Roman"/>
                <w:sz w:val="24"/>
                <w:szCs w:val="24"/>
              </w:rPr>
            </w:pPr>
            <w:r>
              <w:rPr>
                <w:rFonts w:ascii="Times New Roman" w:hAnsi="Times New Roman"/>
                <w:sz w:val="24"/>
                <w:szCs w:val="24"/>
              </w:rPr>
            </w:r>
            <w:r/>
          </w:p>
        </w:tc>
        <w:tc>
          <w:tcPr>
            <w:tcBorders>
              <w:left w:val="none" w:color="000000" w:sz="0" w:space="0"/>
              <w:top w:val="none" w:color="000000" w:sz="0" w:space="0"/>
              <w:right w:val="none" w:color="000000" w:sz="0" w:space="0"/>
              <w:bottom w:val="none" w:color="000000" w:sz="0" w:space="0"/>
            </w:tcBorders>
            <w:tcW w:w="4268" w:type="dxa"/>
            <w:vAlign w:val="top"/>
            <w:textDirection w:val="lrTb"/>
            <w:noWrap w:val="false"/>
          </w:tcPr>
          <w:p>
            <w:pPr>
              <w:pStyle w:val="339"/>
              <w:jc w:val="both"/>
              <w:tabs>
                <w:tab w:val="left" w:pos="1496" w:leader="none"/>
              </w:tabs>
              <w:rPr>
                <w:rFonts w:ascii="Times New Roman" w:hAnsi="Times New Roman"/>
                <w:sz w:val="24"/>
                <w:szCs w:val="24"/>
              </w:rPr>
            </w:pPr>
            <w:r>
              <w:rPr>
                <w:rFonts w:ascii="Times New Roman" w:hAnsi="Times New Roman"/>
                <w:sz w:val="24"/>
                <w:szCs w:val="24"/>
              </w:rPr>
              <w:t xml:space="preserve">Заявитель отозвал заявление</w:t>
            </w:r>
            <w:r/>
          </w:p>
        </w:tc>
      </w:tr>
    </w:tbl>
    <w:p>
      <w:pPr>
        <w:pStyle w:val="820"/>
        <w:ind w:firstLine="708"/>
        <w:rPr>
          <w:rFonts w:ascii="Times New Roman" w:hAnsi="Times New Roman"/>
          <w:sz w:val="24"/>
        </w:rPr>
      </w:pPr>
      <w:r>
        <w:rPr>
          <w:rFonts w:ascii="Times New Roman" w:hAnsi="Times New Roman"/>
          <w:sz w:val="24"/>
        </w:rPr>
        <w:t xml:space="preserve">Вы вправе повторно обратиться в </w:t>
      </w:r>
      <w:r>
        <w:rPr>
          <w:rFonts w:ascii="Times New Roman" w:hAnsi="Times New Roman"/>
          <w:sz w:val="24"/>
        </w:rPr>
        <w:t xml:space="preserve">Администрацию</w:t>
      </w:r>
      <w:r>
        <w:rPr>
          <w:rFonts w:ascii="Times New Roman" w:hAnsi="Times New Roman"/>
          <w:sz w:val="24"/>
        </w:rPr>
        <w:t xml:space="preserve"> </w:t>
      </w:r>
      <w:r>
        <w:rPr>
          <w:rFonts w:ascii="Times New Roman" w:hAnsi="Times New Roman"/>
          <w:sz w:val="24"/>
        </w:rPr>
        <w:t xml:space="preserve">с заявлением о предоставлении </w:t>
      </w:r>
      <w:r>
        <w:rPr>
          <w:rFonts w:ascii="Times New Roman" w:hAnsi="Times New Roman"/>
          <w:sz w:val="24"/>
        </w:rPr>
        <w:t xml:space="preserve">Муниципальной</w:t>
      </w:r>
      <w:r>
        <w:rPr>
          <w:rFonts w:ascii="Times New Roman" w:hAnsi="Times New Roman"/>
          <w:sz w:val="24"/>
        </w:rPr>
        <w:t xml:space="preserve"> </w:t>
      </w:r>
      <w:r>
        <w:rPr>
          <w:rFonts w:ascii="Times New Roman" w:hAnsi="Times New Roman"/>
          <w:sz w:val="24"/>
        </w:rPr>
        <w:t xml:space="preserve">услуги после устранения указанных нарушений.</w:t>
      </w:r>
      <w:r/>
    </w:p>
    <w:p>
      <w:pPr>
        <w:pStyle w:val="820"/>
        <w:ind w:firstLine="708"/>
        <w:rPr>
          <w:rFonts w:ascii="Times New Roman" w:hAnsi="Times New Roman"/>
          <w:sz w:val="24"/>
        </w:rPr>
      </w:pPr>
      <w:r>
        <w:rPr>
          <w:rFonts w:ascii="Times New Roman" w:hAnsi="Times New Roman"/>
          <w:sz w:val="24"/>
        </w:rPr>
        <w:t xml:space="preserve">Данный отказ может быть обжалован в досудебном порядке путем направления жалобы в Министерство в соответствии с разделом V Административного регламента, а также в судебном порядке.</w:t>
      </w:r>
      <w:r>
        <w:rPr>
          <w:rFonts w:ascii="Times New Roman" w:hAnsi="Times New Roman"/>
          <w:sz w:val="24"/>
        </w:rPr>
      </w:r>
      <w:r/>
    </w:p>
    <w:p>
      <w:pPr>
        <w:pStyle w:val="820"/>
        <w:jc w:val="center"/>
        <w:rPr>
          <w:rFonts w:ascii="Times New Roman" w:hAnsi="Times New Roman"/>
        </w:rPr>
      </w:pPr>
      <w:r>
        <w:rPr>
          <w:rFonts w:ascii="Times New Roman" w:hAnsi="Times New Roman"/>
        </w:rPr>
      </w:r>
      <w:r/>
    </w:p>
    <w:p>
      <w:pPr>
        <w:pStyle w:val="820"/>
        <w:jc w:val="center"/>
        <w:rPr>
          <w:rFonts w:ascii="Times New Roman" w:hAnsi="Times New Roman"/>
        </w:rPr>
      </w:pPr>
      <w:r>
        <w:rPr>
          <w:rFonts w:ascii="Times New Roman" w:hAnsi="Times New Roman"/>
        </w:rPr>
      </w:r>
      <w:r/>
    </w:p>
    <w:p>
      <w:pPr>
        <w:pStyle w:val="834"/>
        <w:spacing w:after="0"/>
        <w:rPr>
          <w:rFonts w:ascii="Times New Roman" w:hAnsi="Times New Roman"/>
        </w:rPr>
      </w:pPr>
      <w:r>
        <w:rPr>
          <w:rFonts w:ascii="Times New Roman" w:hAnsi="Times New Roman"/>
        </w:rPr>
        <w:t xml:space="preserve">_______________                    </w:t>
      </w:r>
      <w:r>
        <w:rPr>
          <w:rFonts w:ascii="Times New Roman" w:hAnsi="Times New Roman"/>
        </w:rPr>
        <w:t xml:space="preserve">                                                               ______________________________________</w:t>
      </w:r>
      <w:r>
        <w:rPr>
          <w:rFonts w:ascii="Times New Roman" w:hAnsi="Times New Roman"/>
        </w:rPr>
      </w:r>
      <w:r/>
    </w:p>
    <w:p>
      <w:pPr>
        <w:pStyle w:val="834"/>
        <w:spacing w:after="0"/>
        <w:rPr>
          <w:rFonts w:ascii="Times New Roman" w:hAnsi="Times New Roman"/>
          <w:szCs w:val="24"/>
        </w:rPr>
      </w:pPr>
      <w:r>
        <w:rPr>
          <w:rFonts w:ascii="Times New Roman" w:hAnsi="Times New Roman"/>
        </w:rPr>
        <w:t xml:space="preserve">          Дата                                                                                                            </w:t>
      </w:r>
      <w:r>
        <w:rPr>
          <w:rFonts w:ascii="Times New Roman" w:hAnsi="Times New Roman"/>
          <w:szCs w:val="24"/>
        </w:rPr>
        <w:t xml:space="preserve">Подпись уполномоченного                                                                                                                   </w:t>
      </w:r>
      <w:r/>
    </w:p>
    <w:p>
      <w:pPr>
        <w:pStyle w:val="834"/>
        <w:spacing w:after="0"/>
        <w:rPr>
          <w:rFonts w:ascii="Times New Roman" w:hAnsi="Times New Roman"/>
          <w:szCs w:val="24"/>
        </w:rPr>
      </w:pPr>
      <w:r>
        <w:rPr>
          <w:rFonts w:ascii="Times New Roman" w:hAnsi="Times New Roman"/>
          <w:szCs w:val="24"/>
        </w:rPr>
        <w:t xml:space="preserve">                                                                                               </w:t>
      </w:r>
      <w:r>
        <w:rPr>
          <w:rFonts w:ascii="Times New Roman" w:hAnsi="Times New Roman"/>
          <w:szCs w:val="24"/>
        </w:rPr>
        <w:t xml:space="preserve">                      </w:t>
      </w:r>
      <w:r>
        <w:rPr>
          <w:rFonts w:ascii="Times New Roman" w:hAnsi="Times New Roman"/>
          <w:szCs w:val="24"/>
        </w:rPr>
        <w:t xml:space="preserve">должностного   лица Подразделения</w:t>
      </w:r>
      <w:r/>
    </w:p>
    <w:p>
      <w:pPr>
        <w:pStyle w:val="834"/>
        <w:spacing w:after="0"/>
        <w:rPr>
          <w:rFonts w:ascii="Times New Roman" w:hAnsi="Times New Roman"/>
          <w:sz w:val="24"/>
          <w:szCs w:val="24"/>
        </w:rPr>
      </w:pPr>
      <w:r>
        <w:rPr>
          <w:rFonts w:ascii="Times New Roman" w:hAnsi="Times New Roman"/>
          <w:sz w:val="24"/>
          <w:szCs w:val="24"/>
        </w:rPr>
      </w:r>
      <w:r/>
    </w:p>
    <w:p>
      <w:pPr>
        <w:pStyle w:val="339"/>
        <w:spacing w:lineRule="auto" w:line="240" w:after="0"/>
        <w:rPr>
          <w:rFonts w:ascii="Times New Roman" w:hAnsi="Times New Roman"/>
          <w:sz w:val="24"/>
          <w:szCs w:val="24"/>
        </w:rPr>
      </w:pPr>
      <w:r>
        <w:rPr>
          <w:rFonts w:ascii="Times New Roman" w:hAnsi="Times New Roman" w:eastAsia="Times New Roman"/>
          <w:color w:val="000000"/>
          <w:sz w:val="24"/>
          <w:szCs w:val="24"/>
        </w:rPr>
        <w:t xml:space="preserve">                                                                                  </w:t>
      </w:r>
      <w:bookmarkStart w:id="272" w:name="_Toc503865076"/>
      <w:r>
        <w:rPr>
          <w:rFonts w:ascii="Times New Roman" w:hAnsi="Times New Roman"/>
          <w:sz w:val="24"/>
          <w:szCs w:val="24"/>
        </w:rPr>
      </w:r>
      <w:r/>
    </w:p>
    <w:p>
      <w:pPr>
        <w:pStyle w:val="339"/>
        <w:jc w:val="right"/>
        <w:spacing w:lineRule="auto" w:line="240" w:after="0"/>
        <w:rPr>
          <w:rFonts w:ascii="Times New Roman" w:hAnsi="Times New Roman"/>
          <w:sz w:val="24"/>
          <w:szCs w:val="24"/>
        </w:rPr>
      </w:pPr>
      <w:r>
        <w:rPr>
          <w:rFonts w:ascii="Times New Roman" w:hAnsi="Times New Roman"/>
          <w:sz w:val="24"/>
          <w:szCs w:val="24"/>
        </w:rPr>
      </w:r>
      <w:r/>
    </w:p>
    <w:p>
      <w:pPr>
        <w:pStyle w:val="339"/>
        <w:jc w:val="right"/>
        <w:spacing w:lineRule="auto" w:line="240" w:after="0"/>
        <w:rPr>
          <w:rFonts w:ascii="Times New Roman" w:hAnsi="Times New Roman"/>
          <w:sz w:val="24"/>
          <w:szCs w:val="24"/>
        </w:rPr>
      </w:pPr>
      <w:r>
        <w:rPr>
          <w:rFonts w:ascii="Times New Roman" w:hAnsi="Times New Roman"/>
          <w:sz w:val="24"/>
          <w:szCs w:val="24"/>
        </w:rPr>
      </w:r>
      <w:r/>
    </w:p>
    <w:p>
      <w:pPr>
        <w:pStyle w:val="339"/>
        <w:jc w:val="right"/>
        <w:spacing w:lineRule="auto" w:line="240" w:after="0"/>
        <w:rPr>
          <w:rFonts w:ascii="Times New Roman" w:hAnsi="Times New Roman"/>
          <w:sz w:val="24"/>
          <w:szCs w:val="24"/>
        </w:rPr>
      </w:pPr>
      <w:r>
        <w:rPr>
          <w:rFonts w:ascii="Times New Roman" w:hAnsi="Times New Roman"/>
          <w:sz w:val="24"/>
          <w:szCs w:val="24"/>
        </w:rPr>
      </w:r>
      <w:r/>
    </w:p>
    <w:p>
      <w:pPr>
        <w:pStyle w:val="339"/>
        <w:jc w:val="right"/>
        <w:spacing w:lineRule="auto" w:line="240" w:after="0"/>
        <w:rPr>
          <w:rFonts w:ascii="Times New Roman" w:hAnsi="Times New Roman"/>
          <w:sz w:val="24"/>
          <w:szCs w:val="24"/>
        </w:rPr>
      </w:pPr>
      <w:r>
        <w:rPr>
          <w:rFonts w:ascii="Times New Roman" w:hAnsi="Times New Roman"/>
          <w:sz w:val="24"/>
          <w:szCs w:val="24"/>
        </w:rPr>
      </w:r>
      <w:r/>
    </w:p>
    <w:p>
      <w:pPr>
        <w:pStyle w:val="339"/>
        <w:jc w:val="right"/>
        <w:spacing w:lineRule="auto" w:line="240" w:after="0"/>
        <w:rPr>
          <w:rFonts w:ascii="Times New Roman" w:hAnsi="Times New Roman"/>
          <w:sz w:val="24"/>
          <w:szCs w:val="24"/>
        </w:rPr>
      </w:pPr>
      <w:r>
        <w:rPr>
          <w:rFonts w:ascii="Times New Roman" w:hAnsi="Times New Roman"/>
          <w:sz w:val="24"/>
          <w:szCs w:val="24"/>
        </w:rPr>
      </w:r>
      <w:r/>
    </w:p>
    <w:p>
      <w:pPr>
        <w:pStyle w:val="339"/>
        <w:jc w:val="right"/>
        <w:spacing w:lineRule="auto" w:line="240" w:after="0"/>
        <w:rPr>
          <w:rFonts w:ascii="Times New Roman" w:hAnsi="Times New Roman"/>
          <w:sz w:val="24"/>
          <w:szCs w:val="24"/>
        </w:rPr>
      </w:pPr>
      <w:r>
        <w:rPr>
          <w:rFonts w:ascii="Times New Roman" w:hAnsi="Times New Roman"/>
          <w:sz w:val="24"/>
          <w:szCs w:val="24"/>
        </w:rPr>
      </w:r>
      <w:r/>
    </w:p>
    <w:p>
      <w:pPr>
        <w:pStyle w:val="339"/>
        <w:jc w:val="right"/>
        <w:spacing w:lineRule="auto" w:line="240" w:after="0"/>
        <w:rPr>
          <w:rFonts w:ascii="Times New Roman" w:hAnsi="Times New Roman"/>
          <w:sz w:val="24"/>
          <w:szCs w:val="24"/>
        </w:rPr>
      </w:pPr>
      <w:r>
        <w:rPr>
          <w:rFonts w:ascii="Times New Roman" w:hAnsi="Times New Roman"/>
          <w:sz w:val="24"/>
          <w:szCs w:val="24"/>
        </w:rPr>
      </w:r>
      <w:r/>
    </w:p>
    <w:p>
      <w:pPr>
        <w:pStyle w:val="339"/>
        <w:jc w:val="right"/>
        <w:spacing w:lineRule="auto" w:line="240" w:after="0"/>
        <w:rPr>
          <w:rFonts w:ascii="Times New Roman" w:hAnsi="Times New Roman"/>
          <w:sz w:val="24"/>
          <w:szCs w:val="24"/>
        </w:rPr>
      </w:pPr>
      <w:r>
        <w:rPr>
          <w:rFonts w:ascii="Times New Roman" w:hAnsi="Times New Roman"/>
          <w:sz w:val="24"/>
          <w:szCs w:val="24"/>
        </w:rPr>
      </w:r>
      <w:r/>
    </w:p>
    <w:p>
      <w:pPr>
        <w:pStyle w:val="339"/>
        <w:jc w:val="right"/>
        <w:spacing w:lineRule="auto" w:line="240" w:after="0"/>
        <w:rPr>
          <w:rFonts w:ascii="Times New Roman" w:hAnsi="Times New Roman"/>
          <w:sz w:val="24"/>
          <w:szCs w:val="24"/>
        </w:rPr>
      </w:pPr>
      <w:r>
        <w:rPr>
          <w:rFonts w:ascii="Times New Roman" w:hAnsi="Times New Roman"/>
          <w:sz w:val="24"/>
          <w:szCs w:val="24"/>
        </w:rPr>
      </w:r>
      <w:r/>
    </w:p>
    <w:p>
      <w:pPr>
        <w:pStyle w:val="339"/>
        <w:jc w:val="right"/>
        <w:spacing w:lineRule="auto" w:line="240" w:after="0"/>
        <w:rPr>
          <w:rFonts w:ascii="Times New Roman" w:hAnsi="Times New Roman"/>
          <w:sz w:val="24"/>
          <w:szCs w:val="24"/>
        </w:rPr>
      </w:pPr>
      <w:r>
        <w:rPr>
          <w:rFonts w:ascii="Times New Roman" w:hAnsi="Times New Roman"/>
          <w:sz w:val="24"/>
          <w:szCs w:val="24"/>
        </w:rPr>
      </w:r>
      <w:r/>
    </w:p>
    <w:p>
      <w:pPr>
        <w:pStyle w:val="339"/>
        <w:jc w:val="right"/>
        <w:spacing w:lineRule="auto" w:line="240" w:after="0"/>
        <w:rPr>
          <w:rFonts w:ascii="Times New Roman" w:hAnsi="Times New Roman"/>
          <w:sz w:val="24"/>
          <w:szCs w:val="24"/>
        </w:rPr>
      </w:pPr>
      <w:r>
        <w:rPr>
          <w:rFonts w:ascii="Times New Roman" w:hAnsi="Times New Roman"/>
          <w:sz w:val="24"/>
          <w:szCs w:val="24"/>
        </w:rPr>
      </w:r>
      <w:r/>
    </w:p>
    <w:p>
      <w:pPr>
        <w:pStyle w:val="339"/>
        <w:jc w:val="right"/>
        <w:spacing w:lineRule="auto" w:line="240" w:after="0"/>
        <w:rPr>
          <w:rFonts w:ascii="Times New Roman" w:hAnsi="Times New Roman"/>
          <w:sz w:val="24"/>
          <w:szCs w:val="24"/>
        </w:rPr>
      </w:pPr>
      <w:r>
        <w:rPr>
          <w:rFonts w:ascii="Times New Roman" w:hAnsi="Times New Roman"/>
          <w:sz w:val="24"/>
          <w:szCs w:val="24"/>
        </w:rPr>
      </w:r>
      <w:r/>
    </w:p>
    <w:p>
      <w:pPr>
        <w:pStyle w:val="339"/>
        <w:jc w:val="right"/>
        <w:spacing w:lineRule="auto" w:line="240" w:after="0"/>
        <w:rPr>
          <w:rFonts w:ascii="Times New Roman" w:hAnsi="Times New Roman"/>
          <w:sz w:val="24"/>
          <w:szCs w:val="24"/>
        </w:rPr>
      </w:pPr>
      <w:r>
        <w:rPr>
          <w:rFonts w:ascii="Times New Roman" w:hAnsi="Times New Roman"/>
          <w:sz w:val="24"/>
          <w:szCs w:val="24"/>
        </w:rPr>
      </w:r>
      <w:r/>
    </w:p>
    <w:p>
      <w:pPr>
        <w:pStyle w:val="339"/>
        <w:jc w:val="right"/>
        <w:spacing w:lineRule="auto" w:line="240" w:after="0"/>
        <w:rPr>
          <w:rFonts w:ascii="Times New Roman" w:hAnsi="Times New Roman"/>
          <w:sz w:val="24"/>
          <w:szCs w:val="24"/>
        </w:rPr>
      </w:pPr>
      <w:r>
        <w:rPr>
          <w:rFonts w:ascii="Times New Roman" w:hAnsi="Times New Roman"/>
          <w:sz w:val="24"/>
          <w:szCs w:val="24"/>
        </w:rPr>
      </w:r>
      <w:r/>
    </w:p>
    <w:p>
      <w:pPr>
        <w:pStyle w:val="339"/>
        <w:jc w:val="right"/>
        <w:spacing w:lineRule="auto" w:line="240" w:after="0"/>
        <w:rPr>
          <w:rFonts w:ascii="Times New Roman" w:hAnsi="Times New Roman"/>
          <w:sz w:val="24"/>
          <w:szCs w:val="24"/>
        </w:rPr>
      </w:pPr>
      <w:r>
        <w:rPr>
          <w:rFonts w:ascii="Times New Roman" w:hAnsi="Times New Roman"/>
          <w:sz w:val="24"/>
          <w:szCs w:val="24"/>
        </w:rPr>
      </w:r>
      <w:r/>
    </w:p>
    <w:p>
      <w:pPr>
        <w:pStyle w:val="339"/>
        <w:jc w:val="right"/>
        <w:spacing w:lineRule="auto" w:line="240" w:after="0"/>
        <w:rPr>
          <w:rFonts w:ascii="Times New Roman" w:hAnsi="Times New Roman"/>
          <w:sz w:val="24"/>
          <w:szCs w:val="24"/>
        </w:rPr>
      </w:pPr>
      <w:r>
        <w:rPr>
          <w:rFonts w:ascii="Times New Roman" w:hAnsi="Times New Roman"/>
          <w:sz w:val="24"/>
          <w:szCs w:val="24"/>
        </w:rPr>
      </w:r>
      <w:r/>
    </w:p>
    <w:p>
      <w:pPr>
        <w:pStyle w:val="339"/>
        <w:jc w:val="right"/>
        <w:spacing w:lineRule="auto" w:line="240" w:after="0"/>
        <w:rPr>
          <w:rFonts w:ascii="Times New Roman" w:hAnsi="Times New Roman"/>
          <w:sz w:val="24"/>
          <w:szCs w:val="24"/>
        </w:rPr>
      </w:pPr>
      <w:r>
        <w:rPr>
          <w:rFonts w:ascii="Times New Roman" w:hAnsi="Times New Roman"/>
          <w:sz w:val="24"/>
          <w:szCs w:val="24"/>
        </w:rPr>
      </w:r>
      <w:r/>
    </w:p>
    <w:p>
      <w:pPr>
        <w:pStyle w:val="339"/>
        <w:spacing w:lineRule="auto" w:line="240" w:after="0"/>
        <w:rPr>
          <w:rFonts w:ascii="Times New Roman" w:hAnsi="Times New Roman"/>
          <w:sz w:val="24"/>
          <w:szCs w:val="24"/>
        </w:rPr>
      </w:pPr>
      <w:r>
        <w:rPr>
          <w:rFonts w:ascii="Times New Roman" w:hAnsi="Times New Roman"/>
          <w:sz w:val="24"/>
          <w:szCs w:val="24"/>
        </w:rPr>
      </w:r>
      <w:r/>
    </w:p>
    <w:p>
      <w:pPr>
        <w:pStyle w:val="339"/>
        <w:jc w:val="right"/>
        <w:spacing w:lineRule="auto" w:line="240" w:after="0"/>
        <w:rPr>
          <w:szCs w:val="24"/>
        </w:rPr>
      </w:pPr>
      <w:r>
        <w:rPr>
          <w:rFonts w:ascii="Times New Roman" w:hAnsi="Times New Roman"/>
          <w:sz w:val="24"/>
          <w:szCs w:val="24"/>
        </w:rPr>
      </w:r>
      <w:r/>
    </w:p>
    <w:p>
      <w:pPr>
        <w:pStyle w:val="339"/>
        <w:jc w:val="right"/>
        <w:spacing w:lineRule="auto" w:line="240" w:after="0"/>
        <w:rPr>
          <w:szCs w:val="24"/>
        </w:rPr>
      </w:pPr>
      <w:r>
        <w:rPr>
          <w:szCs w:val="24"/>
        </w:rPr>
      </w:r>
      <w:r/>
    </w:p>
    <w:p>
      <w:pPr>
        <w:pStyle w:val="339"/>
        <w:jc w:val="right"/>
        <w:spacing w:lineRule="auto" w:line="240" w:after="0"/>
        <w:rPr>
          <w:rFonts w:ascii="Times New Roman" w:hAnsi="Times New Roman"/>
          <w:sz w:val="24"/>
          <w:szCs w:val="24"/>
        </w:rPr>
      </w:pPr>
      <w:r>
        <w:rPr>
          <w:rFonts w:ascii="Times New Roman" w:hAnsi="Times New Roman"/>
          <w:sz w:val="24"/>
          <w:szCs w:val="24"/>
        </w:rPr>
      </w:r>
      <w:r/>
    </w:p>
    <w:p>
      <w:pPr>
        <w:pStyle w:val="339"/>
        <w:jc w:val="right"/>
        <w:spacing w:lineRule="auto" w:line="240" w:after="0"/>
        <w:outlineLvl w:val="0"/>
      </w:pPr>
      <w:r/>
      <w:bookmarkStart w:id="273" w:name="_Toc508537858"/>
      <w:r>
        <w:rPr>
          <w:rFonts w:ascii="Times New Roman" w:hAnsi="Times New Roman"/>
          <w:sz w:val="24"/>
          <w:szCs w:val="24"/>
        </w:rPr>
        <w:t xml:space="preserve">Приложение </w:t>
      </w:r>
      <w:r>
        <w:rPr>
          <w:rFonts w:ascii="Times New Roman" w:hAnsi="Times New Roman"/>
          <w:sz w:val="24"/>
          <w:szCs w:val="24"/>
        </w:rPr>
        <w:t xml:space="preserve">5</w:t>
      </w:r>
      <w:r>
        <w:rPr>
          <w:rFonts w:ascii="Times New Roman" w:hAnsi="Times New Roman"/>
          <w:sz w:val="24"/>
          <w:szCs w:val="24"/>
        </w:rPr>
        <w:br/>
        <w:t xml:space="preserve">к Административному регламенту</w:t>
      </w:r>
      <w:bookmarkEnd w:id="273"/>
      <w:r>
        <w:rPr>
          <w:b/>
          <w:sz w:val="24"/>
          <w:szCs w:val="24"/>
        </w:rPr>
        <w:br/>
      </w:r>
      <w:r/>
    </w:p>
    <w:p>
      <w:pPr>
        <w:pStyle w:val="873"/>
      </w:pPr>
      <w:r>
        <w:t xml:space="preserve">Форма направления для зачисления в образовательную организацию, реализующую образовательную программу дошкольного образования, расположенную на территории</w:t>
      </w:r>
      <w:r/>
    </w:p>
    <w:tbl>
      <w:tblPr>
        <w:tblW w:w="9318" w:type="dxa"/>
        <w:tblInd w:w="93" w:type="dxa"/>
        <w:tblLayout w:type="autofit"/>
        <w:tblCellMar>
          <w:left w:w="108" w:type="dxa"/>
          <w:top w:w="0" w:type="dxa"/>
          <w:right w:w="108" w:type="dxa"/>
          <w:bottom w:w="0" w:type="dxa"/>
        </w:tblCellMar>
        <w:tblLook w:val="04A0" w:firstRow="1" w:lastRow="0" w:firstColumn="1" w:lastColumn="0" w:noHBand="0" w:noVBand="1"/>
      </w:tblPr>
      <w:tblGrid>
        <w:gridCol w:w="1430"/>
        <w:gridCol w:w="657"/>
        <w:gridCol w:w="778"/>
        <w:gridCol w:w="407"/>
        <w:gridCol w:w="233"/>
        <w:gridCol w:w="424"/>
        <w:gridCol w:w="4893"/>
        <w:gridCol w:w="222"/>
        <w:gridCol w:w="39"/>
        <w:gridCol w:w="235"/>
      </w:tblGrid>
      <w:tr>
        <w:trPr>
          <w:trHeight w:val="376"/>
        </w:trPr>
        <w:tc>
          <w:tcPr>
            <w:gridSpan w:val="7"/>
            <w:shd w:val="clear" w:color="auto" w:fill="FFFFFF"/>
            <w:tcBorders>
              <w:left w:val="none" w:color="000000" w:sz="0" w:space="0"/>
              <w:top w:val="none" w:color="000000" w:sz="0" w:space="0"/>
              <w:right w:val="none" w:color="000000" w:sz="0" w:space="0"/>
              <w:bottom w:val="none" w:color="000000" w:sz="0" w:space="0"/>
            </w:tcBorders>
            <w:tcW w:w="8822" w:type="dxa"/>
            <w:vAlign w:val="center"/>
            <w:textDirection w:val="lrTb"/>
            <w:noWrap w:val="false"/>
          </w:tcPr>
          <w:p>
            <w:pPr>
              <w:pStyle w:val="339"/>
              <w:jc w:val="center"/>
              <w:spacing w:after="25" w:before="25"/>
            </w:pPr>
            <w:r>
              <w:rPr>
                <w:rFonts w:ascii="Times New Roman" w:hAnsi="Times New Roman"/>
                <w:bCs/>
                <w:sz w:val="24"/>
                <w:szCs w:val="24"/>
              </w:rPr>
              <w:t xml:space="preserve">городского округа Котельники Московской области</w:t>
            </w:r>
            <w:r/>
          </w:p>
          <w:p>
            <w:pPr>
              <w:pStyle w:val="339"/>
              <w:ind w:left="49" w:right="-55" w:hanging="41"/>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p>
            <w:pPr>
              <w:pStyle w:val="339"/>
              <w:ind w:left="49" w:right="-55" w:hanging="41"/>
              <w:jc w:val="center"/>
            </w:pPr>
            <w:r>
              <w:rPr>
                <w:rFonts w:ascii="Times New Roman" w:hAnsi="Times New Roman" w:eastAsia="Times New Roman"/>
                <w:color w:val="000000"/>
                <w:sz w:val="24"/>
                <w:szCs w:val="24"/>
                <w:lang w:eastAsia="ru-RU"/>
              </w:rPr>
              <w:t xml:space="preserve"> Направление № ___ от _______ </w:t>
            </w:r>
            <w:r/>
          </w:p>
        </w:tc>
        <w:tc>
          <w:tcPr>
            <w:shd w:val="clear" w:color="auto" w:fill="FFFFFF"/>
            <w:tcBorders>
              <w:left w:val="none" w:color="000000" w:sz="0" w:space="0"/>
              <w:top w:val="none" w:color="000000" w:sz="0" w:space="0"/>
              <w:right w:val="none" w:color="000000" w:sz="0" w:space="0"/>
              <w:bottom w:val="none" w:color="000000" w:sz="0" w:space="0"/>
            </w:tcBorders>
            <w:tcW w:w="222" w:type="dxa"/>
            <w:vAlign w:val="bottom"/>
            <w:textDirection w:val="lrTb"/>
            <w:noWrap w:val="false"/>
          </w:tcPr>
          <w:p>
            <w:pPr>
              <w:pStyle w:val="339"/>
              <w:ind w:left="-4823" w:right="-4261"/>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c>
          <w:tcPr>
            <w:gridSpan w:val="2"/>
            <w:shd w:val="clear" w:color="auto" w:fill="FFFFFF"/>
            <w:tcBorders>
              <w:left w:val="none" w:color="000000" w:sz="0" w:space="0"/>
              <w:top w:val="none" w:color="000000" w:sz="0" w:space="0"/>
              <w:right w:val="none" w:color="000000" w:sz="0" w:space="0"/>
              <w:bottom w:val="none" w:color="000000" w:sz="0" w:space="0"/>
            </w:tcBorders>
            <w:tcW w:w="274"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r>
      <w:tr>
        <w:trPr>
          <w:trHeight w:val="23" w:hRule="exact"/>
        </w:trPr>
        <w:tc>
          <w:tcPr>
            <w:shd w:val="clear" w:color="auto" w:fill="FFFFFF"/>
            <w:tcBorders>
              <w:left w:val="none" w:color="000000" w:sz="0" w:space="0"/>
              <w:top w:val="none" w:color="000000" w:sz="0" w:space="0"/>
              <w:right w:val="none" w:color="000000" w:sz="0" w:space="0"/>
              <w:bottom w:val="none" w:color="000000" w:sz="0" w:space="0"/>
            </w:tcBorders>
            <w:tcW w:w="1430"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c>
          <w:tcPr>
            <w:shd w:val="clear" w:color="auto" w:fill="FFFFFF"/>
            <w:tcBorders>
              <w:left w:val="none" w:color="000000" w:sz="0" w:space="0"/>
              <w:top w:val="none" w:color="000000" w:sz="0" w:space="0"/>
              <w:right w:val="none" w:color="000000" w:sz="0" w:space="0"/>
              <w:bottom w:val="none" w:color="000000" w:sz="0" w:space="0"/>
            </w:tcBorders>
            <w:tcW w:w="657"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c>
          <w:tcPr>
            <w:shd w:val="clear" w:color="auto" w:fill="FFFFFF"/>
            <w:tcBorders>
              <w:left w:val="none" w:color="000000" w:sz="0" w:space="0"/>
              <w:top w:val="none" w:color="000000" w:sz="0" w:space="0"/>
              <w:right w:val="none" w:color="000000" w:sz="0" w:space="0"/>
              <w:bottom w:val="none" w:color="000000" w:sz="0" w:space="0"/>
            </w:tcBorders>
            <w:tcW w:w="778"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c>
          <w:tcPr>
            <w:gridSpan w:val="2"/>
            <w:shd w:val="clear" w:color="auto" w:fill="FFFFFF"/>
            <w:tcBorders>
              <w:left w:val="none" w:color="000000" w:sz="0" w:space="0"/>
              <w:top w:val="none" w:color="000000" w:sz="0" w:space="0"/>
              <w:right w:val="none" w:color="000000" w:sz="0" w:space="0"/>
              <w:bottom w:val="none" w:color="000000" w:sz="0" w:space="0"/>
            </w:tcBorders>
            <w:tcW w:w="640"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c>
          <w:tcPr>
            <w:gridSpan w:val="2"/>
            <w:shd w:val="clear" w:color="auto" w:fill="FFFFFF"/>
            <w:tcBorders>
              <w:left w:val="none" w:color="000000" w:sz="0" w:space="0"/>
              <w:top w:val="none" w:color="000000" w:sz="0" w:space="0"/>
              <w:right w:val="none" w:color="000000" w:sz="0" w:space="0"/>
              <w:bottom w:val="none" w:color="000000" w:sz="0" w:space="0"/>
            </w:tcBorders>
            <w:tcW w:w="5317"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c>
          <w:tcPr>
            <w:shd w:val="clear" w:color="auto" w:fill="FFFFFF"/>
            <w:tcBorders>
              <w:left w:val="none" w:color="000000" w:sz="0" w:space="0"/>
              <w:top w:val="none" w:color="000000" w:sz="0" w:space="0"/>
              <w:right w:val="none" w:color="000000" w:sz="0" w:space="0"/>
              <w:bottom w:val="none" w:color="000000" w:sz="0" w:space="0"/>
            </w:tcBorders>
            <w:tcW w:w="222"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c>
          <w:tcPr>
            <w:gridSpan w:val="2"/>
            <w:shd w:val="clear" w:color="auto" w:fill="FFFFFF"/>
            <w:tcBorders>
              <w:left w:val="none" w:color="000000" w:sz="0" w:space="0"/>
              <w:top w:val="none" w:color="000000" w:sz="0" w:space="0"/>
              <w:right w:val="none" w:color="000000" w:sz="0" w:space="0"/>
              <w:bottom w:val="none" w:color="000000" w:sz="0" w:space="0"/>
            </w:tcBorders>
            <w:tcW w:w="274"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r>
      <w:tr>
        <w:trPr>
          <w:trHeight w:val="410"/>
        </w:trPr>
        <w:tc>
          <w:tcPr>
            <w:gridSpan w:val="10"/>
            <w:shd w:val="clear" w:color="auto" w:fill="FFFFFF"/>
            <w:tcBorders>
              <w:left w:val="none" w:color="000000" w:sz="0" w:space="0"/>
              <w:top w:val="none" w:color="000000" w:sz="0" w:space="0"/>
              <w:right w:val="none" w:color="000000" w:sz="0" w:space="0"/>
              <w:bottom w:val="none" w:color="000000" w:sz="0" w:space="0"/>
            </w:tcBorders>
            <w:tcW w:w="9318" w:type="dxa"/>
            <w:vAlign w:val="center"/>
            <w:textDirection w:val="lrTb"/>
            <w:noWrap w:val="false"/>
          </w:tcPr>
          <w:p>
            <w:pPr>
              <w:pStyle w:val="339"/>
            </w:pPr>
            <w:r>
              <w:rPr>
                <w:rFonts w:ascii="Times New Roman" w:hAnsi="Times New Roman" w:eastAsia="Times New Roman"/>
                <w:color w:val="000000"/>
                <w:sz w:val="24"/>
                <w:szCs w:val="24"/>
                <w:lang w:eastAsia="ru-RU"/>
              </w:rPr>
              <w:t xml:space="preserve">                                                      Настоящее направление выдано </w:t>
            </w:r>
            <w:r/>
          </w:p>
        </w:tc>
      </w:tr>
      <w:tr>
        <w:trPr>
          <w:trHeight w:val="342" w:hRule="exact"/>
        </w:trPr>
        <w:tc>
          <w:tcPr>
            <w:gridSpan w:val="10"/>
            <w:shd w:val="clear" w:color="auto" w:fill="FFFFFF"/>
            <w:tcBorders>
              <w:top w:val="single" w:color="000001" w:sz="8" w:space="0"/>
              <w:bottom w:val="single" w:color="000001" w:sz="8" w:space="0"/>
            </w:tcBorders>
            <w:tcW w:w="9318" w:type="dxa"/>
            <w:vAlign w:val="bottom"/>
            <w:textDirection w:val="lrTb"/>
            <w:noWrap w:val="false"/>
          </w:tcPr>
          <w:p>
            <w:pPr>
              <w:pStyle w:val="339"/>
              <w:ind w:right="2117"/>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r>
      <w:tr>
        <w:trPr>
          <w:trHeight w:val="376"/>
        </w:trPr>
        <w:tc>
          <w:tcPr>
            <w:gridSpan w:val="10"/>
            <w:shd w:val="clear" w:color="auto" w:fill="FFFFFF"/>
            <w:tcBorders>
              <w:left w:val="none" w:color="000000" w:sz="0" w:space="0"/>
              <w:top w:val="none" w:color="000000" w:sz="0" w:space="0"/>
              <w:right w:val="none" w:color="000000" w:sz="0" w:space="0"/>
              <w:bottom w:val="none" w:color="000000" w:sz="0" w:space="0"/>
            </w:tcBorders>
            <w:tcW w:w="9318" w:type="dxa"/>
            <w:vAlign w:val="top"/>
            <w:textDirection w:val="lrTb"/>
            <w:noWrap w:val="false"/>
          </w:tcPr>
          <w:p>
            <w:pPr>
              <w:pStyle w:val="339"/>
              <w:jc w:val="center"/>
            </w:pPr>
            <w:r>
              <w:rPr>
                <w:rFonts w:ascii="Times New Roman" w:hAnsi="Times New Roman" w:eastAsia="Times New Roman"/>
                <w:i/>
                <w:iCs/>
                <w:color w:val="000000"/>
                <w:sz w:val="24"/>
                <w:szCs w:val="24"/>
                <w:lang w:eastAsia="ru-RU"/>
              </w:rPr>
              <w:t xml:space="preserve">(Ф.И.О. родителя (законного представителя)</w:t>
            </w:r>
            <w:r/>
          </w:p>
        </w:tc>
      </w:tr>
      <w:tr>
        <w:trPr>
          <w:trHeight w:val="23" w:hRule="exact"/>
        </w:trPr>
        <w:tc>
          <w:tcPr>
            <w:shd w:val="clear" w:color="auto" w:fill="FFFFFF"/>
            <w:tcBorders>
              <w:left w:val="none" w:color="000000" w:sz="0" w:space="0"/>
              <w:top w:val="none" w:color="000000" w:sz="0" w:space="0"/>
              <w:right w:val="none" w:color="000000" w:sz="0" w:space="0"/>
              <w:bottom w:val="none" w:color="000000" w:sz="0" w:space="0"/>
            </w:tcBorders>
            <w:tcW w:w="1430"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c>
          <w:tcPr>
            <w:shd w:val="clear" w:color="auto" w:fill="FFFFFF"/>
            <w:tcBorders>
              <w:left w:val="none" w:color="000000" w:sz="0" w:space="0"/>
              <w:top w:val="none" w:color="000000" w:sz="0" w:space="0"/>
              <w:right w:val="none" w:color="000000" w:sz="0" w:space="0"/>
              <w:bottom w:val="none" w:color="000000" w:sz="0" w:space="0"/>
            </w:tcBorders>
            <w:tcW w:w="657"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c>
          <w:tcPr>
            <w:shd w:val="clear" w:color="auto" w:fill="FFFFFF"/>
            <w:tcBorders>
              <w:left w:val="none" w:color="000000" w:sz="0" w:space="0"/>
              <w:top w:val="none" w:color="000000" w:sz="0" w:space="0"/>
              <w:right w:val="none" w:color="000000" w:sz="0" w:space="0"/>
              <w:bottom w:val="none" w:color="000000" w:sz="0" w:space="0"/>
            </w:tcBorders>
            <w:tcW w:w="778"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c>
          <w:tcPr>
            <w:gridSpan w:val="2"/>
            <w:shd w:val="clear" w:color="auto" w:fill="FFFFFF"/>
            <w:tcBorders>
              <w:left w:val="none" w:color="000000" w:sz="0" w:space="0"/>
              <w:top w:val="none" w:color="000000" w:sz="0" w:space="0"/>
              <w:right w:val="none" w:color="000000" w:sz="0" w:space="0"/>
              <w:bottom w:val="none" w:color="000000" w:sz="0" w:space="0"/>
            </w:tcBorders>
            <w:tcW w:w="640"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c>
          <w:tcPr>
            <w:gridSpan w:val="2"/>
            <w:shd w:val="clear" w:color="auto" w:fill="FFFFFF"/>
            <w:tcBorders>
              <w:left w:val="none" w:color="000000" w:sz="0" w:space="0"/>
              <w:top w:val="none" w:color="000000" w:sz="0" w:space="0"/>
              <w:right w:val="none" w:color="000000" w:sz="0" w:space="0"/>
              <w:bottom w:val="none" w:color="000000" w:sz="0" w:space="0"/>
            </w:tcBorders>
            <w:tcW w:w="5317"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c>
          <w:tcPr>
            <w:shd w:val="clear" w:color="auto" w:fill="FFFFFF"/>
            <w:tcBorders>
              <w:left w:val="none" w:color="000000" w:sz="0" w:space="0"/>
              <w:top w:val="none" w:color="000000" w:sz="0" w:space="0"/>
              <w:right w:val="none" w:color="000000" w:sz="0" w:space="0"/>
              <w:bottom w:val="none" w:color="000000" w:sz="0" w:space="0"/>
            </w:tcBorders>
            <w:tcW w:w="222"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c>
          <w:tcPr>
            <w:gridSpan w:val="2"/>
            <w:shd w:val="clear" w:color="auto" w:fill="FFFFFF"/>
            <w:tcBorders>
              <w:left w:val="none" w:color="000000" w:sz="0" w:space="0"/>
              <w:top w:val="none" w:color="000000" w:sz="0" w:space="0"/>
              <w:right w:val="none" w:color="000000" w:sz="0" w:space="0"/>
              <w:bottom w:val="none" w:color="000000" w:sz="0" w:space="0"/>
            </w:tcBorders>
            <w:tcW w:w="274"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r>
      <w:tr>
        <w:trPr>
          <w:trHeight w:val="376"/>
        </w:trPr>
        <w:tc>
          <w:tcPr>
            <w:gridSpan w:val="10"/>
            <w:shd w:val="clear" w:color="auto" w:fill="FFFFFF"/>
            <w:tcBorders>
              <w:left w:val="none" w:color="000000" w:sz="0" w:space="0"/>
              <w:top w:val="none" w:color="000000" w:sz="0" w:space="0"/>
              <w:right w:val="none" w:color="000000" w:sz="0" w:space="0"/>
              <w:bottom w:val="none" w:color="000000" w:sz="0" w:space="0"/>
            </w:tcBorders>
            <w:tcW w:w="9318" w:type="dxa"/>
            <w:vAlign w:val="bottom"/>
            <w:textDirection w:val="lrTb"/>
            <w:noWrap w:val="false"/>
          </w:tcPr>
          <w:p>
            <w:pPr>
              <w:pStyle w:val="339"/>
              <w:ind w:left="49" w:right="-55" w:hanging="41"/>
            </w:pPr>
            <w:r>
              <w:rPr>
                <w:rFonts w:ascii="Times New Roman" w:hAnsi="Times New Roman" w:eastAsia="Times New Roman"/>
                <w:color w:val="000000"/>
                <w:sz w:val="24"/>
                <w:szCs w:val="24"/>
                <w:lang w:eastAsia="ru-RU"/>
              </w:rPr>
              <w:t xml:space="preserve">для </w:t>
            </w:r>
            <w:r>
              <w:rPr>
                <w:rFonts w:ascii="Times New Roman" w:hAnsi="Times New Roman" w:eastAsia="Times New Roman"/>
                <w:color w:val="000000"/>
                <w:sz w:val="24"/>
                <w:szCs w:val="24"/>
                <w:lang w:eastAsia="ru-RU"/>
              </w:rPr>
              <w:t xml:space="preserve">направления</w:t>
            </w:r>
            <w:r>
              <w:rPr>
                <w:rFonts w:ascii="Times New Roman" w:hAnsi="Times New Roman" w:eastAsia="Times New Roman"/>
                <w:color w:val="000000"/>
                <w:sz w:val="24"/>
                <w:szCs w:val="24"/>
                <w:lang w:eastAsia="ru-RU"/>
              </w:rPr>
              <w:t xml:space="preserve"> ребенка</w:t>
            </w:r>
            <w:r/>
          </w:p>
        </w:tc>
      </w:tr>
      <w:tr>
        <w:trPr>
          <w:trHeight w:val="23" w:hRule="exact"/>
        </w:trPr>
        <w:tc>
          <w:tcPr>
            <w:gridSpan w:val="10"/>
            <w:shd w:val="clear" w:color="auto" w:fill="FFFFFF"/>
            <w:tcBorders>
              <w:top w:val="single" w:color="000001" w:sz="8" w:space="0"/>
              <w:bottom w:val="single" w:color="000001" w:sz="8" w:space="0"/>
            </w:tcBorders>
            <w:tcW w:w="9318" w:type="dxa"/>
            <w:vAlign w:val="bottom"/>
            <w:textDirection w:val="lrTb"/>
            <w:noWrap w:val="false"/>
          </w:tcPr>
          <w:p>
            <w:pPr>
              <w:pStyle w:val="339"/>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r>
      <w:tr>
        <w:trPr>
          <w:trHeight w:val="851"/>
        </w:trPr>
        <w:tc>
          <w:tcPr>
            <w:gridSpan w:val="10"/>
            <w:shd w:val="clear" w:color="auto" w:fill="FFFFFF"/>
            <w:tcBorders>
              <w:left w:val="none" w:color="000000" w:sz="0" w:space="0"/>
              <w:top w:val="none" w:color="000000" w:sz="0" w:space="0"/>
              <w:right w:val="none" w:color="000000" w:sz="0" w:space="0"/>
              <w:bottom w:val="none" w:color="000000" w:sz="0" w:space="0"/>
            </w:tcBorders>
            <w:tcW w:w="9318" w:type="dxa"/>
            <w:vAlign w:val="top"/>
            <w:textDirection w:val="lrTb"/>
            <w:noWrap w:val="false"/>
          </w:tcPr>
          <w:p>
            <w:pPr>
              <w:pStyle w:val="339"/>
              <w:jc w:val="center"/>
            </w:pPr>
            <w:r>
              <w:rPr>
                <w:rFonts w:ascii="Times New Roman" w:hAnsi="Times New Roman" w:eastAsia="Times New Roman"/>
                <w:i/>
                <w:iCs/>
                <w:color w:val="000000"/>
                <w:sz w:val="24"/>
                <w:szCs w:val="24"/>
                <w:lang w:eastAsia="ru-RU"/>
              </w:rPr>
              <w:t xml:space="preserve">(Ф.И.О. ребенка, дата рождения)</w:t>
            </w:r>
            <w:r/>
          </w:p>
        </w:tc>
      </w:tr>
      <w:tr>
        <w:trPr>
          <w:trHeight w:val="23" w:hRule="exact"/>
        </w:trPr>
        <w:tc>
          <w:tcPr>
            <w:gridSpan w:val="10"/>
            <w:shd w:val="clear" w:color="auto" w:fill="FFFFFF"/>
            <w:tcBorders>
              <w:top w:val="single" w:color="000001" w:sz="8" w:space="0"/>
              <w:bottom w:val="single" w:color="000001" w:sz="8" w:space="0"/>
            </w:tcBorders>
            <w:tcW w:w="9318" w:type="dxa"/>
            <w:vAlign w:val="bottom"/>
            <w:textDirection w:val="lrTb"/>
            <w:noWrap w:val="false"/>
          </w:tcPr>
          <w:p>
            <w:pPr>
              <w:pStyle w:val="339"/>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r>
      <w:tr>
        <w:trPr>
          <w:trHeight w:val="376"/>
        </w:trPr>
        <w:tc>
          <w:tcPr>
            <w:gridSpan w:val="10"/>
            <w:shd w:val="clear" w:color="auto" w:fill="FFFFFF"/>
            <w:tcBorders>
              <w:top w:val="single" w:color="000001" w:sz="8" w:space="0"/>
              <w:bottom w:val="single" w:color="000001" w:sz="8" w:space="0"/>
            </w:tcBorders>
            <w:tcW w:w="9318" w:type="dxa"/>
            <w:vAlign w:val="bottom"/>
            <w:textDirection w:val="lrTb"/>
            <w:noWrap w:val="false"/>
          </w:tcPr>
          <w:p>
            <w:pPr>
              <w:pStyle w:val="339"/>
              <w:jc w:val="center"/>
            </w:pPr>
            <w:r>
              <w:rPr>
                <w:rFonts w:ascii="Times New Roman" w:hAnsi="Times New Roman" w:eastAsia="Times New Roman"/>
                <w:i/>
                <w:iCs/>
                <w:color w:val="000000"/>
                <w:sz w:val="24"/>
                <w:szCs w:val="24"/>
                <w:lang w:eastAsia="ru-RU"/>
              </w:rPr>
              <w:t xml:space="preserve"> </w:t>
            </w:r>
            <w:r/>
          </w:p>
        </w:tc>
      </w:tr>
      <w:tr>
        <w:trPr>
          <w:trHeight w:val="376"/>
        </w:trPr>
        <w:tc>
          <w:tcPr>
            <w:gridSpan w:val="10"/>
            <w:shd w:val="clear" w:color="auto" w:fill="FFFFFF"/>
            <w:tcBorders>
              <w:left w:val="none" w:color="000000" w:sz="0" w:space="0"/>
              <w:top w:val="none" w:color="000000" w:sz="0" w:space="0"/>
              <w:right w:val="none" w:color="000000" w:sz="0" w:space="0"/>
              <w:bottom w:val="none" w:color="000000" w:sz="0" w:space="0"/>
            </w:tcBorders>
            <w:tcW w:w="9318" w:type="dxa"/>
            <w:vAlign w:val="top"/>
            <w:textDirection w:val="lrTb"/>
            <w:noWrap w:val="false"/>
          </w:tcPr>
          <w:p>
            <w:pPr>
              <w:pStyle w:val="339"/>
              <w:jc w:val="center"/>
            </w:pPr>
            <w:r>
              <w:rPr>
                <w:rFonts w:ascii="Times New Roman" w:hAnsi="Times New Roman" w:eastAsia="Times New Roman"/>
                <w:i/>
                <w:iCs/>
                <w:color w:val="000000"/>
                <w:sz w:val="24"/>
                <w:szCs w:val="24"/>
                <w:lang w:eastAsia="ru-RU"/>
              </w:rPr>
              <w:t xml:space="preserve">(наименование, №_  ДОО)</w:t>
            </w:r>
            <w:r/>
          </w:p>
        </w:tc>
      </w:tr>
      <w:tr>
        <w:trPr>
          <w:trHeight w:val="23" w:hRule="exact"/>
        </w:trPr>
        <w:tc>
          <w:tcPr>
            <w:shd w:val="clear" w:color="auto" w:fill="FFFFFF"/>
            <w:tcBorders>
              <w:left w:val="none" w:color="000000" w:sz="0" w:space="0"/>
              <w:top w:val="none" w:color="000000" w:sz="0" w:space="0"/>
              <w:right w:val="none" w:color="000000" w:sz="0" w:space="0"/>
              <w:bottom w:val="none" w:color="000000" w:sz="0" w:space="0"/>
            </w:tcBorders>
            <w:tcW w:w="1430"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c>
          <w:tcPr>
            <w:shd w:val="clear" w:color="auto" w:fill="FFFFFF"/>
            <w:tcBorders>
              <w:left w:val="none" w:color="000000" w:sz="0" w:space="0"/>
              <w:top w:val="none" w:color="000000" w:sz="0" w:space="0"/>
              <w:right w:val="none" w:color="000000" w:sz="0" w:space="0"/>
              <w:bottom w:val="none" w:color="000000" w:sz="0" w:space="0"/>
            </w:tcBorders>
            <w:tcW w:w="657"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c>
          <w:tcPr>
            <w:shd w:val="clear" w:color="auto" w:fill="FFFFFF"/>
            <w:tcBorders>
              <w:left w:val="none" w:color="000000" w:sz="0" w:space="0"/>
              <w:top w:val="none" w:color="000000" w:sz="0" w:space="0"/>
              <w:right w:val="none" w:color="000000" w:sz="0" w:space="0"/>
              <w:bottom w:val="none" w:color="000000" w:sz="0" w:space="0"/>
            </w:tcBorders>
            <w:tcW w:w="778"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c>
          <w:tcPr>
            <w:gridSpan w:val="2"/>
            <w:shd w:val="clear" w:color="auto" w:fill="FFFFFF"/>
            <w:tcBorders>
              <w:left w:val="none" w:color="000000" w:sz="0" w:space="0"/>
              <w:top w:val="none" w:color="000000" w:sz="0" w:space="0"/>
              <w:right w:val="none" w:color="000000" w:sz="0" w:space="0"/>
              <w:bottom w:val="none" w:color="000000" w:sz="0" w:space="0"/>
            </w:tcBorders>
            <w:tcW w:w="640"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c>
          <w:tcPr>
            <w:gridSpan w:val="2"/>
            <w:shd w:val="clear" w:color="auto" w:fill="FFFFFF"/>
            <w:tcBorders>
              <w:left w:val="none" w:color="000000" w:sz="0" w:space="0"/>
              <w:top w:val="none" w:color="000000" w:sz="0" w:space="0"/>
              <w:right w:val="none" w:color="000000" w:sz="0" w:space="0"/>
              <w:bottom w:val="none" w:color="000000" w:sz="0" w:space="0"/>
            </w:tcBorders>
            <w:tcW w:w="5317"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c>
          <w:tcPr>
            <w:shd w:val="clear" w:color="auto" w:fill="FFFFFF"/>
            <w:tcBorders>
              <w:left w:val="none" w:color="000000" w:sz="0" w:space="0"/>
              <w:top w:val="none" w:color="000000" w:sz="0" w:space="0"/>
              <w:right w:val="none" w:color="000000" w:sz="0" w:space="0"/>
              <w:bottom w:val="none" w:color="000000" w:sz="0" w:space="0"/>
            </w:tcBorders>
            <w:tcW w:w="222"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c>
          <w:tcPr>
            <w:gridSpan w:val="2"/>
            <w:shd w:val="clear" w:color="auto" w:fill="FFFFFF"/>
            <w:tcBorders>
              <w:left w:val="none" w:color="000000" w:sz="0" w:space="0"/>
              <w:top w:val="none" w:color="000000" w:sz="0" w:space="0"/>
              <w:right w:val="none" w:color="000000" w:sz="0" w:space="0"/>
              <w:bottom w:val="none" w:color="000000" w:sz="0" w:space="0"/>
            </w:tcBorders>
            <w:tcW w:w="274"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r>
      <w:tr>
        <w:trPr>
          <w:trHeight w:val="23" w:hRule="exact"/>
        </w:trPr>
        <w:tc>
          <w:tcPr>
            <w:shd w:val="clear" w:color="auto" w:fill="FFFFFF"/>
            <w:tcBorders>
              <w:left w:val="none" w:color="000000" w:sz="0" w:space="0"/>
              <w:top w:val="none" w:color="000000" w:sz="0" w:space="0"/>
              <w:right w:val="none" w:color="000000" w:sz="0" w:space="0"/>
              <w:bottom w:val="none" w:color="000000" w:sz="0" w:space="0"/>
            </w:tcBorders>
            <w:tcW w:w="1430"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c>
          <w:tcPr>
            <w:shd w:val="clear" w:color="auto" w:fill="FFFFFF"/>
            <w:tcBorders>
              <w:left w:val="none" w:color="000000" w:sz="0" w:space="0"/>
              <w:top w:val="none" w:color="000000" w:sz="0" w:space="0"/>
              <w:right w:val="none" w:color="000000" w:sz="0" w:space="0"/>
              <w:bottom w:val="none" w:color="000000" w:sz="0" w:space="0"/>
            </w:tcBorders>
            <w:tcW w:w="657"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c>
          <w:tcPr>
            <w:shd w:val="clear" w:color="auto" w:fill="FFFFFF"/>
            <w:tcBorders>
              <w:left w:val="none" w:color="000000" w:sz="0" w:space="0"/>
              <w:top w:val="none" w:color="000000" w:sz="0" w:space="0"/>
              <w:right w:val="none" w:color="000000" w:sz="0" w:space="0"/>
              <w:bottom w:val="none" w:color="000000" w:sz="0" w:space="0"/>
            </w:tcBorders>
            <w:tcW w:w="778"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c>
          <w:tcPr>
            <w:gridSpan w:val="2"/>
            <w:shd w:val="clear" w:color="auto" w:fill="FFFFFF"/>
            <w:tcBorders>
              <w:left w:val="none" w:color="000000" w:sz="0" w:space="0"/>
              <w:top w:val="none" w:color="000000" w:sz="0" w:space="0"/>
              <w:right w:val="none" w:color="000000" w:sz="0" w:space="0"/>
              <w:bottom w:val="none" w:color="000000" w:sz="0" w:space="0"/>
            </w:tcBorders>
            <w:tcW w:w="640"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c>
          <w:tcPr>
            <w:gridSpan w:val="2"/>
            <w:shd w:val="clear" w:color="auto" w:fill="FFFFFF"/>
            <w:tcBorders>
              <w:left w:val="none" w:color="000000" w:sz="0" w:space="0"/>
              <w:top w:val="none" w:color="000000" w:sz="0" w:space="0"/>
              <w:right w:val="none" w:color="000000" w:sz="0" w:space="0"/>
              <w:bottom w:val="none" w:color="000000" w:sz="0" w:space="0"/>
            </w:tcBorders>
            <w:tcW w:w="5317"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c>
          <w:tcPr>
            <w:shd w:val="clear" w:color="auto" w:fill="FFFFFF"/>
            <w:tcBorders>
              <w:left w:val="none" w:color="000000" w:sz="0" w:space="0"/>
              <w:top w:val="none" w:color="000000" w:sz="0" w:space="0"/>
              <w:right w:val="none" w:color="000000" w:sz="0" w:space="0"/>
              <w:bottom w:val="none" w:color="000000" w:sz="0" w:space="0"/>
            </w:tcBorders>
            <w:tcW w:w="222"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c>
          <w:tcPr>
            <w:gridSpan w:val="2"/>
            <w:shd w:val="clear" w:color="auto" w:fill="FFFFFF"/>
            <w:tcBorders>
              <w:left w:val="none" w:color="000000" w:sz="0" w:space="0"/>
              <w:top w:val="none" w:color="000000" w:sz="0" w:space="0"/>
              <w:right w:val="none" w:color="000000" w:sz="0" w:space="0"/>
              <w:bottom w:val="none" w:color="000000" w:sz="0" w:space="0"/>
            </w:tcBorders>
            <w:tcW w:w="274"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r>
      <w:tr>
        <w:trPr>
          <w:trHeight w:val="376"/>
        </w:trPr>
        <w:tc>
          <w:tcPr>
            <w:gridSpan w:val="4"/>
            <w:shd w:val="clear" w:color="auto" w:fill="FFFFFF"/>
            <w:tcBorders>
              <w:top w:val="single" w:color="000001" w:sz="8" w:space="0"/>
              <w:bottom w:val="single" w:color="000001" w:sz="8" w:space="0"/>
            </w:tcBorders>
            <w:tcW w:w="3272" w:type="dxa"/>
            <w:vAlign w:val="center"/>
            <w:textDirection w:val="lrTb"/>
            <w:noWrap w:val="false"/>
          </w:tcPr>
          <w:p>
            <w:pPr>
              <w:pStyle w:val="339"/>
              <w:jc w:val="center"/>
            </w:pPr>
            <w:r>
              <w:rPr>
                <w:rFonts w:ascii="Times New Roman" w:hAnsi="Times New Roman" w:eastAsia="Times New Roman"/>
                <w:color w:val="000000"/>
                <w:sz w:val="24"/>
                <w:szCs w:val="24"/>
                <w:lang w:eastAsia="ru-RU"/>
              </w:rPr>
              <w:t xml:space="preserve"> </w:t>
            </w:r>
            <w:r/>
          </w:p>
        </w:tc>
        <w:tc>
          <w:tcPr>
            <w:gridSpan w:val="2"/>
            <w:shd w:val="clear" w:color="auto" w:fill="FFFFFF"/>
            <w:tcW w:w="657"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c>
          <w:tcPr>
            <w:gridSpan w:val="4"/>
            <w:shd w:val="clear" w:color="auto" w:fill="FFFFFF"/>
            <w:tcBorders>
              <w:top w:val="single" w:color="000001" w:sz="8" w:space="0"/>
              <w:bottom w:val="single" w:color="000001" w:sz="8" w:space="0"/>
            </w:tcBorders>
            <w:tcW w:w="5389" w:type="dxa"/>
            <w:vAlign w:val="bottom"/>
            <w:textDirection w:val="lrTb"/>
            <w:noWrap w:val="false"/>
          </w:tcPr>
          <w:p>
            <w:pPr>
              <w:pStyle w:val="339"/>
              <w:jc w:val="center"/>
            </w:pPr>
            <w:r>
              <w:rPr>
                <w:rFonts w:ascii="Times New Roman" w:hAnsi="Times New Roman" w:eastAsia="Times New Roman"/>
                <w:color w:val="000000"/>
                <w:sz w:val="24"/>
                <w:szCs w:val="24"/>
                <w:lang w:eastAsia="ru-RU"/>
              </w:rPr>
              <w:t xml:space="preserve"> </w:t>
            </w:r>
            <w:r/>
          </w:p>
        </w:tc>
      </w:tr>
      <w:tr>
        <w:trPr>
          <w:trHeight w:val="376"/>
        </w:trPr>
        <w:tc>
          <w:tcPr>
            <w:gridSpan w:val="4"/>
            <w:shd w:val="clear" w:color="auto" w:fill="FFFFFF"/>
            <w:tcW w:w="3272" w:type="dxa"/>
            <w:vAlign w:val="center"/>
            <w:textDirection w:val="lrTb"/>
            <w:noWrap w:val="false"/>
          </w:tcPr>
          <w:p>
            <w:pPr>
              <w:pStyle w:val="339"/>
              <w:jc w:val="center"/>
            </w:pPr>
            <w:r>
              <w:rPr>
                <w:rFonts w:ascii="Times New Roman" w:hAnsi="Times New Roman" w:eastAsia="Times New Roman"/>
                <w:i/>
                <w:iCs/>
                <w:color w:val="000000"/>
                <w:sz w:val="24"/>
                <w:szCs w:val="24"/>
                <w:lang w:eastAsia="ru-RU"/>
              </w:rPr>
              <w:t xml:space="preserve">(должность лица, выдавшего направление)</w:t>
            </w:r>
            <w:r/>
          </w:p>
        </w:tc>
        <w:tc>
          <w:tcPr>
            <w:gridSpan w:val="2"/>
            <w:shd w:val="clear" w:color="auto" w:fill="FFFFFF"/>
            <w:tcW w:w="657"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c>
          <w:tcPr>
            <w:gridSpan w:val="3"/>
            <w:shd w:val="clear" w:color="auto" w:fill="FFFFFF"/>
            <w:tcBorders>
              <w:top w:val="single" w:color="000001" w:sz="8" w:space="0"/>
            </w:tcBorders>
            <w:tcW w:w="5154" w:type="dxa"/>
            <w:vAlign w:val="center"/>
            <w:textDirection w:val="lrTb"/>
            <w:noWrap w:val="false"/>
          </w:tcPr>
          <w:p>
            <w:pPr>
              <w:pStyle w:val="339"/>
              <w:jc w:val="center"/>
            </w:pPr>
            <w:r>
              <w:rPr>
                <w:rFonts w:ascii="Times New Roman" w:hAnsi="Times New Roman" w:eastAsia="Times New Roman"/>
                <w:i/>
                <w:iCs/>
                <w:color w:val="000000"/>
                <w:sz w:val="24"/>
                <w:szCs w:val="24"/>
                <w:lang w:eastAsia="ru-RU"/>
              </w:rPr>
              <w:t xml:space="preserve">(подпись)</w:t>
            </w:r>
            <w:r/>
          </w:p>
        </w:tc>
        <w:tc>
          <w:tcPr>
            <w:shd w:val="clear" w:color="auto" w:fill="FFFFFF"/>
            <w:tcW w:w="235" w:type="dxa"/>
            <w:vAlign w:val="bottom"/>
            <w:textDirection w:val="lrTb"/>
            <w:noWrap w:val="false"/>
          </w:tcPr>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tc>
      </w:tr>
    </w:tbl>
    <w:p>
      <w:pPr>
        <w:pStyle w:val="339"/>
        <w:sectPr>
          <w:headerReference w:type="default" r:id="rId8"/>
          <w:footerReference w:type="default" r:id="rId13"/>
          <w:footnotePr/>
          <w:type w:val="nextPage"/>
          <w:pgSz w:w="11906" w:h="16838"/>
          <w:pgMar w:top="851" w:right="1276" w:bottom="568" w:left="1134" w:gutter="0" w:header="0" w:footer="328"/>
          <w:cols w:num="1" w:sep="0" w:space="720" w:equalWidth="1"/>
          <w:docGrid w:linePitch="360"/>
        </w:sectPr>
      </w:pPr>
      <w:r/>
      <w:r/>
    </w:p>
    <w:p>
      <w:pPr>
        <w:pStyle w:val="902"/>
        <w:jc w:val="right"/>
        <w:spacing w:lineRule="auto" w:line="240" w:after="0" w:before="0"/>
      </w:pPr>
      <w:r/>
      <w:bookmarkStart w:id="274" w:name="_Toc508537859"/>
      <w:r>
        <w:rPr>
          <w:rFonts w:ascii="Times New Roman" w:hAnsi="Times New Roman"/>
          <w:color w:val="00000A"/>
          <w:sz w:val="24"/>
          <w:szCs w:val="24"/>
        </w:rPr>
        <w:t xml:space="preserve">Приложение </w:t>
      </w:r>
      <w:r>
        <w:rPr>
          <w:rFonts w:ascii="Times New Roman" w:hAnsi="Times New Roman"/>
          <w:color w:val="00000A"/>
          <w:sz w:val="24"/>
          <w:szCs w:val="24"/>
        </w:rPr>
        <w:t xml:space="preserve">6</w:t>
      </w:r>
      <w:r>
        <w:rPr>
          <w:rFonts w:ascii="Times New Roman" w:hAnsi="Times New Roman"/>
          <w:color w:val="00000A"/>
          <w:sz w:val="24"/>
          <w:szCs w:val="24"/>
        </w:rPr>
        <w:t xml:space="preserve"> </w:t>
      </w:r>
      <w:bookmarkStart w:id="275" w:name="_Toc490643998"/>
      <w:r/>
      <w:bookmarkStart w:id="276" w:name="_Toc490646574"/>
      <w:r/>
      <w:bookmarkStart w:id="277" w:name="_Toc490644049"/>
      <w:r>
        <w:rPr>
          <w:rFonts w:ascii="Times New Roman" w:hAnsi="Times New Roman"/>
          <w:color w:val="00000A"/>
          <w:sz w:val="24"/>
          <w:szCs w:val="24"/>
        </w:rPr>
        <w:br/>
        <w:t xml:space="preserve">к Административному регламенту</w:t>
      </w:r>
      <w:bookmarkEnd w:id="272"/>
      <w:r/>
      <w:bookmarkEnd w:id="274"/>
      <w:r>
        <w:rPr>
          <w:b/>
          <w:sz w:val="24"/>
          <w:szCs w:val="24"/>
        </w:rPr>
        <w:br/>
      </w:r>
      <w:bookmarkEnd w:id="275"/>
      <w:r/>
      <w:bookmarkEnd w:id="276"/>
      <w:r/>
      <w:bookmarkEnd w:id="277"/>
      <w:r>
        <w:rPr>
          <w:b/>
          <w:sz w:val="24"/>
          <w:szCs w:val="24"/>
        </w:rPr>
        <w:br/>
      </w:r>
      <w:r/>
    </w:p>
    <w:p>
      <w:pPr>
        <w:pStyle w:val="873"/>
        <w:rPr>
          <w:b/>
        </w:rPr>
      </w:pPr>
      <w:r/>
      <w:bookmarkStart w:id="278" w:name="_Toc473131355"/>
      <w:r/>
      <w:bookmarkEnd w:id="278"/>
      <w:r/>
      <w:bookmarkStart w:id="279" w:name="_Toc490643999"/>
      <w:r/>
      <w:bookmarkEnd w:id="279"/>
      <w:r>
        <w:rPr>
          <w:b/>
        </w:rPr>
        <w:t xml:space="preserve">Список нормативных актов, в соответствии с которыми осуществляется предоставление Муниципальной услуги</w:t>
      </w:r>
      <w:r>
        <w:rPr>
          <w:b/>
        </w:rPr>
      </w:r>
      <w:r/>
    </w:p>
    <w:p>
      <w:pPr>
        <w:pStyle w:val="873"/>
      </w:pPr>
      <w:r/>
      <w:r/>
    </w:p>
    <w:p>
      <w:pPr>
        <w:pStyle w:val="905"/>
        <w:ind w:left="426"/>
        <w:tabs>
          <w:tab w:val="left" w:pos="709" w:leader="none"/>
        </w:tabs>
        <w:rPr>
          <w:sz w:val="24"/>
          <w:szCs w:val="24"/>
          <w:lang w:eastAsia="ru-RU"/>
        </w:rPr>
      </w:pPr>
      <w:r/>
      <w:bookmarkStart w:id="280" w:name="_%D0%9F%D1%80%D0%B8%D0%BB%D0%BE%D0%B6%D0"/>
      <w:r/>
      <w:bookmarkEnd w:id="280"/>
      <w:r>
        <w:rPr>
          <w:sz w:val="24"/>
          <w:szCs w:val="24"/>
          <w:lang w:eastAsia="ru-RU"/>
        </w:rPr>
        <w:t xml:space="preserve">Предоставление Муниципальной услуги осуществляется в соответствии с: </w:t>
      </w:r>
      <w:r>
        <w:rPr>
          <w:sz w:val="24"/>
          <w:szCs w:val="24"/>
          <w:lang w:eastAsia="ru-RU"/>
        </w:rPr>
      </w:r>
      <w:r/>
    </w:p>
    <w:p>
      <w:pPr>
        <w:pStyle w:val="905"/>
        <w:numPr>
          <w:ilvl w:val="3"/>
          <w:numId w:val="9"/>
        </w:numPr>
        <w:ind w:left="0" w:firstLine="426"/>
        <w:tabs>
          <w:tab w:val="left" w:pos="709" w:leader="none"/>
        </w:tabs>
        <w:rPr>
          <w:sz w:val="24"/>
          <w:szCs w:val="24"/>
          <w:lang w:eastAsia="ru-RU"/>
        </w:rPr>
      </w:pPr>
      <w:r>
        <w:rPr>
          <w:sz w:val="24"/>
          <w:szCs w:val="24"/>
          <w:lang w:eastAsia="ru-RU"/>
        </w:rPr>
        <w:t xml:space="preserve">Конвенцией ООН о правах ребенка;</w:t>
      </w:r>
      <w:r>
        <w:rPr>
          <w:sz w:val="24"/>
          <w:szCs w:val="24"/>
          <w:lang w:eastAsia="ru-RU"/>
        </w:rPr>
      </w:r>
      <w:r/>
    </w:p>
    <w:p>
      <w:pPr>
        <w:pStyle w:val="905"/>
        <w:numPr>
          <w:ilvl w:val="0"/>
          <w:numId w:val="9"/>
        </w:numPr>
        <w:ind w:left="0" w:firstLine="426"/>
        <w:rPr>
          <w:sz w:val="24"/>
          <w:szCs w:val="24"/>
          <w:lang w:eastAsia="ru-RU"/>
        </w:rPr>
      </w:pPr>
      <w:r>
        <w:rPr>
          <w:sz w:val="24"/>
          <w:szCs w:val="24"/>
          <w:lang w:eastAsia="ru-RU"/>
        </w:rPr>
        <w:t xml:space="preserve">Конституцией Российской Федерации;</w:t>
      </w:r>
      <w:r>
        <w:rPr>
          <w:sz w:val="24"/>
          <w:szCs w:val="24"/>
          <w:lang w:eastAsia="ru-RU"/>
        </w:rPr>
      </w:r>
      <w:r/>
    </w:p>
    <w:p>
      <w:pPr>
        <w:pStyle w:val="905"/>
        <w:numPr>
          <w:ilvl w:val="0"/>
          <w:numId w:val="9"/>
        </w:numPr>
        <w:ind w:left="0" w:firstLine="426"/>
        <w:rPr>
          <w:sz w:val="24"/>
          <w:szCs w:val="24"/>
          <w:lang w:eastAsia="ru-RU"/>
        </w:rPr>
      </w:pPr>
      <w:r>
        <w:rPr>
          <w:sz w:val="24"/>
          <w:szCs w:val="24"/>
          <w:lang w:eastAsia="ru-RU"/>
        </w:rPr>
        <w:t xml:space="preserve">Федеральным законом от 29.12.2012 № 273-ФЗ «Об образовании в Российской Федерации»;</w:t>
      </w:r>
      <w:r>
        <w:rPr>
          <w:sz w:val="24"/>
          <w:szCs w:val="24"/>
          <w:lang w:eastAsia="ru-RU"/>
        </w:rPr>
      </w:r>
      <w:r/>
    </w:p>
    <w:p>
      <w:pPr>
        <w:pStyle w:val="905"/>
        <w:numPr>
          <w:ilvl w:val="0"/>
          <w:numId w:val="9"/>
        </w:numPr>
        <w:ind w:left="0" w:firstLine="426"/>
        <w:rPr>
          <w:sz w:val="24"/>
          <w:szCs w:val="24"/>
          <w:lang w:eastAsia="ru-RU"/>
        </w:rPr>
      </w:pPr>
      <w:r>
        <w:rPr>
          <w:sz w:val="24"/>
          <w:szCs w:val="24"/>
          <w:lang w:eastAsia="ru-RU"/>
        </w:rPr>
        <w:t xml:space="preserve">Федеральным законом от 02.05.2006 № 59-ФЗ «О порядке рассмотрения обращений граждан Российской Федерации;</w:t>
      </w:r>
      <w:r>
        <w:rPr>
          <w:sz w:val="24"/>
          <w:szCs w:val="24"/>
          <w:lang w:eastAsia="ru-RU"/>
        </w:rPr>
      </w:r>
      <w:r/>
    </w:p>
    <w:p>
      <w:pPr>
        <w:pStyle w:val="905"/>
        <w:numPr>
          <w:ilvl w:val="0"/>
          <w:numId w:val="9"/>
        </w:numPr>
        <w:ind w:left="0" w:firstLine="426"/>
        <w:rPr>
          <w:sz w:val="24"/>
          <w:szCs w:val="24"/>
          <w:lang w:eastAsia="ru-RU"/>
        </w:rPr>
      </w:pPr>
      <w:r>
        <w:rPr>
          <w:sz w:val="24"/>
          <w:szCs w:val="24"/>
          <w:lang w:eastAsia="ru-RU"/>
        </w:rPr>
        <w:t xml:space="preserve">Федеральным законом от 24.07.1998 № 124-ФЗ «Об основных гарантиях прав ребенка в Российской Федерации»;</w:t>
      </w:r>
      <w:r>
        <w:rPr>
          <w:sz w:val="24"/>
          <w:szCs w:val="24"/>
          <w:lang w:eastAsia="ru-RU"/>
        </w:rPr>
      </w:r>
      <w:r/>
    </w:p>
    <w:p>
      <w:pPr>
        <w:pStyle w:val="905"/>
        <w:numPr>
          <w:ilvl w:val="0"/>
          <w:numId w:val="9"/>
        </w:numPr>
        <w:ind w:left="0" w:firstLine="426"/>
        <w:rPr>
          <w:sz w:val="24"/>
          <w:szCs w:val="24"/>
          <w:lang w:eastAsia="ru-RU"/>
        </w:rPr>
      </w:pPr>
      <w:r>
        <w:rPr>
          <w:sz w:val="24"/>
          <w:szCs w:val="24"/>
          <w:lang w:eastAsia="ru-RU"/>
        </w:rPr>
        <w:t xml:space="preserve">Федеральным законом от 25.07.2002 № 115-ФЗ «О правовом положении иностранных граждан в Российской Федерации»;</w:t>
      </w:r>
      <w:r>
        <w:rPr>
          <w:sz w:val="24"/>
          <w:szCs w:val="24"/>
          <w:lang w:eastAsia="ru-RU"/>
        </w:rPr>
      </w:r>
      <w:r/>
    </w:p>
    <w:p>
      <w:pPr>
        <w:pStyle w:val="905"/>
        <w:numPr>
          <w:ilvl w:val="0"/>
          <w:numId w:val="9"/>
        </w:numPr>
        <w:ind w:left="0" w:firstLine="426"/>
        <w:rPr>
          <w:sz w:val="24"/>
          <w:szCs w:val="24"/>
          <w:lang w:eastAsia="ru-RU"/>
        </w:rPr>
      </w:pPr>
      <w:r>
        <w:rPr>
          <w:sz w:val="24"/>
          <w:szCs w:val="24"/>
          <w:lang w:eastAsia="ru-RU"/>
        </w:rPr>
        <w:t xml:space="preserve">Федеральным законом от 06.10.2003 № 131-ФЗ «Об общих принципах организации местного самоуправления в Российской Федерации»;</w:t>
      </w:r>
      <w:r>
        <w:rPr>
          <w:sz w:val="24"/>
          <w:szCs w:val="24"/>
          <w:lang w:eastAsia="ru-RU"/>
        </w:rPr>
      </w:r>
      <w:r/>
    </w:p>
    <w:p>
      <w:pPr>
        <w:pStyle w:val="905"/>
        <w:numPr>
          <w:ilvl w:val="0"/>
          <w:numId w:val="9"/>
        </w:numPr>
        <w:ind w:left="0" w:firstLine="426"/>
        <w:rPr>
          <w:sz w:val="24"/>
          <w:szCs w:val="24"/>
          <w:lang w:eastAsia="ru-RU"/>
        </w:rPr>
      </w:pPr>
      <w:r>
        <w:rPr>
          <w:sz w:val="24"/>
          <w:szCs w:val="24"/>
          <w:lang w:eastAsia="ru-RU"/>
        </w:rPr>
        <w:t xml:space="preserve">Федеральным законом от 27.07.2006 № 152-ФЗ «О персональных данных»;</w:t>
      </w:r>
      <w:r>
        <w:rPr>
          <w:sz w:val="24"/>
          <w:szCs w:val="24"/>
          <w:lang w:eastAsia="ru-RU"/>
        </w:rPr>
      </w:r>
      <w:r/>
    </w:p>
    <w:p>
      <w:pPr>
        <w:pStyle w:val="905"/>
        <w:numPr>
          <w:ilvl w:val="0"/>
          <w:numId w:val="9"/>
        </w:numPr>
        <w:ind w:left="0" w:firstLine="426"/>
        <w:tabs>
          <w:tab w:val="left" w:pos="851" w:leader="none"/>
        </w:tabs>
        <w:rPr>
          <w:sz w:val="24"/>
          <w:szCs w:val="24"/>
          <w:lang w:eastAsia="ru-RU"/>
        </w:rPr>
      </w:pPr>
      <w:r>
        <w:rPr>
          <w:sz w:val="24"/>
          <w:szCs w:val="24"/>
          <w:lang w:eastAsia="ru-RU"/>
        </w:rPr>
        <w:t xml:space="preserve">Федеральным законом от 27.07.2010 № 210-ФЗ «Об организации предоставления государственных и муниципальных услуг»;</w:t>
      </w:r>
      <w:r>
        <w:rPr>
          <w:sz w:val="24"/>
          <w:szCs w:val="24"/>
          <w:lang w:eastAsia="ru-RU"/>
        </w:rPr>
      </w:r>
      <w:r/>
    </w:p>
    <w:p>
      <w:pPr>
        <w:pStyle w:val="905"/>
        <w:numPr>
          <w:ilvl w:val="0"/>
          <w:numId w:val="9"/>
        </w:numPr>
        <w:ind w:left="0" w:firstLine="426"/>
        <w:tabs>
          <w:tab w:val="left" w:pos="851" w:leader="none"/>
        </w:tabs>
        <w:rPr>
          <w:sz w:val="24"/>
          <w:szCs w:val="24"/>
          <w:lang w:eastAsia="ru-RU"/>
        </w:rPr>
      </w:pPr>
      <w:r>
        <w:rPr>
          <w:sz w:val="24"/>
          <w:szCs w:val="24"/>
          <w:lang w:eastAsia="ru-RU"/>
        </w:rPr>
        <w:t xml:space="preserve">Федеральным законом Российской Федерации от 30.12.2012 № 283-ФЗ «О социальных гарантиях специалистам некоторых федеральных органов исполнительной власти и внесении изменений в отдельные законодательные акты Российской Федерации»;</w:t>
      </w:r>
      <w:r>
        <w:rPr>
          <w:sz w:val="24"/>
          <w:szCs w:val="24"/>
          <w:lang w:eastAsia="ru-RU"/>
        </w:rPr>
      </w:r>
      <w:r/>
    </w:p>
    <w:p>
      <w:pPr>
        <w:pStyle w:val="905"/>
        <w:numPr>
          <w:ilvl w:val="0"/>
          <w:numId w:val="9"/>
        </w:numPr>
        <w:ind w:left="0" w:firstLine="426"/>
        <w:tabs>
          <w:tab w:val="left" w:pos="851" w:leader="none"/>
        </w:tabs>
        <w:rPr>
          <w:sz w:val="24"/>
          <w:szCs w:val="24"/>
          <w:lang w:eastAsia="ru-RU"/>
        </w:rPr>
      </w:pPr>
      <w:r>
        <w:rPr>
          <w:sz w:val="24"/>
          <w:szCs w:val="24"/>
          <w:lang w:eastAsia="ru-RU"/>
        </w:rPr>
        <w:t xml:space="preserve">Федеральным законом от 28.12.2010 № 403-ФЗ «О Следственном комитете Российской Федерации»;</w:t>
      </w:r>
      <w:r>
        <w:rPr>
          <w:sz w:val="24"/>
          <w:szCs w:val="24"/>
          <w:lang w:eastAsia="ru-RU"/>
        </w:rPr>
      </w:r>
      <w:r/>
    </w:p>
    <w:p>
      <w:pPr>
        <w:pStyle w:val="905"/>
        <w:numPr>
          <w:ilvl w:val="0"/>
          <w:numId w:val="9"/>
        </w:numPr>
        <w:ind w:left="0" w:firstLine="426"/>
        <w:tabs>
          <w:tab w:val="left" w:pos="851" w:leader="none"/>
        </w:tabs>
        <w:rPr>
          <w:sz w:val="24"/>
          <w:szCs w:val="24"/>
          <w:lang w:eastAsia="ru-RU"/>
        </w:rPr>
      </w:pPr>
      <w:r>
        <w:rPr>
          <w:sz w:val="24"/>
          <w:szCs w:val="24"/>
          <w:lang w:eastAsia="ru-RU"/>
        </w:rPr>
        <w:t xml:space="preserve">Федеральным законом от 07.02.2011 № 3-ФЗ «О полиции»;</w:t>
      </w:r>
      <w:r>
        <w:rPr>
          <w:sz w:val="24"/>
          <w:szCs w:val="24"/>
          <w:lang w:eastAsia="ru-RU"/>
        </w:rPr>
      </w:r>
      <w:r/>
    </w:p>
    <w:p>
      <w:pPr>
        <w:pStyle w:val="905"/>
        <w:numPr>
          <w:ilvl w:val="0"/>
          <w:numId w:val="9"/>
        </w:numPr>
        <w:ind w:left="0" w:firstLine="426"/>
        <w:tabs>
          <w:tab w:val="left" w:pos="851" w:leader="none"/>
        </w:tabs>
        <w:rPr>
          <w:sz w:val="24"/>
          <w:szCs w:val="24"/>
          <w:lang w:eastAsia="ru-RU"/>
        </w:rPr>
      </w:pPr>
      <w:r>
        <w:rPr>
          <w:sz w:val="24"/>
          <w:szCs w:val="24"/>
          <w:lang w:eastAsia="ru-RU"/>
        </w:rPr>
        <w:t xml:space="preserve">Законом Российской Федерации от 15.05.1991 № 1244-1 «О социальной защите граждан, подвергшихся воздействию радиации вследствие катастрофы на Чернобыльской АЭС»;</w:t>
      </w:r>
      <w:r>
        <w:rPr>
          <w:sz w:val="24"/>
          <w:szCs w:val="24"/>
          <w:lang w:eastAsia="ru-RU"/>
        </w:rPr>
      </w:r>
      <w:r/>
    </w:p>
    <w:p>
      <w:pPr>
        <w:pStyle w:val="905"/>
        <w:numPr>
          <w:ilvl w:val="0"/>
          <w:numId w:val="9"/>
        </w:numPr>
        <w:ind w:left="0" w:firstLine="426"/>
        <w:tabs>
          <w:tab w:val="left" w:pos="851" w:leader="none"/>
        </w:tabs>
        <w:rPr>
          <w:sz w:val="24"/>
          <w:szCs w:val="24"/>
          <w:lang w:eastAsia="ru-RU"/>
        </w:rPr>
      </w:pPr>
      <w:r>
        <w:rPr>
          <w:sz w:val="24"/>
          <w:szCs w:val="24"/>
          <w:lang w:eastAsia="ru-RU"/>
        </w:rPr>
        <w:t xml:space="preserve">Федеральным законом от 17.01.1992 № 2202-1 «О прокуратуре Российской Федерации»;</w:t>
      </w:r>
      <w:r>
        <w:rPr>
          <w:sz w:val="24"/>
          <w:szCs w:val="24"/>
          <w:lang w:eastAsia="ru-RU"/>
        </w:rPr>
      </w:r>
      <w:r/>
    </w:p>
    <w:p>
      <w:pPr>
        <w:pStyle w:val="905"/>
        <w:numPr>
          <w:ilvl w:val="0"/>
          <w:numId w:val="9"/>
        </w:numPr>
        <w:ind w:left="0" w:firstLine="426"/>
        <w:tabs>
          <w:tab w:val="left" w:pos="851" w:leader="none"/>
        </w:tabs>
        <w:rPr>
          <w:sz w:val="24"/>
          <w:szCs w:val="24"/>
          <w:lang w:eastAsia="ru-RU"/>
        </w:rPr>
      </w:pPr>
      <w:r>
        <w:rPr>
          <w:sz w:val="24"/>
          <w:szCs w:val="24"/>
          <w:lang w:eastAsia="ru-RU"/>
        </w:rPr>
        <w:t xml:space="preserve">Законом Российской Федерации от 26.06.1992 № 3132-1 «О статусе судей в Российской Федерации»;</w:t>
      </w:r>
      <w:r>
        <w:rPr>
          <w:sz w:val="24"/>
          <w:szCs w:val="24"/>
          <w:lang w:eastAsia="ru-RU"/>
        </w:rPr>
      </w:r>
      <w:r/>
    </w:p>
    <w:p>
      <w:pPr>
        <w:pStyle w:val="905"/>
        <w:numPr>
          <w:ilvl w:val="0"/>
          <w:numId w:val="9"/>
        </w:numPr>
        <w:ind w:left="0" w:firstLine="426"/>
        <w:tabs>
          <w:tab w:val="left" w:pos="851" w:leader="none"/>
        </w:tabs>
        <w:rPr>
          <w:sz w:val="24"/>
          <w:szCs w:val="24"/>
          <w:lang w:eastAsia="ru-RU"/>
        </w:rPr>
      </w:pPr>
      <w:r>
        <w:rPr>
          <w:sz w:val="24"/>
          <w:szCs w:val="24"/>
          <w:lang w:eastAsia="ru-RU"/>
        </w:rPr>
        <w:t xml:space="preserve">Федеральным законом от 27.05.1998 № 76-ФЗ «О статусе военнослужащих»;</w:t>
      </w:r>
      <w:r>
        <w:rPr>
          <w:sz w:val="24"/>
          <w:szCs w:val="24"/>
          <w:lang w:eastAsia="ru-RU"/>
        </w:rPr>
      </w:r>
      <w:r/>
    </w:p>
    <w:p>
      <w:pPr>
        <w:pStyle w:val="905"/>
        <w:numPr>
          <w:ilvl w:val="0"/>
          <w:numId w:val="9"/>
        </w:numPr>
        <w:ind w:left="0" w:firstLine="426"/>
        <w:tabs>
          <w:tab w:val="left" w:pos="851" w:leader="none"/>
        </w:tabs>
      </w:pPr>
      <w:r>
        <w:rPr>
          <w:sz w:val="24"/>
          <w:szCs w:val="24"/>
          <w:lang w:eastAsia="ru-RU"/>
        </w:rPr>
        <w:t xml:space="preserve">Федеральным законом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r>
        <w:rPr>
          <w:sz w:val="24"/>
          <w:szCs w:val="24"/>
          <w:lang w:eastAsia="ru-RU"/>
        </w:rPr>
        <w:t xml:space="preserve"> </w:t>
      </w:r>
      <w:r>
        <w:fldChar w:fldCharType="begin"/>
      </w:r>
      <w:r>
        <w:instrText xml:space="preserve">HYPERLINK "consultantplus://offline/ref=3D33A2AAFF4BED91A17474A1C19901A8BFA9061C074CA5E8B92FD85CD5A924DCD98606549D23B0m3l7M" \h</w:instrText>
      </w:r>
      <w:r>
        <w:fldChar w:fldCharType="separate"/>
      </w:r>
      <w:r>
        <w:rPr>
          <w:rStyle w:val="343"/>
          <w:sz w:val="24"/>
          <w:szCs w:val="24"/>
          <w:lang w:eastAsia="ru-RU"/>
        </w:rPr>
        <w:t xml:space="preserve">Указом Президента Российской Федерации от 02.10.1992 № 1157 «О дополнительных мерах государственной поддержки инвалидов»</w:t>
      </w:r>
      <w:r>
        <w:fldChar w:fldCharType="end"/>
      </w:r>
      <w:r>
        <w:rPr>
          <w:sz w:val="24"/>
          <w:szCs w:val="24"/>
          <w:lang w:eastAsia="ru-RU"/>
        </w:rPr>
        <w:t xml:space="preserve"> </w:t>
      </w:r>
      <w:r>
        <w:fldChar w:fldCharType="begin"/>
      </w:r>
      <w:r>
        <w:instrText xml:space="preserve">HYPERLINK "consultantplus://offline/ref=381B8BD5380A8276EC8DDC47174B2C04839130E4AC74407893554D49AB7B457903DF7B07FF0BB72516M" \h</w:instrText>
      </w:r>
      <w:r>
        <w:fldChar w:fldCharType="separate"/>
      </w:r>
      <w:r>
        <w:rPr>
          <w:rStyle w:val="343"/>
          <w:sz w:val="24"/>
          <w:szCs w:val="24"/>
          <w:lang w:eastAsia="ru-RU"/>
        </w:rPr>
        <w:t xml:space="preserve">Указом Президента Российской Федерации от 05.05.1992 № 431 «О мерах по социальной поддержке многодетных семей»</w:t>
      </w:r>
      <w:r>
        <w:fldChar w:fldCharType="end"/>
      </w:r>
      <w:r/>
    </w:p>
    <w:p>
      <w:pPr>
        <w:pStyle w:val="905"/>
        <w:numPr>
          <w:ilvl w:val="0"/>
          <w:numId w:val="9"/>
        </w:numPr>
        <w:ind w:left="0" w:firstLine="426"/>
        <w:tabs>
          <w:tab w:val="left" w:pos="851" w:leader="none"/>
        </w:tabs>
        <w:rPr>
          <w:sz w:val="24"/>
          <w:szCs w:val="24"/>
          <w:lang w:eastAsia="ru-RU"/>
        </w:rPr>
      </w:pPr>
      <w:r>
        <w:rPr>
          <w:sz w:val="24"/>
          <w:szCs w:val="24"/>
          <w:lang w:eastAsia="ru-RU"/>
        </w:rPr>
        <w:t xml:space="preserve">Постановлением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w:t>
      </w:r>
      <w:r>
        <w:rPr>
          <w:sz w:val="24"/>
          <w:szCs w:val="24"/>
          <w:lang w:eastAsia="ru-RU"/>
        </w:rPr>
        <w:t xml:space="preserve">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r>
        <w:rPr>
          <w:sz w:val="24"/>
          <w:szCs w:val="24"/>
          <w:lang w:eastAsia="ru-RU"/>
        </w:rPr>
      </w:r>
      <w:r/>
    </w:p>
    <w:p>
      <w:pPr>
        <w:pStyle w:val="905"/>
        <w:numPr>
          <w:ilvl w:val="0"/>
          <w:numId w:val="9"/>
        </w:numPr>
        <w:ind w:left="0" w:firstLine="426"/>
        <w:tabs>
          <w:tab w:val="left" w:pos="851" w:leader="none"/>
        </w:tabs>
        <w:rPr>
          <w:sz w:val="24"/>
          <w:szCs w:val="24"/>
          <w:lang w:eastAsia="ru-RU"/>
        </w:rPr>
      </w:pPr>
      <w:r>
        <w:rPr>
          <w:sz w:val="24"/>
          <w:szCs w:val="24"/>
          <w:lang w:eastAsia="ru-RU"/>
        </w:rPr>
        <w:t xml:space="preserve">Постановлением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w:t>
      </w:r>
      <w:r>
        <w:rPr>
          <w:sz w:val="24"/>
          <w:szCs w:val="24"/>
          <w:lang w:eastAsia="ru-RU"/>
        </w:rPr>
        <w:t xml:space="preserve">ок и общественную безопасность на территории Северокавказского региона Российской Федерации»;</w:t>
      </w:r>
      <w:r>
        <w:rPr>
          <w:sz w:val="24"/>
          <w:szCs w:val="24"/>
          <w:lang w:eastAsia="ru-RU"/>
        </w:rPr>
      </w:r>
      <w:r/>
    </w:p>
    <w:p>
      <w:pPr>
        <w:pStyle w:val="901"/>
        <w:numPr>
          <w:ilvl w:val="0"/>
          <w:numId w:val="9"/>
        </w:numPr>
        <w:ind w:left="0" w:firstLine="284"/>
        <w:jc w:val="both"/>
        <w:spacing w:lineRule="auto" w:line="240" w:after="0"/>
        <w:widowControl w:val="off"/>
        <w:rPr>
          <w:rFonts w:ascii="Times New Roman" w:hAnsi="Times New Roman"/>
          <w:sz w:val="24"/>
          <w:szCs w:val="24"/>
          <w:lang w:eastAsia="ru-RU"/>
        </w:rPr>
      </w:pPr>
      <w:r>
        <w:fldChar w:fldCharType="begin"/>
      </w:r>
      <w:r>
        <w:instrText xml:space="preserve">HYPERLINK "consultantplus://offline/ref=381B8BD5380A8276EC8DDC47174B2C04839130E4AC74407893554D49AB7B457903DF7B07FF0BB72516M" \h</w:instrText>
      </w:r>
      <w:r>
        <w:fldChar w:fldCharType="separate"/>
      </w:r>
      <w:r>
        <w:rPr>
          <w:rFonts w:ascii="Times New Roman" w:hAnsi="Times New Roman"/>
          <w:sz w:val="24"/>
          <w:szCs w:val="24"/>
          <w:lang w:eastAsia="ru-RU"/>
        </w:rPr>
        <w:t xml:space="preserve">Указом Президента Российской Федерации от 05.05.1992 № 431 «О мерах по социальной поддержке многодетных семей»</w:t>
      </w:r>
      <w:r>
        <w:fldChar w:fldCharType="end"/>
      </w:r>
      <w:r>
        <w:rPr>
          <w:rFonts w:ascii="Times New Roman" w:hAnsi="Times New Roman"/>
          <w:sz w:val="24"/>
          <w:szCs w:val="24"/>
          <w:lang w:eastAsia="ru-RU"/>
        </w:rPr>
      </w:r>
      <w:r/>
    </w:p>
    <w:p>
      <w:pPr>
        <w:pStyle w:val="905"/>
        <w:numPr>
          <w:ilvl w:val="0"/>
          <w:numId w:val="9"/>
        </w:numPr>
        <w:ind w:left="0" w:firstLine="426"/>
        <w:tabs>
          <w:tab w:val="left" w:pos="851" w:leader="none"/>
        </w:tabs>
        <w:rPr>
          <w:sz w:val="24"/>
          <w:szCs w:val="24"/>
          <w:lang w:eastAsia="ru-RU"/>
        </w:rPr>
      </w:pPr>
      <w:r>
        <w:rPr>
          <w:sz w:val="24"/>
          <w:szCs w:val="24"/>
          <w:lang w:eastAsia="ru-RU"/>
        </w:rPr>
        <w:t xml:space="preserve">Приказом Министерства образования и науки Российской Федерации от 08.04.2014 № 293 «Об утверждении Порядка приема на обучение по образовательным программам дошкольного образования»;</w:t>
      </w:r>
      <w:r>
        <w:rPr>
          <w:sz w:val="24"/>
          <w:szCs w:val="24"/>
          <w:lang w:eastAsia="ru-RU"/>
        </w:rPr>
      </w:r>
      <w:r/>
    </w:p>
    <w:p>
      <w:pPr>
        <w:pStyle w:val="905"/>
        <w:numPr>
          <w:ilvl w:val="0"/>
          <w:numId w:val="9"/>
        </w:numPr>
        <w:ind w:left="0" w:firstLine="426"/>
        <w:tabs>
          <w:tab w:val="left" w:pos="851" w:leader="none"/>
        </w:tabs>
        <w:rPr>
          <w:sz w:val="24"/>
          <w:szCs w:val="24"/>
          <w:lang w:eastAsia="ru-RU"/>
        </w:rPr>
      </w:pPr>
      <w:r>
        <w:rPr>
          <w:sz w:val="24"/>
          <w:szCs w:val="24"/>
          <w:lang w:eastAsia="ru-RU"/>
        </w:rPr>
        <w:t xml:space="preserve">Едиными функционально-техническими требованиями к региональному информационному ресурсу, обеспечивающему прием заявлений, учет детей, находящихся в очереди (электронная очередь в ДОО), постановку на учет и зачисление детей в дошкольные образовательные орган</w:t>
      </w:r>
      <w:r>
        <w:rPr>
          <w:sz w:val="24"/>
          <w:szCs w:val="24"/>
          <w:lang w:eastAsia="ru-RU"/>
        </w:rPr>
        <w:t xml:space="preserve">изации в субъектах Российской Федерации (Письмо Министерства образования и науки Российской Федерации от 18.09.2014 № АП – 2174/03);</w:t>
      </w:r>
      <w:r>
        <w:rPr>
          <w:sz w:val="24"/>
          <w:szCs w:val="24"/>
          <w:lang w:eastAsia="ru-RU"/>
        </w:rPr>
      </w:r>
      <w:r/>
    </w:p>
    <w:p>
      <w:pPr>
        <w:pStyle w:val="905"/>
        <w:numPr>
          <w:ilvl w:val="0"/>
          <w:numId w:val="9"/>
        </w:numPr>
        <w:ind w:left="0" w:firstLine="426"/>
        <w:tabs>
          <w:tab w:val="left" w:pos="851" w:leader="none"/>
        </w:tabs>
        <w:rPr>
          <w:sz w:val="24"/>
          <w:szCs w:val="24"/>
          <w:lang w:eastAsia="ru-RU"/>
        </w:rPr>
      </w:pPr>
      <w:r>
        <w:rPr>
          <w:sz w:val="24"/>
          <w:szCs w:val="24"/>
          <w:lang w:eastAsia="ru-RU"/>
        </w:rPr>
        <w:t xml:space="preserve">Рекомендациями по порядку комплектованию дошкольных образовательных учреждений (Письмо Министерства образования и науки Российской Федерации от 08.08.2013 № 08-1063);</w:t>
      </w:r>
      <w:r>
        <w:rPr>
          <w:sz w:val="24"/>
          <w:szCs w:val="24"/>
          <w:lang w:eastAsia="ru-RU"/>
        </w:rPr>
      </w:r>
      <w:r/>
    </w:p>
    <w:p>
      <w:pPr>
        <w:pStyle w:val="905"/>
        <w:numPr>
          <w:ilvl w:val="0"/>
          <w:numId w:val="9"/>
        </w:numPr>
        <w:ind w:left="0" w:firstLine="426"/>
        <w:tabs>
          <w:tab w:val="left" w:pos="851" w:leader="none"/>
        </w:tabs>
        <w:rPr>
          <w:sz w:val="24"/>
          <w:szCs w:val="24"/>
          <w:lang w:eastAsia="ru-RU"/>
        </w:rPr>
      </w:pPr>
      <w:r>
        <w:rPr>
          <w:sz w:val="24"/>
          <w:szCs w:val="24"/>
          <w:lang w:eastAsia="ru-RU"/>
        </w:rPr>
        <w:t xml:space="preserve">Законом Московской области № 164/2006-ОЗ «О рассмотрении обращений граждан»;</w:t>
      </w:r>
      <w:r>
        <w:rPr>
          <w:sz w:val="24"/>
          <w:szCs w:val="24"/>
          <w:lang w:eastAsia="ru-RU"/>
        </w:rPr>
      </w:r>
      <w:r/>
    </w:p>
    <w:p>
      <w:pPr>
        <w:pStyle w:val="905"/>
        <w:numPr>
          <w:ilvl w:val="0"/>
          <w:numId w:val="9"/>
        </w:numPr>
        <w:ind w:left="0" w:firstLine="426"/>
        <w:tabs>
          <w:tab w:val="left" w:pos="851" w:leader="none"/>
        </w:tabs>
        <w:rPr>
          <w:sz w:val="24"/>
          <w:szCs w:val="24"/>
          <w:lang w:eastAsia="ru-RU"/>
        </w:rPr>
      </w:pPr>
      <w:r>
        <w:rPr>
          <w:sz w:val="24"/>
          <w:szCs w:val="24"/>
          <w:lang w:eastAsia="ru-RU"/>
        </w:rPr>
        <w:t xml:space="preserve">Законом Московской области № 94/2013-ОЗ «Об образовании»; </w:t>
      </w:r>
      <w:r>
        <w:rPr>
          <w:sz w:val="24"/>
          <w:szCs w:val="24"/>
          <w:lang w:eastAsia="ru-RU"/>
        </w:rPr>
      </w:r>
      <w:r/>
    </w:p>
    <w:p>
      <w:pPr>
        <w:pStyle w:val="905"/>
        <w:numPr>
          <w:ilvl w:val="0"/>
          <w:numId w:val="9"/>
        </w:numPr>
        <w:ind w:left="0" w:firstLine="426"/>
        <w:tabs>
          <w:tab w:val="left" w:pos="851" w:leader="none"/>
        </w:tabs>
        <w:rPr>
          <w:sz w:val="24"/>
          <w:szCs w:val="24"/>
          <w:lang w:eastAsia="ru-RU"/>
        </w:rPr>
      </w:pPr>
      <w:r>
        <w:rPr>
          <w:sz w:val="24"/>
          <w:szCs w:val="24"/>
          <w:lang w:eastAsia="ru-RU"/>
        </w:rPr>
        <w:t xml:space="preserve">Уставом </w:t>
      </w:r>
      <w:r>
        <w:rPr>
          <w:sz w:val="24"/>
          <w:szCs w:val="24"/>
          <w:lang w:eastAsia="ru-RU"/>
        </w:rPr>
        <w:t xml:space="preserve">городского округа Котельники Московской области, принятый Решением Совета депутатов муниципального образования </w:t>
      </w:r>
      <w:r>
        <w:rPr>
          <w:sz w:val="24"/>
          <w:szCs w:val="24"/>
          <w:lang w:eastAsia="ru-RU"/>
        </w:rPr>
        <w:t xml:space="preserve">«город Котельники» Московской области от 29.12.2005 №109/16</w:t>
      </w:r>
      <w:r>
        <w:rPr>
          <w:sz w:val="24"/>
          <w:szCs w:val="24"/>
          <w:lang w:eastAsia="ru-RU"/>
        </w:rPr>
        <w:t xml:space="preserve">;</w:t>
      </w:r>
      <w:r>
        <w:rPr>
          <w:sz w:val="24"/>
          <w:szCs w:val="24"/>
          <w:lang w:eastAsia="ru-RU"/>
        </w:rPr>
      </w:r>
      <w:r/>
    </w:p>
    <w:p>
      <w:pPr>
        <w:pStyle w:val="905"/>
        <w:numPr>
          <w:ilvl w:val="0"/>
          <w:numId w:val="9"/>
        </w:numPr>
        <w:ind w:left="0" w:firstLine="426"/>
        <w:tabs>
          <w:tab w:val="left" w:pos="851" w:leader="none"/>
        </w:tabs>
        <w:rPr>
          <w:sz w:val="24"/>
          <w:szCs w:val="24"/>
          <w:lang w:eastAsia="ru-RU"/>
        </w:rPr>
      </w:pPr>
      <w:r>
        <w:rPr>
          <w:sz w:val="24"/>
          <w:szCs w:val="24"/>
          <w:lang w:eastAsia="ru-RU"/>
        </w:rPr>
        <w:t xml:space="preserve">Положением </w:t>
      </w:r>
      <w:r>
        <w:rPr>
          <w:sz w:val="24"/>
          <w:szCs w:val="24"/>
          <w:lang w:eastAsia="ru-RU"/>
        </w:rPr>
        <w:t xml:space="preserve">об управлении развития отраслей социальной сферы администрации городского округа Котельники Московской области, утвержденном Распоряжением администрации </w:t>
      </w:r>
      <w:r>
        <w:rPr>
          <w:sz w:val="24"/>
          <w:szCs w:val="24"/>
          <w:lang w:eastAsia="ru-RU"/>
        </w:rPr>
        <w:t xml:space="preserve">городского округа Котельники Московской области от 10.11.2015 №335-РА </w:t>
      </w:r>
      <w:r>
        <w:rPr>
          <w:sz w:val="24"/>
          <w:szCs w:val="24"/>
          <w:lang w:eastAsia="ru-RU"/>
        </w:rPr>
        <w:t xml:space="preserve">«Об утверждении положений о структурных подразделениях администрации, должностных инструкций сотрудников»</w:t>
      </w:r>
      <w:r>
        <w:rPr>
          <w:sz w:val="24"/>
          <w:szCs w:val="24"/>
          <w:lang w:eastAsia="ru-RU"/>
        </w:rPr>
        <w:t xml:space="preserve">;</w:t>
      </w:r>
      <w:r>
        <w:rPr>
          <w:sz w:val="24"/>
          <w:szCs w:val="24"/>
          <w:lang w:eastAsia="ru-RU"/>
        </w:rPr>
      </w:r>
      <w:r/>
    </w:p>
    <w:p>
      <w:pPr>
        <w:pStyle w:val="905"/>
        <w:numPr>
          <w:ilvl w:val="0"/>
          <w:numId w:val="9"/>
        </w:numPr>
        <w:ind w:left="0" w:firstLine="426"/>
        <w:tabs>
          <w:tab w:val="left" w:pos="851" w:leader="none"/>
        </w:tabs>
        <w:rPr>
          <w:sz w:val="24"/>
          <w:szCs w:val="24"/>
          <w:lang w:eastAsia="ru-RU"/>
        </w:rPr>
        <w:sectPr>
          <w:footerReference w:type="default" r:id="rId14"/>
          <w:footnotePr/>
          <w:type w:val="nextPage"/>
          <w:pgSz w:w="11906" w:h="16838"/>
          <w:pgMar w:top="851" w:right="566" w:bottom="993" w:left="993" w:gutter="0" w:header="0" w:footer="737"/>
          <w:cols w:num="1" w:sep="0" w:space="720" w:equalWidth="1"/>
          <w:docGrid w:linePitch="360"/>
        </w:sectPr>
      </w:pPr>
      <w:r>
        <w:rPr>
          <w:sz w:val="24"/>
          <w:szCs w:val="24"/>
          <w:lang w:eastAsia="ru-RU"/>
        </w:rPr>
        <w:t xml:space="preserve">Постановлением </w:t>
      </w:r>
      <w:r>
        <w:rPr>
          <w:sz w:val="24"/>
          <w:szCs w:val="24"/>
          <w:lang w:eastAsia="ru-RU"/>
        </w:rPr>
        <w:t xml:space="preserve">о закреплении муниципальных дошкольных образовательных организаций на территории городского </w:t>
      </w:r>
      <w:r>
        <w:rPr>
          <w:sz w:val="24"/>
          <w:szCs w:val="24"/>
          <w:lang w:eastAsia="ru-RU"/>
        </w:rPr>
        <w:t xml:space="preserve">округа Котельники Московской области на текущий год, утвержденный постановлением главы городского округа Котельники Московской</w:t>
      </w:r>
      <w:r>
        <w:rPr>
          <w:sz w:val="24"/>
          <w:szCs w:val="24"/>
          <w:lang w:eastAsia="ru-RU"/>
        </w:rPr>
        <w:t xml:space="preserve">.</w:t>
      </w:r>
      <w:r>
        <w:rPr>
          <w:sz w:val="24"/>
          <w:szCs w:val="24"/>
          <w:lang w:eastAsia="ru-RU"/>
        </w:rPr>
      </w:r>
      <w:r/>
    </w:p>
    <w:p>
      <w:pPr>
        <w:pStyle w:val="339"/>
        <w:jc w:val="right"/>
        <w:spacing w:lineRule="auto" w:line="240" w:after="0"/>
        <w:outlineLvl w:val="0"/>
      </w:pPr>
      <w:r/>
      <w:bookmarkStart w:id="281" w:name="_Toc508537860"/>
      <w:r>
        <w:rPr>
          <w:rFonts w:ascii="Times New Roman" w:hAnsi="Times New Roman"/>
          <w:sz w:val="24"/>
          <w:szCs w:val="24"/>
        </w:rPr>
        <w:t xml:space="preserve">Приложение </w:t>
      </w:r>
      <w:r>
        <w:rPr>
          <w:rFonts w:ascii="Times New Roman" w:hAnsi="Times New Roman"/>
          <w:sz w:val="24"/>
          <w:szCs w:val="24"/>
        </w:rPr>
        <w:t xml:space="preserve">7</w:t>
      </w:r>
      <w:r>
        <w:rPr>
          <w:rFonts w:ascii="Times New Roman" w:hAnsi="Times New Roman"/>
          <w:sz w:val="24"/>
          <w:szCs w:val="24"/>
        </w:rPr>
        <w:br/>
        <w:t xml:space="preserve"> к Административному регламенту</w:t>
      </w:r>
      <w:bookmarkEnd w:id="281"/>
      <w:r>
        <w:rPr>
          <w:rFonts w:ascii="Times New Roman" w:hAnsi="Times New Roman"/>
          <w:sz w:val="24"/>
          <w:szCs w:val="24"/>
        </w:rPr>
        <w:br/>
      </w:r>
      <w:r/>
    </w:p>
    <w:p>
      <w:pPr>
        <w:pStyle w:val="873"/>
        <w:rPr>
          <w:b/>
        </w:rPr>
      </w:pPr>
      <w:r>
        <w:rPr>
          <w:b/>
        </w:rPr>
        <w:t xml:space="preserve">Форма заявления о постановке </w:t>
      </w:r>
      <w:r>
        <w:rPr>
          <w:b/>
        </w:rPr>
        <w:t xml:space="preserve">на учет </w:t>
      </w:r>
      <w:r>
        <w:rPr>
          <w:b/>
        </w:rPr>
        <w:t xml:space="preserve"> для</w:t>
      </w:r>
      <w:r>
        <w:rPr>
          <w:b/>
        </w:rPr>
        <w:t xml:space="preserve"> </w:t>
      </w:r>
      <w:r>
        <w:rPr>
          <w:b/>
        </w:rPr>
        <w:t xml:space="preserve">направлени</w:t>
      </w:r>
      <w:r>
        <w:rPr>
          <w:b/>
        </w:rPr>
        <w:t xml:space="preserve">я</w:t>
      </w:r>
      <w:r>
        <w:rPr>
          <w:b/>
        </w:rPr>
        <w:t xml:space="preserve"> ребенка</w:t>
      </w:r>
      <w:r>
        <w:rPr>
          <w:b/>
        </w:rPr>
        <w:t xml:space="preserve"> в ДОО</w:t>
      </w:r>
      <w:r>
        <w:rPr>
          <w:b/>
        </w:rPr>
        <w:br/>
      </w:r>
      <w:r>
        <w:rPr>
          <w:b/>
        </w:rPr>
      </w:r>
      <w:r/>
    </w:p>
    <w:p>
      <w:pPr>
        <w:pStyle w:val="957"/>
        <w:ind w:left="4962"/>
      </w:pPr>
      <w:r>
        <w:rPr>
          <w:rFonts w:ascii="Times New Roman" w:hAnsi="Times New Roman"/>
          <w:sz w:val="24"/>
          <w:szCs w:val="24"/>
          <w:lang w:eastAsia="ru-RU"/>
        </w:rPr>
        <w:t xml:space="preserve">Начальнику муниципального </w:t>
      </w:r>
      <w:r/>
    </w:p>
    <w:p>
      <w:pPr>
        <w:pStyle w:val="957"/>
        <w:ind w:left="4962"/>
      </w:pPr>
      <w:r>
        <w:rPr>
          <w:rFonts w:ascii="Times New Roman" w:hAnsi="Times New Roman"/>
          <w:sz w:val="24"/>
          <w:szCs w:val="24"/>
          <w:lang w:eastAsia="ru-RU"/>
        </w:rPr>
        <w:t xml:space="preserve">органа управления образованием</w:t>
      </w:r>
      <w:r/>
    </w:p>
    <w:p>
      <w:pPr>
        <w:pStyle w:val="957"/>
        <w:ind w:left="4962"/>
        <w:rPr>
          <w:rFonts w:ascii="Times New Roman" w:hAnsi="Times New Roman"/>
          <w:sz w:val="24"/>
          <w:szCs w:val="24"/>
          <w:lang w:eastAsia="ru-RU"/>
        </w:rPr>
      </w:pPr>
      <w:r>
        <w:rPr>
          <w:rFonts w:ascii="Times New Roman" w:hAnsi="Times New Roman"/>
          <w:sz w:val="24"/>
          <w:szCs w:val="24"/>
          <w:lang w:eastAsia="ru-RU"/>
        </w:rPr>
      </w:r>
      <w:r/>
    </w:p>
    <w:p>
      <w:pPr>
        <w:pStyle w:val="957"/>
        <w:ind w:left="4962"/>
      </w:pPr>
      <w:r>
        <w:rPr>
          <w:rFonts w:ascii="Times New Roman" w:hAnsi="Times New Roman"/>
          <w:sz w:val="24"/>
          <w:szCs w:val="24"/>
          <w:lang w:eastAsia="ru-RU"/>
        </w:rPr>
        <w:t xml:space="preserve">_________________________________</w:t>
      </w:r>
      <w:r/>
    </w:p>
    <w:p>
      <w:pPr>
        <w:pStyle w:val="957"/>
        <w:ind w:left="4962"/>
      </w:pPr>
      <w:r>
        <w:rPr>
          <w:rFonts w:ascii="Times New Roman" w:hAnsi="Times New Roman"/>
          <w:sz w:val="24"/>
          <w:szCs w:val="24"/>
          <w:lang w:eastAsia="ru-RU"/>
        </w:rPr>
        <w:t xml:space="preserve">(фамилия, имя, отчество)</w:t>
      </w:r>
      <w:r/>
    </w:p>
    <w:p>
      <w:pPr>
        <w:pStyle w:val="957"/>
        <w:ind w:left="4962"/>
        <w:rPr>
          <w:rFonts w:ascii="Times New Roman" w:hAnsi="Times New Roman"/>
          <w:sz w:val="24"/>
          <w:szCs w:val="24"/>
          <w:lang w:eastAsia="ru-RU"/>
        </w:rPr>
      </w:pPr>
      <w:r>
        <w:rPr>
          <w:rFonts w:ascii="Times New Roman" w:hAnsi="Times New Roman"/>
          <w:sz w:val="24"/>
          <w:szCs w:val="24"/>
          <w:lang w:eastAsia="ru-RU"/>
        </w:rPr>
      </w:r>
      <w:r/>
    </w:p>
    <w:p>
      <w:pPr>
        <w:pStyle w:val="957"/>
        <w:ind w:left="4962"/>
      </w:pPr>
      <w:r>
        <w:rPr>
          <w:rFonts w:ascii="Times New Roman" w:hAnsi="Times New Roman"/>
          <w:sz w:val="24"/>
          <w:szCs w:val="24"/>
          <w:lang w:eastAsia="ru-RU"/>
        </w:rPr>
        <w:t xml:space="preserve">_________________________________</w:t>
      </w:r>
      <w:r/>
    </w:p>
    <w:p>
      <w:pPr>
        <w:pStyle w:val="957"/>
        <w:ind w:left="4962"/>
      </w:pPr>
      <w:r>
        <w:rPr>
          <w:rFonts w:ascii="Times New Roman" w:hAnsi="Times New Roman"/>
          <w:sz w:val="24"/>
          <w:szCs w:val="24"/>
          <w:lang w:eastAsia="ru-RU"/>
        </w:rPr>
        <w:t xml:space="preserve">_________________________________</w:t>
      </w:r>
      <w:r/>
    </w:p>
    <w:p>
      <w:pPr>
        <w:pStyle w:val="957"/>
        <w:ind w:left="4962"/>
      </w:pPr>
      <w:r>
        <w:rPr>
          <w:rFonts w:ascii="Times New Roman" w:hAnsi="Times New Roman"/>
          <w:sz w:val="24"/>
          <w:szCs w:val="24"/>
          <w:lang w:eastAsia="ru-RU"/>
        </w:rPr>
        <w:t xml:space="preserve">_________________________________</w:t>
      </w:r>
      <w:r/>
    </w:p>
    <w:p>
      <w:pPr>
        <w:pStyle w:val="957"/>
        <w:ind w:left="4962"/>
      </w:pPr>
      <w:r>
        <w:rPr>
          <w:rFonts w:ascii="Times New Roman" w:hAnsi="Times New Roman"/>
          <w:sz w:val="24"/>
          <w:szCs w:val="24"/>
          <w:lang w:eastAsia="ru-RU"/>
        </w:rPr>
        <w:t xml:space="preserve">_________________________________</w:t>
      </w:r>
      <w:r/>
    </w:p>
    <w:p>
      <w:pPr>
        <w:pStyle w:val="957"/>
        <w:ind w:left="4962"/>
      </w:pPr>
      <w:r>
        <w:rPr>
          <w:rFonts w:ascii="Times New Roman" w:hAnsi="Times New Roman"/>
          <w:sz w:val="24"/>
          <w:szCs w:val="24"/>
          <w:lang w:eastAsia="ru-RU"/>
        </w:rPr>
        <w:t xml:space="preserve"> (фамилия, имя, отчество родителя, законного представителя, адрес места жительства (регистрации) контактный телефон, адрес электронной почты)</w:t>
      </w:r>
      <w:r/>
    </w:p>
    <w:p>
      <w:pPr>
        <w:pStyle w:val="820"/>
        <w:jc w:val="center"/>
      </w:pPr>
      <w:r>
        <w:rPr>
          <w:rFonts w:ascii="Times New Roman" w:hAnsi="Times New Roman"/>
          <w:sz w:val="24"/>
        </w:rPr>
        <w:t xml:space="preserve">ЗАЯВЛЕНИЕ</w:t>
      </w:r>
      <w:r/>
    </w:p>
    <w:p>
      <w:pPr>
        <w:pStyle w:val="820"/>
        <w:rPr>
          <w:rFonts w:ascii="Times New Roman" w:hAnsi="Times New Roman"/>
        </w:rPr>
      </w:pPr>
      <w:r>
        <w:rPr>
          <w:rFonts w:ascii="Times New Roman" w:hAnsi="Times New Roman"/>
        </w:rPr>
      </w:r>
      <w:r/>
    </w:p>
    <w:p>
      <w:pPr>
        <w:pStyle w:val="820"/>
        <w:ind w:firstLine="708"/>
        <w:jc w:val="both"/>
        <w:rPr>
          <w:sz w:val="24"/>
        </w:rPr>
      </w:pPr>
      <w:r>
        <w:rPr>
          <w:rFonts w:ascii="Times New Roman" w:hAnsi="Times New Roman"/>
          <w:sz w:val="24"/>
        </w:rPr>
        <w:t xml:space="preserve">Прошу поставить на учет как нуждающегося в предоставлении места в образовательной организации, реализующем </w:t>
      </w:r>
      <w:r>
        <w:rPr>
          <w:rFonts w:ascii="Times New Roman" w:hAnsi="Times New Roman"/>
          <w:bCs/>
          <w:sz w:val="24"/>
        </w:rPr>
        <w:t xml:space="preserve">образовательную программу дошкольного образования моего</w:t>
      </w:r>
      <w:r>
        <w:rPr>
          <w:rFonts w:ascii="Times New Roman" w:hAnsi="Times New Roman"/>
          <w:sz w:val="24"/>
        </w:rPr>
        <w:t xml:space="preserve"> ребенка</w:t>
      </w:r>
      <w:r>
        <w:rPr>
          <w:sz w:val="24"/>
        </w:rPr>
      </w:r>
      <w:r/>
    </w:p>
    <w:p>
      <w:pPr>
        <w:pStyle w:val="820"/>
      </w:pPr>
      <w:r>
        <w:rPr>
          <w:rFonts w:ascii="Times New Roman" w:hAnsi="Times New Roman"/>
        </w:rPr>
        <w:t xml:space="preserve">___________________________________________________________________________</w:t>
      </w:r>
      <w:r/>
    </w:p>
    <w:p>
      <w:pPr>
        <w:pStyle w:val="820"/>
      </w:pPr>
      <w:r>
        <w:rPr>
          <w:rFonts w:ascii="Times New Roman" w:hAnsi="Times New Roman"/>
        </w:rPr>
        <w:t xml:space="preserve">                                                                         (Ф.И.О.)</w:t>
      </w:r>
      <w:r/>
    </w:p>
    <w:p>
      <w:pPr>
        <w:pStyle w:val="820"/>
        <w:ind w:firstLine="708"/>
        <w:rPr>
          <w:rFonts w:ascii="Times New Roman" w:hAnsi="Times New Roman"/>
        </w:rPr>
      </w:pPr>
      <w:r>
        <w:rPr>
          <w:rFonts w:ascii="Times New Roman" w:hAnsi="Times New Roman"/>
          <w:sz w:val="24"/>
        </w:rPr>
        <w:t xml:space="preserve">Дата рождения</w:t>
      </w:r>
      <w:r>
        <w:rPr>
          <w:rFonts w:ascii="Times New Roman" w:hAnsi="Times New Roman"/>
        </w:rPr>
        <w:t xml:space="preserve"> ____________________________________________________________ </w:t>
      </w:r>
      <w:r>
        <w:rPr>
          <w:rFonts w:ascii="Times New Roman" w:hAnsi="Times New Roman"/>
        </w:rPr>
      </w:r>
      <w:r/>
    </w:p>
    <w:p>
      <w:pPr>
        <w:pStyle w:val="820"/>
        <w:ind w:firstLine="708"/>
      </w:pPr>
      <w:r>
        <w:rPr>
          <w:rFonts w:ascii="Times New Roman" w:hAnsi="Times New Roman"/>
          <w:sz w:val="24"/>
        </w:rPr>
        <w:t xml:space="preserve">Адрес проживания (пребывания) ребенка</w:t>
      </w:r>
      <w:r>
        <w:rPr>
          <w:rFonts w:ascii="Times New Roman" w:hAnsi="Times New Roman"/>
        </w:rPr>
        <w:t xml:space="preserve"> ____________________________________</w:t>
      </w:r>
      <w:r/>
    </w:p>
    <w:p>
      <w:pPr>
        <w:pStyle w:val="820"/>
        <w:ind w:firstLine="708"/>
        <w:rPr>
          <w:sz w:val="24"/>
        </w:rPr>
      </w:pPr>
      <w:r>
        <w:rPr>
          <w:rFonts w:ascii="Times New Roman" w:hAnsi="Times New Roman"/>
          <w:sz w:val="24"/>
        </w:rPr>
        <w:t xml:space="preserve">Свидетельство о рождении ребенка</w:t>
      </w:r>
      <w:r>
        <w:rPr>
          <w:rFonts w:ascii="Times New Roman" w:hAnsi="Times New Roman"/>
        </w:rPr>
        <w:t xml:space="preserve">: _____ </w:t>
      </w:r>
      <w:r>
        <w:rPr>
          <w:rFonts w:ascii="Times New Roman" w:hAnsi="Times New Roman"/>
          <w:sz w:val="24"/>
        </w:rPr>
        <w:t xml:space="preserve">серии</w:t>
      </w:r>
      <w:r>
        <w:rPr>
          <w:rFonts w:ascii="Times New Roman" w:hAnsi="Times New Roman"/>
        </w:rPr>
        <w:t xml:space="preserve"> _______</w:t>
      </w:r>
      <w:r>
        <w:rPr>
          <w:rFonts w:ascii="Times New Roman" w:hAnsi="Times New Roman"/>
          <w:sz w:val="24"/>
        </w:rPr>
        <w:t xml:space="preserve"> номер</w:t>
      </w:r>
      <w:r>
        <w:rPr>
          <w:rFonts w:ascii="Times New Roman" w:hAnsi="Times New Roman"/>
        </w:rPr>
        <w:t xml:space="preserve"> _____</w:t>
      </w:r>
      <w:r>
        <w:rPr>
          <w:rFonts w:ascii="Times New Roman" w:hAnsi="Times New Roman"/>
          <w:sz w:val="24"/>
        </w:rPr>
        <w:t xml:space="preserve">дата выдачи  </w:t>
      </w:r>
      <w:r>
        <w:rPr>
          <w:sz w:val="24"/>
        </w:rPr>
      </w:r>
      <w:r/>
    </w:p>
    <w:p>
      <w:pPr>
        <w:pStyle w:val="820"/>
        <w:ind w:firstLine="708"/>
        <w:rPr>
          <w:rFonts w:ascii="Times New Roman" w:hAnsi="Times New Roman"/>
        </w:rPr>
      </w:pPr>
      <w:r>
        <w:rPr>
          <w:rFonts w:ascii="Times New Roman" w:hAnsi="Times New Roman"/>
        </w:rPr>
        <w:t xml:space="preserve">СНИЛС заявителя (при наличии)</w:t>
      </w:r>
      <w:r/>
    </w:p>
    <w:p>
      <w:pPr>
        <w:pStyle w:val="820"/>
        <w:ind w:firstLine="708"/>
      </w:pPr>
      <w:r>
        <w:rPr>
          <w:rFonts w:ascii="Times New Roman" w:hAnsi="Times New Roman"/>
        </w:rPr>
        <w:t xml:space="preserve"> _____________________________________________</w:t>
      </w:r>
      <w:r/>
    </w:p>
    <w:p>
      <w:pPr>
        <w:pStyle w:val="820"/>
        <w:ind w:firstLine="708"/>
        <w:rPr>
          <w:rFonts w:ascii="Times New Roman" w:hAnsi="Times New Roman"/>
        </w:rPr>
      </w:pPr>
      <w:r>
        <w:rPr>
          <w:rFonts w:ascii="Times New Roman" w:hAnsi="Times New Roman"/>
        </w:rPr>
        <w:t xml:space="preserve">СНИЛС ребенка (при наличии)</w:t>
      </w:r>
      <w:r/>
    </w:p>
    <w:p>
      <w:pPr>
        <w:pStyle w:val="820"/>
        <w:ind w:firstLine="708"/>
      </w:pPr>
      <w:r>
        <w:rPr>
          <w:rFonts w:ascii="Times New Roman" w:hAnsi="Times New Roman"/>
        </w:rPr>
        <w:t xml:space="preserve">_____________________________________________</w:t>
      </w:r>
      <w:r/>
    </w:p>
    <w:p>
      <w:pPr>
        <w:pStyle w:val="820"/>
        <w:ind w:firstLine="708"/>
        <w:rPr>
          <w:sz w:val="24"/>
        </w:rPr>
      </w:pPr>
      <w:r>
        <w:rPr>
          <w:rFonts w:ascii="Times New Roman" w:hAnsi="Times New Roman"/>
          <w:sz w:val="24"/>
        </w:rPr>
        <w:t xml:space="preserve">Список образовательных учреждений, реализующих </w:t>
      </w:r>
      <w:r>
        <w:rPr>
          <w:rFonts w:ascii="Times New Roman" w:hAnsi="Times New Roman"/>
          <w:bCs/>
          <w:sz w:val="24"/>
        </w:rPr>
        <w:t xml:space="preserve">основную образовательную программу дошкольного образования,</w:t>
      </w:r>
      <w:r>
        <w:rPr>
          <w:rFonts w:ascii="Times New Roman" w:hAnsi="Times New Roman"/>
          <w:sz w:val="24"/>
        </w:rPr>
        <w:t xml:space="preserve"> в порядке убывания приоритетов сверху вниз:</w:t>
      </w:r>
      <w:r>
        <w:rPr>
          <w:sz w:val="24"/>
        </w:rPr>
      </w:r>
      <w:r/>
    </w:p>
    <w:p>
      <w:pPr>
        <w:pStyle w:val="820"/>
        <w:ind w:firstLine="708"/>
        <w:rPr>
          <w:sz w:val="24"/>
        </w:rPr>
      </w:pPr>
      <w:r>
        <w:rPr>
          <w:rFonts w:ascii="Times New Roman" w:hAnsi="Times New Roman"/>
          <w:sz w:val="24"/>
        </w:rPr>
        <w:t xml:space="preserve">ДОО №</w:t>
      </w:r>
      <w:r>
        <w:rPr>
          <w:sz w:val="24"/>
        </w:rPr>
      </w:r>
      <w:r/>
    </w:p>
    <w:p>
      <w:pPr>
        <w:pStyle w:val="820"/>
        <w:ind w:firstLine="708"/>
        <w:rPr>
          <w:sz w:val="24"/>
        </w:rPr>
      </w:pPr>
      <w:r>
        <w:rPr>
          <w:rFonts w:ascii="Times New Roman" w:hAnsi="Times New Roman"/>
          <w:sz w:val="24"/>
        </w:rPr>
        <w:t xml:space="preserve">ДОО №</w:t>
      </w:r>
      <w:r>
        <w:rPr>
          <w:sz w:val="24"/>
        </w:rPr>
      </w:r>
      <w:r/>
    </w:p>
    <w:p>
      <w:pPr>
        <w:pStyle w:val="820"/>
        <w:ind w:firstLine="708"/>
      </w:pPr>
      <w:r>
        <w:rPr>
          <w:rFonts w:ascii="Times New Roman" w:hAnsi="Times New Roman"/>
          <w:sz w:val="24"/>
        </w:rPr>
        <w:t xml:space="preserve">ДОО №</w:t>
      </w:r>
      <w:r/>
    </w:p>
    <w:p>
      <w:pPr>
        <w:pStyle w:val="820"/>
        <w:ind w:firstLine="708"/>
      </w:pPr>
      <w:r>
        <w:rPr>
          <w:rFonts w:ascii="Times New Roman" w:hAnsi="Times New Roman"/>
          <w:sz w:val="24"/>
        </w:rPr>
        <w:t xml:space="preserve">Наличие  льготы</w:t>
      </w:r>
      <w:r>
        <w:rPr>
          <w:rFonts w:ascii="Times New Roman" w:hAnsi="Times New Roman"/>
        </w:rPr>
        <w:t xml:space="preserve">: ___________________________________________________________</w:t>
      </w:r>
      <w:r/>
    </w:p>
    <w:p>
      <w:pPr>
        <w:pStyle w:val="820"/>
        <w:ind w:firstLine="708"/>
      </w:pPr>
      <w:r>
        <w:rPr>
          <w:rFonts w:ascii="Times New Roman" w:hAnsi="Times New Roman"/>
          <w:sz w:val="24"/>
        </w:rPr>
        <w:t xml:space="preserve">Потребность в специализированном детском саду (группе)</w:t>
      </w:r>
      <w:r>
        <w:rPr>
          <w:rFonts w:ascii="Times New Roman" w:hAnsi="Times New Roman"/>
        </w:rPr>
        <w:t xml:space="preserve">: ____________________</w:t>
      </w:r>
      <w:r/>
    </w:p>
    <w:p>
      <w:pPr>
        <w:pStyle w:val="820"/>
        <w:ind w:firstLine="708"/>
      </w:pPr>
      <w:r>
        <w:rPr>
          <w:rFonts w:ascii="Times New Roman" w:hAnsi="Times New Roman"/>
          <w:sz w:val="24"/>
        </w:rPr>
        <w:t xml:space="preserve">Дата желаемого зачисления</w:t>
      </w:r>
      <w:r>
        <w:rPr>
          <w:rFonts w:ascii="Times New Roman" w:hAnsi="Times New Roman"/>
        </w:rPr>
        <w:t xml:space="preserve">: _________________________________________________</w:t>
      </w:r>
      <w:r/>
    </w:p>
    <w:p>
      <w:pPr>
        <w:pStyle w:val="820"/>
        <w:ind w:firstLine="708"/>
      </w:pPr>
      <w:r>
        <w:rPr>
          <w:rFonts w:ascii="Times New Roman" w:hAnsi="Times New Roman"/>
          <w:sz w:val="24"/>
        </w:rPr>
        <w:t xml:space="preserve">Дата подачи заявления</w:t>
      </w:r>
      <w:r>
        <w:rPr>
          <w:rFonts w:ascii="Times New Roman" w:hAnsi="Times New Roman"/>
        </w:rPr>
        <w:t xml:space="preserve"> ______________________________________________________</w:t>
      </w:r>
      <w:r/>
    </w:p>
    <w:p>
      <w:pPr>
        <w:pStyle w:val="820"/>
        <w:rPr>
          <w:rFonts w:ascii="Times New Roman" w:hAnsi="Times New Roman"/>
        </w:rPr>
      </w:pPr>
      <w:r>
        <w:rPr>
          <w:rFonts w:ascii="Times New Roman" w:hAnsi="Times New Roman"/>
        </w:rPr>
      </w:r>
      <w:r/>
    </w:p>
    <w:p>
      <w:pPr>
        <w:pStyle w:val="820"/>
        <w:rPr>
          <w:rFonts w:ascii="Times New Roman" w:hAnsi="Times New Roman"/>
        </w:rPr>
      </w:pPr>
      <w:r>
        <w:rPr>
          <w:rFonts w:ascii="Times New Roman" w:hAnsi="Times New Roman"/>
        </w:rPr>
      </w:r>
      <w:r/>
    </w:p>
    <w:p>
      <w:pPr>
        <w:pStyle w:val="820"/>
        <w:rPr>
          <w:rFonts w:ascii="Times New Roman" w:hAnsi="Times New Roman"/>
        </w:rPr>
      </w:pPr>
      <w:r>
        <w:rPr>
          <w:rFonts w:ascii="Times New Roman" w:hAnsi="Times New Roman"/>
        </w:rPr>
      </w:r>
      <w:r/>
    </w:p>
    <w:p>
      <w:pPr>
        <w:pStyle w:val="820"/>
        <w:jc w:val="center"/>
      </w:pPr>
      <w:r>
        <w:rPr>
          <w:rFonts w:ascii="Times New Roman" w:hAnsi="Times New Roman"/>
          <w:sz w:val="24"/>
        </w:rPr>
        <w:t xml:space="preserve">Дата</w:t>
      </w:r>
      <w:r>
        <w:rPr>
          <w:rFonts w:ascii="Times New Roman" w:hAnsi="Times New Roman"/>
        </w:rPr>
        <w:t xml:space="preserve"> _______________               </w:t>
      </w:r>
      <w:r>
        <w:rPr>
          <w:rFonts w:ascii="Times New Roman" w:hAnsi="Times New Roman"/>
          <w:sz w:val="24"/>
        </w:rPr>
        <w:t xml:space="preserve">Личная подпись заявителя</w:t>
      </w:r>
      <w:r>
        <w:rPr>
          <w:rFonts w:ascii="Times New Roman" w:hAnsi="Times New Roman"/>
        </w:rPr>
        <w:t xml:space="preserve"> _______________</w:t>
      </w:r>
      <w:r/>
    </w:p>
    <w:p>
      <w:pPr>
        <w:pStyle w:val="820"/>
        <w:rPr>
          <w:rFonts w:ascii="Times New Roman" w:hAnsi="Times New Roman"/>
        </w:rPr>
      </w:pPr>
      <w:r>
        <w:rPr>
          <w:rFonts w:ascii="Times New Roman" w:hAnsi="Times New Roman"/>
        </w:rPr>
      </w:r>
      <w:r/>
    </w:p>
    <w:p>
      <w:pPr>
        <w:pStyle w:val="339"/>
        <w:spacing w:lineRule="auto" w:line="240" w:after="0"/>
        <w:rPr>
          <w:rFonts w:ascii="Times New Roman" w:hAnsi="Times New Roman" w:eastAsia="Times New Roman"/>
          <w:bCs/>
          <w:iCs/>
          <w:sz w:val="24"/>
          <w:szCs w:val="24"/>
          <w:lang w:eastAsia="ru-RU"/>
        </w:rPr>
      </w:pPr>
      <w:r>
        <w:rPr>
          <w:rFonts w:ascii="Times New Roman" w:hAnsi="Times New Roman" w:eastAsia="Times New Roman"/>
          <w:bCs/>
          <w:iCs/>
          <w:sz w:val="24"/>
          <w:szCs w:val="24"/>
          <w:lang w:eastAsia="ru-RU"/>
        </w:rPr>
      </w:r>
      <w:r/>
    </w:p>
    <w:p>
      <w:pPr>
        <w:pStyle w:val="339"/>
        <w:spacing w:lineRule="auto" w:line="240" w:after="0"/>
        <w:rPr>
          <w:rFonts w:ascii="Times New Roman" w:hAnsi="Times New Roman" w:eastAsia="Times New Roman"/>
          <w:bCs/>
          <w:iCs/>
          <w:sz w:val="24"/>
          <w:szCs w:val="24"/>
          <w:lang w:eastAsia="ru-RU"/>
        </w:rPr>
      </w:pPr>
      <w:r>
        <w:br w:type="page"/>
      </w:r>
      <w:r>
        <w:rPr>
          <w:rFonts w:ascii="Times New Roman" w:hAnsi="Times New Roman" w:eastAsia="Times New Roman"/>
          <w:bCs/>
          <w:iCs/>
          <w:sz w:val="24"/>
          <w:szCs w:val="24"/>
          <w:lang w:eastAsia="ru-RU"/>
        </w:rPr>
      </w:r>
      <w:r/>
    </w:p>
    <w:p>
      <w:pPr>
        <w:pStyle w:val="897"/>
        <w:ind w:left="720"/>
        <w:jc w:val="right"/>
        <w:spacing w:after="0" w:before="0"/>
        <w:outlineLvl w:val="0"/>
      </w:pPr>
      <w:r/>
      <w:bookmarkStart w:id="282" w:name="_Toc503865077"/>
      <w:r/>
      <w:bookmarkEnd w:id="282"/>
      <w:r/>
      <w:bookmarkStart w:id="283" w:name="_Toc508537861"/>
      <w:r>
        <w:rPr>
          <w:b w:val="false"/>
          <w:i w:val="false"/>
          <w:sz w:val="24"/>
          <w:szCs w:val="24"/>
        </w:rPr>
        <w:t xml:space="preserve">Приложение </w:t>
      </w:r>
      <w:r>
        <w:rPr>
          <w:b w:val="false"/>
          <w:i w:val="false"/>
          <w:sz w:val="24"/>
          <w:szCs w:val="24"/>
          <w:lang w:val="ru-RU"/>
        </w:rPr>
        <w:t xml:space="preserve">8</w:t>
      </w:r>
      <w:r>
        <w:rPr>
          <w:b w:val="false"/>
          <w:i w:val="false"/>
          <w:sz w:val="24"/>
          <w:szCs w:val="24"/>
        </w:rPr>
        <w:br/>
        <w:t xml:space="preserve">к Административному регламенту</w:t>
      </w:r>
      <w:bookmarkEnd w:id="283"/>
      <w:r>
        <w:rPr>
          <w:i w:val="false"/>
          <w:sz w:val="24"/>
          <w:szCs w:val="24"/>
        </w:rPr>
        <w:br/>
      </w:r>
      <w:r/>
    </w:p>
    <w:p>
      <w:pPr>
        <w:pStyle w:val="339"/>
        <w:ind w:left="113" w:right="57" w:firstLine="709"/>
        <w:jc w:val="right"/>
        <w:spacing w:lineRule="auto" w:line="240" w:after="0"/>
        <w:rPr>
          <w:rFonts w:ascii="Times New Roman" w:hAnsi="Times New Roman" w:eastAsia="Times New Roman"/>
          <w:b/>
          <w:color w:val="000000"/>
          <w:sz w:val="24"/>
          <w:szCs w:val="24"/>
          <w:lang w:eastAsia="ru-RU"/>
        </w:rPr>
      </w:pPr>
      <w:r>
        <w:rPr>
          <w:rFonts w:ascii="Times New Roman" w:hAnsi="Times New Roman" w:eastAsia="Times New Roman"/>
          <w:b/>
          <w:color w:val="000000"/>
          <w:sz w:val="24"/>
          <w:szCs w:val="24"/>
          <w:lang w:eastAsia="ru-RU"/>
        </w:rPr>
      </w:r>
      <w:r/>
    </w:p>
    <w:p>
      <w:pPr>
        <w:pStyle w:val="339"/>
        <w:ind w:left="113" w:right="57" w:firstLine="709"/>
        <w:jc w:val="center"/>
        <w:spacing w:lineRule="auto" w:line="240" w:after="0"/>
        <w:rPr>
          <w:rFonts w:ascii="Times New Roman" w:hAnsi="Times New Roman" w:eastAsia="Times New Roman"/>
          <w:b/>
          <w:color w:val="000000"/>
          <w:sz w:val="24"/>
          <w:szCs w:val="24"/>
          <w:lang w:eastAsia="ru-RU"/>
        </w:rPr>
      </w:pPr>
      <w:r>
        <w:rPr>
          <w:rFonts w:ascii="Times New Roman" w:hAnsi="Times New Roman" w:eastAsia="Times New Roman"/>
          <w:b/>
          <w:color w:val="000000"/>
          <w:sz w:val="24"/>
          <w:szCs w:val="24"/>
          <w:lang w:eastAsia="ru-RU"/>
        </w:rPr>
      </w:r>
      <w:r/>
    </w:p>
    <w:p>
      <w:pPr>
        <w:pStyle w:val="339"/>
        <w:ind w:left="113" w:right="57" w:firstLine="709"/>
        <w:jc w:val="center"/>
        <w:spacing w:lineRule="auto" w:line="240" w:after="0"/>
        <w:rPr>
          <w:rFonts w:ascii="Times New Roman" w:hAnsi="Times New Roman" w:eastAsia="Times New Roman"/>
          <w:b/>
          <w:color w:val="000000"/>
          <w:sz w:val="24"/>
          <w:szCs w:val="24"/>
          <w:lang w:eastAsia="ru-RU"/>
        </w:rPr>
      </w:pPr>
      <w:r>
        <w:rPr>
          <w:rFonts w:ascii="Times New Roman" w:hAnsi="Times New Roman" w:eastAsia="Times New Roman"/>
          <w:b/>
          <w:color w:val="000000"/>
          <w:sz w:val="24"/>
          <w:szCs w:val="24"/>
          <w:lang w:eastAsia="ru-RU"/>
        </w:rPr>
        <w:t xml:space="preserve">Уведомление заявителю</w:t>
      </w:r>
      <w:r>
        <w:rPr>
          <w:rFonts w:ascii="Times New Roman" w:hAnsi="Times New Roman" w:eastAsia="Times New Roman"/>
          <w:b/>
          <w:color w:val="000000"/>
          <w:sz w:val="24"/>
          <w:szCs w:val="24"/>
          <w:lang w:eastAsia="ru-RU"/>
        </w:rPr>
      </w:r>
      <w:r/>
    </w:p>
    <w:p>
      <w:pPr>
        <w:pStyle w:val="339"/>
        <w:ind w:left="113" w:right="57" w:firstLine="709"/>
        <w:jc w:val="center"/>
        <w:spacing w:lineRule="auto" w:line="240" w:after="0"/>
        <w:rPr>
          <w:rFonts w:ascii="Times New Roman" w:hAnsi="Times New Roman" w:eastAsia="Times New Roman"/>
          <w:b/>
          <w:color w:val="000000"/>
          <w:sz w:val="24"/>
          <w:szCs w:val="24"/>
          <w:lang w:eastAsia="ru-RU"/>
        </w:rPr>
      </w:pPr>
      <w:r>
        <w:rPr>
          <w:rFonts w:ascii="Times New Roman" w:hAnsi="Times New Roman" w:eastAsia="Times New Roman"/>
          <w:b/>
          <w:color w:val="000000"/>
          <w:sz w:val="24"/>
          <w:szCs w:val="24"/>
          <w:lang w:eastAsia="ru-RU"/>
        </w:rPr>
        <w:t xml:space="preserve">о подтверждении льготы для </w:t>
      </w:r>
      <w:r>
        <w:rPr>
          <w:rFonts w:ascii="Times New Roman" w:hAnsi="Times New Roman" w:eastAsia="Times New Roman"/>
          <w:b/>
          <w:color w:val="000000"/>
          <w:sz w:val="24"/>
          <w:szCs w:val="24"/>
          <w:lang w:eastAsia="ru-RU"/>
        </w:rPr>
        <w:t xml:space="preserve">направления ребенка</w:t>
      </w:r>
      <w:r>
        <w:rPr>
          <w:rFonts w:ascii="Times New Roman" w:hAnsi="Times New Roman" w:eastAsia="Times New Roman"/>
          <w:b/>
          <w:color w:val="000000"/>
          <w:sz w:val="24"/>
          <w:szCs w:val="24"/>
          <w:lang w:eastAsia="ru-RU"/>
        </w:rPr>
        <w:t xml:space="preserve"> в  дошкольную образовательную организацию на следующий учебный год.</w:t>
      </w:r>
      <w:r>
        <w:rPr>
          <w:rFonts w:ascii="Times New Roman" w:hAnsi="Times New Roman" w:eastAsia="Times New Roman"/>
          <w:b/>
          <w:color w:val="000000"/>
          <w:sz w:val="24"/>
          <w:szCs w:val="24"/>
          <w:lang w:eastAsia="ru-RU"/>
        </w:rPr>
      </w:r>
      <w:r/>
    </w:p>
    <w:p>
      <w:pPr>
        <w:pStyle w:val="339"/>
        <w:ind w:left="113" w:right="57" w:firstLine="709"/>
        <w:jc w:val="both"/>
        <w:spacing w:lineRule="auto" w:line="240" w:after="0"/>
        <w:rPr>
          <w:rFonts w:ascii="Times New Roman" w:hAnsi="Times New Roman" w:eastAsia="Times New Roman"/>
          <w:b/>
          <w:color w:val="000000"/>
          <w:sz w:val="24"/>
          <w:szCs w:val="24"/>
          <w:lang w:eastAsia="ru-RU"/>
        </w:rPr>
      </w:pPr>
      <w:r>
        <w:rPr>
          <w:rFonts w:ascii="Times New Roman" w:hAnsi="Times New Roman" w:eastAsia="Times New Roman"/>
          <w:b/>
          <w:color w:val="000000"/>
          <w:sz w:val="24"/>
          <w:szCs w:val="24"/>
          <w:lang w:eastAsia="ru-RU"/>
        </w:rPr>
      </w:r>
      <w:r/>
    </w:p>
    <w:p>
      <w:pPr>
        <w:pStyle w:val="339"/>
        <w:ind w:left="708" w:right="57" w:firstLine="709"/>
        <w:jc w:val="both"/>
        <w:spacing w:lineRule="auto" w:line="240" w:after="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Уважаемая(ый)_________________________________________________________</w:t>
        <w:tab/>
        <w:tab/>
        <w:tab/>
        <w:tab/>
        <w:tab/>
        <w:tab/>
        <w:t xml:space="preserve">             (</w:t>
      </w:r>
      <w:r>
        <w:rPr>
          <w:rFonts w:ascii="Times New Roman" w:hAnsi="Times New Roman" w:eastAsia="Times New Roman"/>
          <w:color w:val="000000"/>
          <w:sz w:val="20"/>
          <w:szCs w:val="20"/>
          <w:lang w:eastAsia="ru-RU"/>
        </w:rPr>
        <w:t xml:space="preserve">Ф.И.О. заявителя)</w:t>
      </w:r>
      <w:r>
        <w:rPr>
          <w:rFonts w:ascii="Times New Roman" w:hAnsi="Times New Roman" w:eastAsia="Times New Roman"/>
          <w:color w:val="000000"/>
          <w:sz w:val="24"/>
          <w:szCs w:val="24"/>
          <w:lang w:eastAsia="ru-RU"/>
        </w:rPr>
      </w:r>
      <w:r/>
    </w:p>
    <w:p>
      <w:pPr>
        <w:pStyle w:val="339"/>
        <w:ind w:left="113" w:right="57" w:firstLine="709"/>
        <w:jc w:val="both"/>
        <w:spacing w:lineRule="auto" w:line="240" w:after="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p>
      <w:pPr>
        <w:pStyle w:val="339"/>
        <w:ind w:left="851" w:right="57" w:firstLine="565"/>
        <w:jc w:val="both"/>
        <w:spacing w:lineRule="auto" w:line="240" w:after="0"/>
        <w:rPr>
          <w:rFonts w:ascii="Times New Roman" w:hAnsi="Times New Roman" w:cs="Times New Roman" w:eastAsia="Times New Roman"/>
          <w:color w:val="000000"/>
          <w:sz w:val="24"/>
          <w:szCs w:val="24"/>
        </w:rPr>
      </w:pPr>
      <w:r>
        <w:rPr>
          <w:rFonts w:ascii="Times New Roman" w:hAnsi="Times New Roman" w:eastAsia="Times New Roman"/>
          <w:color w:val="000000"/>
          <w:sz w:val="24"/>
          <w:szCs w:val="24"/>
          <w:lang w:eastAsia="ru-RU"/>
        </w:rPr>
        <w:t xml:space="preserve">В связи с подготовкой к комплектованию дошкольных образовательных организаций на 20__/20__ учебный год с 15 января по 1 апреля текущего года  Вам необходимо  представить в</w:t>
      </w:r>
      <w:r>
        <w:rPr>
          <w:rFonts w:ascii="Arial" w:hAnsi="Arial" w:cs="Arial" w:eastAsia="Arial"/>
          <w:color w:val="2D2D2D"/>
          <w:spacing w:val="2"/>
          <w:sz w:val="21"/>
          <w:highlight w:val="white"/>
        </w:rPr>
        <w:t xml:space="preserve"> </w:t>
      </w:r>
      <w:r>
        <w:rPr>
          <w:rFonts w:ascii="Times New Roman" w:hAnsi="Times New Roman" w:cs="Times New Roman" w:eastAsia="Times New Roman"/>
          <w:color w:val="000000" w:themeColor="text1"/>
          <w:spacing w:val="2"/>
          <w:sz w:val="21"/>
          <w:highlight w:val="white"/>
        </w:rPr>
        <w:t xml:space="preserve">У</w:t>
      </w:r>
      <w:r>
        <w:rPr>
          <w:rFonts w:ascii="Times New Roman" w:hAnsi="Times New Roman" w:cs="Times New Roman" w:eastAsia="Times New Roman"/>
          <w:color w:val="000000" w:themeColor="text1"/>
          <w:spacing w:val="2"/>
          <w:sz w:val="24"/>
          <w:highlight w:val="white"/>
        </w:rPr>
        <w:t xml:space="preserve">правление развития отраслей социальной сферы администрации </w:t>
      </w:r>
      <w:r>
        <w:rPr>
          <w:rFonts w:ascii="Times New Roman" w:hAnsi="Times New Roman" w:cs="Times New Roman" w:eastAsia="Times New Roman"/>
          <w:color w:val="000000" w:themeColor="text1"/>
          <w:spacing w:val="2"/>
          <w:sz w:val="24"/>
        </w:rPr>
        <w:t xml:space="preserve">городского округа Котельники Московской области </w:t>
      </w:r>
      <w:r>
        <w:rPr>
          <w:rFonts w:ascii="Times New Roman" w:hAnsi="Times New Roman" w:eastAsia="Times New Roman"/>
          <w:color w:val="000000"/>
          <w:sz w:val="24"/>
          <w:szCs w:val="24"/>
          <w:lang w:eastAsia="ru-RU"/>
        </w:rPr>
        <w:t xml:space="preserve">оригинал документа, подтверждающего внеочередное, первоочередное  и  преимущественное устройство в ДОО Вашего ребенка      ___________________________________________________________________ ,    </w:t>
      </w:r>
      <w:r>
        <w:rPr>
          <w:rFonts w:ascii="Times New Roman" w:hAnsi="Times New Roman" w:eastAsia="Times New Roman"/>
          <w:color w:val="000000"/>
          <w:sz w:val="24"/>
          <w:szCs w:val="24"/>
          <w:lang w:eastAsia="ru-RU"/>
        </w:rPr>
      </w:r>
      <w:r/>
    </w:p>
    <w:p>
      <w:pPr>
        <w:pStyle w:val="339"/>
        <w:ind w:left="851" w:right="57"/>
        <w:jc w:val="center"/>
        <w:spacing w:lineRule="auto" w:line="240" w:after="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(фамилия, имя, отчество ребенка)</w:t>
      </w:r>
      <w:r>
        <w:rPr>
          <w:rFonts w:ascii="Times New Roman" w:hAnsi="Times New Roman" w:eastAsia="Times New Roman"/>
          <w:color w:val="000000"/>
          <w:sz w:val="20"/>
          <w:szCs w:val="20"/>
          <w:lang w:eastAsia="ru-RU"/>
        </w:rPr>
      </w:r>
      <w:r/>
    </w:p>
    <w:p>
      <w:pPr>
        <w:pStyle w:val="339"/>
        <w:ind w:left="113" w:right="57" w:firstLine="709"/>
        <w:jc w:val="both"/>
        <w:spacing w:lineRule="auto" w:line="240" w:after="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_____________________________________________</w:t>
      </w:r>
      <w:r>
        <w:rPr>
          <w:rFonts w:ascii="Times New Roman" w:hAnsi="Times New Roman" w:eastAsia="Times New Roman"/>
          <w:color w:val="000000"/>
          <w:sz w:val="24"/>
          <w:szCs w:val="24"/>
          <w:lang w:eastAsia="ru-RU"/>
        </w:rPr>
        <w:t xml:space="preserve">______________________</w:t>
      </w:r>
      <w:r>
        <w:rPr>
          <w:rFonts w:ascii="Times New Roman" w:hAnsi="Times New Roman" w:eastAsia="Times New Roman"/>
          <w:color w:val="000000"/>
          <w:sz w:val="24"/>
          <w:szCs w:val="24"/>
          <w:lang w:eastAsia="ru-RU"/>
        </w:rPr>
        <w:t xml:space="preserve">, </w:t>
      </w:r>
      <w:r>
        <w:rPr>
          <w:rFonts w:ascii="Times New Roman" w:hAnsi="Times New Roman" w:eastAsia="Times New Roman"/>
          <w:color w:val="000000"/>
          <w:sz w:val="24"/>
          <w:szCs w:val="24"/>
          <w:lang w:eastAsia="ru-RU"/>
        </w:rPr>
      </w:r>
      <w:r/>
    </w:p>
    <w:p>
      <w:pPr>
        <w:pStyle w:val="339"/>
        <w:ind w:left="113" w:right="57" w:firstLine="709"/>
        <w:jc w:val="both"/>
        <w:spacing w:lineRule="auto" w:line="240" w:after="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(дата рождения)</w:t>
      </w:r>
      <w:r>
        <w:rPr>
          <w:rFonts w:ascii="Times New Roman" w:hAnsi="Times New Roman" w:eastAsia="Times New Roman"/>
          <w:color w:val="000000"/>
          <w:sz w:val="20"/>
          <w:szCs w:val="20"/>
          <w:lang w:eastAsia="ru-RU"/>
        </w:rPr>
      </w:r>
      <w:r/>
    </w:p>
    <w:p>
      <w:pPr>
        <w:pStyle w:val="339"/>
        <w:ind w:left="113" w:right="57" w:firstLine="709"/>
        <w:jc w:val="both"/>
        <w:spacing w:lineRule="auto" w:line="240" w:after="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p>
      <w:pPr>
        <w:pStyle w:val="339"/>
        <w:ind w:left="707" w:right="57" w:firstLine="709"/>
        <w:jc w:val="both"/>
        <w:spacing w:lineRule="auto" w:line="240" w:after="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При отсутствии документов, подтверждающих льготный статус, заявление о предоставлении места в ДОО для Вашего ребенка при комплектовании ДОО на новый учебный год будет рассматриваться на общих основаниях без учета льготы.</w:t>
      </w:r>
      <w:r>
        <w:rPr>
          <w:rFonts w:ascii="Times New Roman" w:hAnsi="Times New Roman" w:eastAsia="Times New Roman"/>
          <w:color w:val="000000"/>
          <w:sz w:val="24"/>
          <w:szCs w:val="24"/>
          <w:lang w:eastAsia="ru-RU"/>
        </w:rPr>
      </w:r>
      <w:r/>
    </w:p>
    <w:p>
      <w:pPr>
        <w:pStyle w:val="339"/>
        <w:ind w:left="113" w:right="57" w:firstLine="709"/>
        <w:jc w:val="both"/>
        <w:spacing w:lineRule="auto" w:line="240" w:after="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p>
      <w:pPr>
        <w:pStyle w:val="339"/>
        <w:ind w:left="113" w:right="57" w:firstLine="709"/>
        <w:jc w:val="both"/>
        <w:spacing w:lineRule="auto" w:line="240" w:after="0"/>
        <w:rPr>
          <w:szCs w:val="24"/>
        </w:rPr>
      </w:pPr>
      <w:r>
        <w:rPr>
          <w:rFonts w:ascii="Times New Roman" w:hAnsi="Times New Roman" w:eastAsia="Times New Roman"/>
          <w:color w:val="000000"/>
          <w:sz w:val="24"/>
          <w:szCs w:val="24"/>
          <w:lang w:eastAsia="ru-RU"/>
        </w:rPr>
      </w:r>
      <w:r/>
    </w:p>
    <w:p>
      <w:pPr>
        <w:pStyle w:val="339"/>
        <w:ind w:left="0" w:right="57" w:hanging="0"/>
        <w:jc w:val="both"/>
        <w:spacing w:lineRule="auto" w:line="240" w:after="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p>
      <w:pPr>
        <w:pStyle w:val="339"/>
        <w:ind w:left="113" w:right="57" w:firstLine="709"/>
        <w:jc w:val="both"/>
        <w:spacing w:lineRule="auto" w:line="240" w:after="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p>
      <w:pPr>
        <w:pStyle w:val="339"/>
        <w:ind w:left="113" w:right="57" w:firstLine="709"/>
        <w:jc w:val="both"/>
        <w:spacing w:lineRule="auto" w:line="240" w:after="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p>
      <w:pPr>
        <w:pStyle w:val="339"/>
        <w:ind w:left="113" w:right="57" w:firstLine="709"/>
        <w:jc w:val="both"/>
        <w:spacing w:lineRule="auto" w:line="240" w:after="0"/>
        <w:rPr>
          <w:rFonts w:ascii="Times New Roman" w:hAnsi="Times New Roman" w:eastAsia="Times New Roman"/>
          <w:color w:val="000000"/>
          <w:sz w:val="24"/>
          <w:szCs w:val="24"/>
          <w:u w:val="single"/>
          <w:lang w:eastAsia="ru-RU"/>
        </w:rPr>
      </w:pPr>
      <w:r>
        <w:rPr>
          <w:rFonts w:ascii="Times New Roman" w:hAnsi="Times New Roman" w:eastAsia="Times New Roman"/>
          <w:color w:val="000000"/>
          <w:sz w:val="24"/>
          <w:szCs w:val="24"/>
          <w:u w:val="single"/>
          <w:lang w:eastAsia="ru-RU"/>
        </w:rPr>
        <w:t xml:space="preserve">«</w:t>
        <w:tab/>
        <w:t xml:space="preserve">»</w:t>
        <w:tab/>
        <w:tab/>
        <w:tab/>
        <w:t xml:space="preserve">20</w:t>
        <w:tab/>
        <w:t xml:space="preserve"> г.</w:t>
      </w:r>
      <w:r>
        <w:rPr>
          <w:rFonts w:ascii="Times New Roman" w:hAnsi="Times New Roman" w:eastAsia="Times New Roman"/>
          <w:color w:val="000000"/>
          <w:sz w:val="24"/>
          <w:szCs w:val="24"/>
          <w:u w:val="single"/>
          <w:lang w:eastAsia="ru-RU"/>
        </w:rPr>
      </w:r>
      <w:r/>
    </w:p>
    <w:p>
      <w:pPr>
        <w:pStyle w:val="339"/>
        <w:ind w:left="113" w:right="57" w:firstLine="709"/>
        <w:jc w:val="both"/>
        <w:spacing w:lineRule="auto" w:line="240" w:after="0"/>
        <w:rPr>
          <w:rFonts w:ascii="Times New Roman" w:hAnsi="Times New Roman" w:eastAsia="Times New Roman"/>
          <w:color w:val="000000"/>
          <w:sz w:val="20"/>
          <w:szCs w:val="20"/>
          <w:lang w:eastAsia="ru-RU"/>
        </w:rPr>
      </w:pPr>
      <w:r>
        <w:rPr>
          <w:rFonts w:ascii="Times New Roman" w:hAnsi="Times New Roman" w:eastAsia="Times New Roman"/>
          <w:color w:val="000000"/>
          <w:sz w:val="24"/>
          <w:szCs w:val="24"/>
          <w:lang w:eastAsia="ru-RU"/>
        </w:rPr>
        <w:t xml:space="preserve">                </w:t>
      </w:r>
      <w:r>
        <w:rPr>
          <w:rFonts w:ascii="Times New Roman" w:hAnsi="Times New Roman" w:eastAsia="Times New Roman"/>
          <w:color w:val="000000"/>
          <w:sz w:val="20"/>
          <w:szCs w:val="20"/>
          <w:lang w:eastAsia="ru-RU"/>
        </w:rPr>
        <w:t xml:space="preserve">(дата заполнения)</w:t>
      </w:r>
      <w:r>
        <w:rPr>
          <w:rFonts w:ascii="Times New Roman" w:hAnsi="Times New Roman" w:eastAsia="Times New Roman"/>
          <w:color w:val="000000"/>
          <w:sz w:val="20"/>
          <w:szCs w:val="20"/>
          <w:lang w:eastAsia="ru-RU"/>
        </w:rPr>
      </w:r>
      <w:r/>
    </w:p>
    <w:p>
      <w:pPr>
        <w:pStyle w:val="339"/>
        <w:ind w:left="113" w:right="57" w:firstLine="709"/>
        <w:jc w:val="both"/>
        <w:spacing w:lineRule="auto" w:line="240" w:after="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p>
    <w:p>
      <w:pPr>
        <w:pStyle w:val="339"/>
        <w:ind w:left="113" w:right="57" w:firstLine="709"/>
        <w:jc w:val="both"/>
        <w:spacing w:lineRule="auto" w:line="240" w:after="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p>
      <w:pPr>
        <w:pStyle w:val="339"/>
        <w:spacing w:lineRule="auto" w:line="240" w:after="0"/>
        <w:rPr>
          <w:rFonts w:ascii="Times New Roman" w:hAnsi="Times New Roman" w:eastAsia="Times New Roman"/>
          <w:color w:val="000000"/>
          <w:sz w:val="20"/>
          <w:szCs w:val="20"/>
          <w:lang w:eastAsia="ru-RU"/>
        </w:rPr>
        <w:sectPr>
          <w:footerReference w:type="default" r:id="rId15"/>
          <w:footnotePr/>
          <w:type w:val="nextPage"/>
          <w:pgSz w:w="11906" w:h="16838"/>
          <w:pgMar w:top="1134" w:right="1701" w:bottom="1134" w:left="1134" w:gutter="0" w:header="0" w:footer="720"/>
          <w:cols w:num="1" w:sep="0" w:space="720" w:equalWidth="1"/>
          <w:docGrid w:linePitch="360"/>
        </w:sectPr>
      </w:pPr>
      <w:r>
        <w:rPr>
          <w:rFonts w:ascii="Times New Roman" w:hAnsi="Times New Roman" w:eastAsia="Times New Roman"/>
          <w:color w:val="000000"/>
          <w:sz w:val="20"/>
          <w:szCs w:val="20"/>
          <w:lang w:eastAsia="ru-RU"/>
        </w:rPr>
      </w:r>
      <w:r/>
    </w:p>
    <w:p>
      <w:pPr>
        <w:pStyle w:val="339"/>
        <w:jc w:val="right"/>
        <w:spacing w:lineRule="auto" w:line="240" w:after="0"/>
        <w:rPr>
          <w:b/>
        </w:rPr>
        <w:outlineLvl w:val="0"/>
      </w:pPr>
      <w:r/>
      <w:bookmarkStart w:id="284" w:name="_Ref437965623"/>
      <w:r/>
      <w:bookmarkStart w:id="285" w:name="_Toc490644000"/>
      <w:r/>
      <w:bookmarkStart w:id="286" w:name="_Toc508537862"/>
      <w:r>
        <w:rPr>
          <w:rFonts w:ascii="Times New Roman" w:hAnsi="Times New Roman"/>
          <w:sz w:val="24"/>
          <w:szCs w:val="24"/>
        </w:rPr>
        <w:t xml:space="preserve">Приложение </w:t>
      </w:r>
      <w:bookmarkEnd w:id="284"/>
      <w:r/>
      <w:bookmarkEnd w:id="285"/>
      <w:r>
        <w:rPr>
          <w:rFonts w:ascii="Times New Roman" w:hAnsi="Times New Roman"/>
          <w:sz w:val="24"/>
          <w:szCs w:val="24"/>
        </w:rPr>
        <w:t xml:space="preserve">9</w:t>
      </w:r>
      <w:r>
        <w:rPr>
          <w:rFonts w:ascii="Times New Roman" w:hAnsi="Times New Roman"/>
          <w:sz w:val="24"/>
          <w:szCs w:val="24"/>
        </w:rPr>
        <w:br/>
        <w:t xml:space="preserve">к Административному регламенту</w:t>
      </w:r>
      <w:bookmarkEnd w:id="286"/>
      <w:r>
        <w:rPr>
          <w:sz w:val="24"/>
          <w:szCs w:val="24"/>
        </w:rPr>
        <w:br/>
      </w:r>
      <w:r>
        <w:rPr>
          <w:b/>
        </w:rPr>
      </w:r>
      <w:r/>
    </w:p>
    <w:p>
      <w:pPr>
        <w:pStyle w:val="873"/>
        <w:rPr>
          <w:b/>
        </w:rPr>
      </w:pPr>
      <w:r/>
      <w:bookmarkStart w:id="287" w:name="_Toc438376275"/>
      <w:r/>
      <w:bookmarkEnd w:id="287"/>
      <w:r/>
      <w:bookmarkStart w:id="288" w:name="_Toc438110063"/>
      <w:r/>
      <w:bookmarkEnd w:id="288"/>
      <w:r/>
      <w:bookmarkStart w:id="289" w:name="_Toc437973321"/>
      <w:r/>
      <w:bookmarkEnd w:id="289"/>
      <w:r/>
      <w:bookmarkStart w:id="290" w:name="_Toc473131356"/>
      <w:r/>
      <w:bookmarkEnd w:id="290"/>
      <w:r/>
      <w:bookmarkStart w:id="291" w:name="_Toc490644001"/>
      <w:r/>
      <w:bookmarkEnd w:id="291"/>
      <w:r>
        <w:rPr>
          <w:b/>
        </w:rPr>
        <w:t xml:space="preserve">Описание документов, необходимых для предоставления Муниципальной услуги</w:t>
      </w:r>
      <w:r>
        <w:rPr>
          <w:b/>
        </w:rPr>
      </w:r>
      <w:r/>
    </w:p>
    <w:p>
      <w:pPr>
        <w:pStyle w:val="873"/>
        <w:rPr>
          <w:b/>
        </w:rPr>
      </w:pPr>
      <w:r>
        <w:rPr>
          <w:b/>
        </w:rPr>
      </w:r>
      <w:r/>
    </w:p>
    <w:tbl>
      <w:tblPr>
        <w:tblW w:w="14856" w:type="dxa"/>
        <w:tblInd w:w="-154" w:type="dxa"/>
        <w:tblBorders>
          <w:left w:val="single" w:color="00000A" w:sz="4" w:space="0"/>
          <w:top w:val="single" w:color="00000A" w:sz="4" w:space="0"/>
          <w:right w:val="single" w:color="00000A" w:sz="4" w:space="0"/>
          <w:bottom w:val="single" w:color="00000A" w:sz="4" w:space="0"/>
          <w:insideV w:val="single" w:color="00000A" w:sz="4" w:space="0"/>
          <w:insideH w:val="single" w:color="00000A" w:sz="4" w:space="0"/>
        </w:tblBorders>
        <w:tblLayout w:type="fixed"/>
        <w:tblCellMar>
          <w:left w:w="93" w:type="dxa"/>
          <w:top w:w="0" w:type="dxa"/>
          <w:right w:w="108" w:type="dxa"/>
          <w:bottom w:w="0" w:type="dxa"/>
        </w:tblCellMar>
        <w:tblLook w:val="04A0" w:firstRow="1" w:lastRow="0" w:firstColumn="1" w:lastColumn="0" w:noHBand="0" w:noVBand="1"/>
      </w:tblPr>
      <w:tblGrid>
        <w:gridCol w:w="4258"/>
        <w:gridCol w:w="2768"/>
        <w:gridCol w:w="29"/>
        <w:gridCol w:w="2889"/>
        <w:gridCol w:w="2456"/>
        <w:gridCol w:w="2456"/>
      </w:tblGrid>
      <w:tr>
        <w:trPr>
          <w:cantSplit/>
          <w:tblHeader/>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restart"/>
            <w:textDirection w:val="lrTb"/>
            <w:noWrap w:val="false"/>
          </w:tcPr>
          <w:p>
            <w:pPr>
              <w:pStyle w:val="339"/>
              <w:jc w:val="center"/>
              <w:spacing w:after="0"/>
            </w:pPr>
            <w:r>
              <w:rPr>
                <w:rFonts w:ascii="Times New Roman" w:hAnsi="Times New Roman" w:eastAsia="Times New Roman"/>
                <w:sz w:val="24"/>
                <w:szCs w:val="24"/>
                <w:lang w:eastAsia="ru-RU"/>
              </w:rPr>
              <w:t xml:space="preserve">Класс документа</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vMerge w:val="restart"/>
            <w:textDirection w:val="lrTb"/>
            <w:noWrap w:val="false"/>
          </w:tcPr>
          <w:p>
            <w:pPr>
              <w:pStyle w:val="339"/>
              <w:jc w:val="center"/>
              <w:spacing w:after="0"/>
            </w:pPr>
            <w:r>
              <w:rPr>
                <w:rFonts w:ascii="Times New Roman" w:hAnsi="Times New Roman" w:eastAsia="Times New Roman"/>
                <w:sz w:val="24"/>
                <w:szCs w:val="24"/>
                <w:lang w:eastAsia="ru-RU"/>
              </w:rPr>
              <w:t xml:space="preserve">Виды документов</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vMerge w:val="restart"/>
            <w:textDirection w:val="lrTb"/>
            <w:noWrap w:val="false"/>
          </w:tcPr>
          <w:p>
            <w:pPr>
              <w:pStyle w:val="339"/>
              <w:jc w:val="center"/>
              <w:spacing w:after="0"/>
            </w:pPr>
            <w:r>
              <w:rPr>
                <w:rFonts w:ascii="Times New Roman" w:hAnsi="Times New Roman" w:eastAsia="Times New Roman"/>
                <w:sz w:val="24"/>
                <w:szCs w:val="24"/>
                <w:lang w:eastAsia="ru-RU"/>
              </w:rPr>
              <w:t xml:space="preserve">Общие описания документов</w:t>
            </w:r>
            <w:r/>
          </w:p>
          <w:p>
            <w:pPr>
              <w:pStyle w:val="339"/>
              <w:jc w:val="center"/>
              <w:spacing w:after="0"/>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912" w:type="dxa"/>
            <w:vAlign w:val="top"/>
            <w:textDirection w:val="lrTb"/>
            <w:noWrap w:val="false"/>
          </w:tcPr>
          <w:p>
            <w:pPr>
              <w:pStyle w:val="339"/>
              <w:jc w:val="center"/>
              <w:spacing w:after="0"/>
            </w:pPr>
            <w:r>
              <w:rPr>
                <w:rFonts w:ascii="Times New Roman" w:hAnsi="Times New Roman" w:eastAsia="Times New Roman"/>
                <w:sz w:val="24"/>
                <w:szCs w:val="24"/>
                <w:lang w:eastAsia="ru-RU"/>
              </w:rPr>
              <w:t xml:space="preserve">При подаче через РПГУ и ЕПГУ</w:t>
            </w:r>
            <w:r/>
          </w:p>
        </w:tc>
      </w:tr>
      <w:tr>
        <w:trPr>
          <w:cantSplit/>
          <w:tblHeader/>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continue"/>
            <w:textDirection w:val="lrTb"/>
            <w:noWrap w:val="false"/>
          </w:tcPr>
          <w:p>
            <w:pPr>
              <w:pStyle w:val="339"/>
              <w:jc w:val="center"/>
              <w:spacing w:after="0"/>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vMerge w:val="continue"/>
            <w:textDirection w:val="lrTb"/>
            <w:noWrap w:val="false"/>
          </w:tcPr>
          <w:p>
            <w:pPr>
              <w:pStyle w:val="339"/>
              <w:jc w:val="center"/>
              <w:spacing w:after="0"/>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vMerge w:val="continue"/>
            <w:textDirection w:val="lrTb"/>
            <w:noWrap w:val="false"/>
          </w:tcPr>
          <w:p>
            <w:pPr>
              <w:pStyle w:val="339"/>
              <w:jc w:val="center"/>
              <w:spacing w:after="0"/>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jc w:val="center"/>
              <w:spacing w:after="0"/>
            </w:pPr>
            <w:r>
              <w:rPr>
                <w:rFonts w:ascii="Times New Roman" w:hAnsi="Times New Roman" w:eastAsia="Times New Roman"/>
                <w:sz w:val="24"/>
                <w:szCs w:val="24"/>
                <w:lang w:eastAsia="ru-RU"/>
              </w:rPr>
              <w:t xml:space="preserve">при подаче на РПГУ, ЕПГУ</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spacing w:after="0"/>
            </w:pPr>
            <w:r>
              <w:rPr>
                <w:rFonts w:ascii="Times New Roman" w:hAnsi="Times New Roman" w:eastAsia="Times New Roman"/>
                <w:sz w:val="24"/>
                <w:szCs w:val="24"/>
                <w:lang w:eastAsia="ru-RU"/>
              </w:rPr>
              <w:t xml:space="preserve">при сверке в Подразделение</w:t>
            </w:r>
            <w:r/>
          </w:p>
          <w:p>
            <w:pPr>
              <w:pStyle w:val="339"/>
              <w:jc w:val="center"/>
              <w:spacing w:after="0"/>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tc>
      </w:tr>
      <w:tr>
        <w:trPr>
          <w:trHeight w:val="563"/>
        </w:trPr>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7026" w:type="dxa"/>
            <w:vAlign w:val="top"/>
            <w:textDirection w:val="lrTb"/>
            <w:noWrap w:val="false"/>
          </w:tcPr>
          <w:p>
            <w:pPr>
              <w:pStyle w:val="339"/>
              <w:ind w:left="113" w:right="113"/>
              <w:jc w:val="center"/>
              <w:spacing w:after="0"/>
            </w:pPr>
            <w:r>
              <w:rPr>
                <w:rFonts w:ascii="Times New Roman" w:hAnsi="Times New Roman" w:eastAsia="Times New Roman"/>
                <w:sz w:val="24"/>
                <w:szCs w:val="24"/>
                <w:lang w:eastAsia="ru-RU"/>
              </w:rPr>
              <w:t xml:space="preserve">Заявление</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Заявление должно быть оформлено по форме, указанной в Приложении 7 к настоящему Административному регламенту.</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Заполняется интерактивная форма заявления</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Оригинал заявления не предоставляется</w:t>
            </w:r>
            <w:r/>
          </w:p>
        </w:tc>
      </w:tr>
      <w:tr>
        <w:trPr>
          <w:cantSplit/>
          <w:trHeight w:val="563"/>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restart"/>
            <w:textDirection w:val="lrTb"/>
            <w:noWrap w:val="false"/>
          </w:tcPr>
          <w:p>
            <w:pPr>
              <w:pStyle w:val="339"/>
              <w:ind w:left="113" w:right="113"/>
              <w:spacing w:after="0"/>
            </w:pPr>
            <w:r>
              <w:rPr>
                <w:rFonts w:ascii="Times New Roman" w:hAnsi="Times New Roman" w:eastAsia="Times New Roman"/>
                <w:sz w:val="24"/>
                <w:szCs w:val="24"/>
                <w:lang w:eastAsia="ru-RU"/>
              </w:rPr>
              <w:t xml:space="preserve">Документ, удостоверяющий личность Заявителя (представителя Заявителя) </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Паспорт гражданина Российской Федерации </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Предоставляется электронный образ 2 и 3 страниц паспорта РФ. </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w:t>
            </w:r>
            <w:r/>
          </w:p>
          <w:p>
            <w:pPr>
              <w:pStyle w:val="339"/>
              <w:ind w:left="113" w:right="113"/>
              <w:jc w:val="both"/>
              <w:spacing w:after="0"/>
            </w:pPr>
            <w:r/>
            <w:r/>
          </w:p>
        </w:tc>
      </w:tr>
      <w:tr>
        <w:trPr>
          <w:cantSplit/>
          <w:trHeight w:val="550"/>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continue"/>
            <w:textDirection w:val="lrTb"/>
            <w:noWrap w:val="false"/>
          </w:tcPr>
          <w:p>
            <w:pPr>
              <w:pStyle w:val="339"/>
              <w:jc w:val="center"/>
              <w:spacing w:after="0"/>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Паспорт</w:t>
            </w:r>
            <w:r>
              <w:rPr>
                <w:rFonts w:ascii="Times New Roman" w:hAnsi="Times New Roman" w:eastAsia="Times New Roman"/>
                <w:sz w:val="24"/>
                <w:szCs w:val="24"/>
                <w:lang w:eastAsia="ru-RU"/>
              </w:rPr>
              <w:t xml:space="preserve"> гражданина СССР </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r/>
          </w:p>
          <w:p>
            <w:pPr>
              <w:pStyle w:val="339"/>
              <w:ind w:left="113" w:right="113"/>
              <w:jc w:val="both"/>
              <w:spacing w:after="0"/>
            </w:pPr>
            <w:r>
              <w:rPr>
                <w:rFonts w:ascii="Times New Roman" w:hAnsi="Times New Roman" w:eastAsia="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w:t>
            </w:r>
            <w:r>
              <w:rPr>
                <w:rFonts w:ascii="Times New Roman" w:hAnsi="Times New Roman" w:eastAsia="Times New Roman"/>
                <w:sz w:val="24"/>
                <w:szCs w:val="24"/>
                <w:lang w:eastAsia="ru-RU"/>
              </w:rPr>
              <w:t xml:space="preserve"> СССР образца 1974 года для некоторых категорий иностранных граждан и лиц без гражданства»)</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Предоставляется электронный образ всех заполненных страниц документа.</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w:t>
            </w:r>
            <w:r/>
          </w:p>
          <w:p>
            <w:pPr>
              <w:pStyle w:val="339"/>
              <w:ind w:left="113" w:right="113"/>
              <w:jc w:val="both"/>
              <w:spacing w:after="0"/>
            </w:pPr>
            <w:r/>
            <w:r/>
          </w:p>
        </w:tc>
      </w:tr>
      <w:tr>
        <w:trPr>
          <w:cantSplit/>
          <w:trHeight w:val="550"/>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continue"/>
            <w:textDirection w:val="lrTb"/>
            <w:noWrap w:val="false"/>
          </w:tcPr>
          <w:p>
            <w:pPr>
              <w:pStyle w:val="339"/>
              <w:jc w:val="center"/>
              <w:spacing w:after="0"/>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Временное удостоверение личности гражданина Российской Федерации </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jc w:val="both"/>
              <w:spacing w:after="0"/>
              <w:rPr>
                <w:rFonts w:ascii="Times New Roman" w:hAnsi="Times New Roman" w:eastAsia="Times New Roman"/>
                <w:sz w:val="24"/>
                <w:szCs w:val="24"/>
              </w:rPr>
            </w:pPr>
            <w:r>
              <w:rPr>
                <w:rFonts w:ascii="Times New Roman" w:hAnsi="Times New Roman" w:eastAsia="Times New Roman"/>
                <w:sz w:val="24"/>
                <w:szCs w:val="24"/>
                <w:lang w:eastAsia="ru-RU"/>
              </w:rPr>
              <w:t xml:space="preserve">Форма утверждена приказом  МВД России от 13.11.2017№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w:t>
            </w:r>
            <w:r>
              <w:rPr>
                <w:rFonts w:ascii="Times New Roman" w:hAnsi="Times New Roman" w:eastAsia="Times New Roman"/>
                <w:sz w:val="24"/>
                <w:szCs w:val="24"/>
                <w:lang w:eastAsia="ru-RU"/>
              </w:rPr>
              <w:t xml:space="preserve">товеряющих личность гражданина Российской Федерации на территории Российской Федерации» </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Предоставляется электронный образ документа</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 </w:t>
            </w:r>
            <w:r/>
          </w:p>
          <w:p>
            <w:pPr>
              <w:pStyle w:val="339"/>
              <w:ind w:left="113" w:right="113"/>
              <w:jc w:val="both"/>
              <w:spacing w:after="0"/>
            </w:pPr>
            <w:r/>
            <w:r/>
          </w:p>
        </w:tc>
      </w:tr>
      <w:tr>
        <w:trPr>
          <w:cantSplit/>
          <w:trHeight w:val="550"/>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continue"/>
            <w:textDirection w:val="lrTb"/>
            <w:noWrap w:val="false"/>
          </w:tcPr>
          <w:p>
            <w:pPr>
              <w:pStyle w:val="339"/>
              <w:jc w:val="center"/>
              <w:spacing w:after="0"/>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Военный билет</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spacing w:after="0"/>
              <w:rPr>
                <w:rFonts w:ascii="Times New Roman" w:hAnsi="Times New Roman" w:eastAsia="Times New Roman"/>
                <w:sz w:val="24"/>
                <w:szCs w:val="24"/>
              </w:rPr>
            </w:pPr>
            <w:r>
              <w:rPr>
                <w:rFonts w:ascii="Times New Roman" w:hAnsi="Times New Roman" w:eastAsia="Times New Roman"/>
                <w:sz w:val="24"/>
                <w:szCs w:val="24"/>
                <w:lang w:eastAsia="ru-RU"/>
              </w:rPr>
              <w:t xml:space="preserve">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w:t>
            </w:r>
            <w:r>
              <w:rPr>
                <w:rFonts w:ascii="Times New Roman" w:hAnsi="Times New Roman" w:eastAsia="Times New Roman"/>
                <w:sz w:val="24"/>
                <w:szCs w:val="24"/>
                <w:lang w:eastAsia="ru-RU"/>
              </w:rPr>
              <w:t xml:space="preserve">Федерации от 18.07.2014 № 495</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Предоставляется электронный образ документа</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w:t>
            </w:r>
            <w:r/>
          </w:p>
          <w:p>
            <w:pPr>
              <w:pStyle w:val="834"/>
              <w:ind w:left="113" w:right="113"/>
            </w:pPr>
            <w:r/>
            <w:r/>
          </w:p>
        </w:tc>
      </w:tr>
      <w:tr>
        <w:trPr>
          <w:cantSplit/>
          <w:trHeight w:val="550"/>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continue"/>
            <w:textDirection w:val="lrTb"/>
            <w:noWrap w:val="false"/>
          </w:tcPr>
          <w:p>
            <w:pPr>
              <w:pStyle w:val="339"/>
              <w:jc w:val="center"/>
              <w:spacing w:after="0"/>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spacing w:after="0"/>
            </w:pPr>
            <w:r>
              <w:rPr>
                <w:rFonts w:ascii="Times New Roman" w:hAnsi="Times New Roman" w:eastAsia="Times New Roman"/>
                <w:sz w:val="24"/>
                <w:szCs w:val="24"/>
                <w:lang w:eastAsia="ru-RU"/>
              </w:rPr>
              <w:t xml:space="preserve">Свидетельство о предоставлении временного убежища на территории Российской Федерации </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spacing w:after="0"/>
              <w:rPr>
                <w:rFonts w:ascii="Times New Roman" w:hAnsi="Times New Roman" w:eastAsia="Times New Roman"/>
                <w:sz w:val="24"/>
                <w:szCs w:val="24"/>
              </w:rPr>
            </w:pPr>
            <w:r>
              <w:rPr>
                <w:rFonts w:ascii="Times New Roman" w:hAnsi="Times New Roman" w:eastAsia="Times New Roman"/>
                <w:sz w:val="24"/>
                <w:szCs w:val="24"/>
                <w:lang w:eastAsia="ru-RU"/>
              </w:rPr>
              <w:t xml:space="preserve">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w:t>
            </w:r>
            <w:r>
              <w:rPr>
                <w:rFonts w:ascii="Times New Roman" w:hAnsi="Times New Roman" w:eastAsia="Times New Roman"/>
                <w:sz w:val="24"/>
                <w:szCs w:val="24"/>
                <w:lang w:eastAsia="ru-RU"/>
              </w:rPr>
              <w:t xml:space="preserve">ицам без гражданства, обратившимся за предоставлением временного убежища на территории Российской Федерации»</w:t>
            </w:r>
            <w:r>
              <w:rPr>
                <w:rFonts w:ascii="Times New Roman" w:hAnsi="Times New Roman"/>
                <w:sz w:val="28"/>
                <w:szCs w:val="28"/>
              </w:rPr>
              <w:t xml:space="preserve"> </w:t>
            </w: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spacing w:after="0"/>
            </w:pPr>
            <w:r>
              <w:rPr>
                <w:rFonts w:ascii="Times New Roman" w:hAnsi="Times New Roman" w:eastAsia="Times New Roman"/>
                <w:sz w:val="24"/>
                <w:szCs w:val="24"/>
                <w:lang w:eastAsia="ru-RU"/>
              </w:rPr>
              <w:t xml:space="preserve">Предоставляется электронный образ документа</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w:t>
            </w:r>
            <w:r/>
          </w:p>
          <w:p>
            <w:pPr>
              <w:pStyle w:val="834"/>
              <w:ind w:left="113" w:right="113"/>
            </w:pPr>
            <w:r/>
            <w:r/>
          </w:p>
        </w:tc>
      </w:tr>
      <w:tr>
        <w:trPr>
          <w:cantSplit/>
          <w:trHeight w:val="550"/>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continue"/>
            <w:textDirection w:val="lrTb"/>
            <w:noWrap w:val="false"/>
          </w:tcPr>
          <w:p>
            <w:pPr>
              <w:pStyle w:val="339"/>
              <w:jc w:val="center"/>
              <w:spacing w:after="0"/>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spacing w:after="0"/>
            </w:pPr>
            <w:r>
              <w:rPr>
                <w:rFonts w:ascii="Times New Roman" w:hAnsi="Times New Roman" w:eastAsia="Times New Roman"/>
                <w:sz w:val="24"/>
                <w:szCs w:val="24"/>
                <w:lang w:eastAsia="ru-RU"/>
              </w:rPr>
              <w:t xml:space="preserve">Справка о принятии к рассмотрению заявления о выдаче вида на жительство (продлении вида на жительство)</w:t>
            </w:r>
            <w:r/>
          </w:p>
          <w:p>
            <w:pPr>
              <w:pStyle w:val="339"/>
              <w:ind w:left="113" w:right="113"/>
              <w:spacing w:after="0"/>
              <w:rPr>
                <w:rFonts w:ascii="Times New Roman" w:hAnsi="Times New Roman" w:eastAsia="Times New Roman"/>
                <w:sz w:val="24"/>
                <w:szCs w:val="24"/>
              </w:rPr>
            </w:pPr>
            <w:r>
              <w:rPr>
                <w:rFonts w:ascii="Times New Roman" w:hAnsi="Times New Roman" w:eastAsia="Times New Roman"/>
                <w:sz w:val="24"/>
                <w:szCs w:val="24"/>
                <w:lang w:eastAsia="ru-RU"/>
              </w:rPr>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spacing w:after="0"/>
              <w:rPr>
                <w:rFonts w:ascii="Times New Roman" w:hAnsi="Times New Roman" w:eastAsia="Times New Roman"/>
                <w:sz w:val="24"/>
                <w:szCs w:val="24"/>
              </w:rPr>
            </w:pPr>
            <w:r>
              <w:rPr>
                <w:rFonts w:ascii="Times New Roman" w:hAnsi="Times New Roman" w:eastAsia="Times New Roman"/>
                <w:sz w:val="24"/>
                <w:szCs w:val="24"/>
                <w:lang w:eastAsia="ru-RU"/>
              </w:rPr>
              <w:t xml:space="preserve">Форма утверждена приказом МВД России от 09.11.2017 </w:t>
              <w:br/>
              <w:t xml:space="preserve">№ 846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w:t>
            </w:r>
            <w:r>
              <w:rPr>
                <w:rFonts w:ascii="Times New Roman" w:hAnsi="Times New Roman" w:eastAsia="Times New Roman"/>
                <w:sz w:val="24"/>
                <w:szCs w:val="24"/>
                <w:lang w:eastAsia="ru-RU"/>
              </w:rPr>
              <w:t xml:space="preserve">жительство в Российской Федерации»  </w:t>
            </w:r>
            <w:r/>
          </w:p>
          <w:p>
            <w:pPr>
              <w:pStyle w:val="339"/>
              <w:ind w:left="113" w:right="113"/>
              <w:jc w:val="both"/>
              <w:spacing w:after="0"/>
              <w:rPr>
                <w:rFonts w:ascii="Times New Roman" w:hAnsi="Times New Roman" w:eastAsia="Times New Roman"/>
                <w:sz w:val="24"/>
                <w:szCs w:val="24"/>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Предоставляется электронный образ документа.</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w:t>
            </w:r>
            <w:r/>
          </w:p>
          <w:p>
            <w:pPr>
              <w:pStyle w:val="834"/>
              <w:ind w:left="113" w:right="113"/>
            </w:pPr>
            <w:r/>
            <w:r/>
          </w:p>
        </w:tc>
      </w:tr>
      <w:tr>
        <w:trPr>
          <w:cantSplit/>
          <w:trHeight w:val="550"/>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continue"/>
            <w:textDirection w:val="lrTb"/>
            <w:noWrap w:val="false"/>
          </w:tcPr>
          <w:p>
            <w:pPr>
              <w:pStyle w:val="339"/>
              <w:jc w:val="center"/>
              <w:spacing w:after="0"/>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Вид на жительство лица без гражданства, содержащий электронный носитель информации</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jc w:val="both"/>
              <w:spacing w:after="0"/>
              <w:rPr>
                <w:rFonts w:ascii="Times New Roman" w:hAnsi="Times New Roman" w:eastAsia="Times New Roman"/>
                <w:sz w:val="24"/>
                <w:szCs w:val="24"/>
              </w:rPr>
            </w:pPr>
            <w:r>
              <w:rPr>
                <w:rFonts w:ascii="Times New Roman" w:hAnsi="Times New Roman" w:eastAsia="Times New Roman"/>
                <w:sz w:val="24"/>
                <w:szCs w:val="24"/>
                <w:lang w:eastAsia="ru-RU"/>
              </w:rPr>
              <w:t xml:space="preserve">Образец бланка утвержден приказом МВД России от 09.08.2017 № 617 «Об утверждении форм бланков вида на жительство»</w:t>
            </w:r>
            <w:r>
              <w:rPr>
                <w:rFonts w:ascii="Times New Roman" w:hAnsi="Times New Roman"/>
                <w:sz w:val="28"/>
                <w:szCs w:val="28"/>
              </w:rPr>
              <w:t xml:space="preserve"> </w:t>
            </w: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Предоставляется электронный образ документа</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w:t>
            </w:r>
            <w:r/>
          </w:p>
          <w:p>
            <w:pPr>
              <w:pStyle w:val="834"/>
              <w:ind w:left="113" w:right="113"/>
            </w:pPr>
            <w:r/>
            <w:r/>
          </w:p>
        </w:tc>
      </w:tr>
      <w:tr>
        <w:trPr>
          <w:cantSplit/>
          <w:trHeight w:val="550"/>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continue"/>
            <w:textDirection w:val="lrTb"/>
            <w:noWrap w:val="false"/>
          </w:tcPr>
          <w:p>
            <w:pPr>
              <w:pStyle w:val="339"/>
              <w:jc w:val="center"/>
              <w:spacing w:after="0"/>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Разрешение на временное проживание, выдаваемое лицу без гражданства (с отметкой о разрешении на временное проживание)</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spacing w:after="0"/>
              <w:rPr>
                <w:rFonts w:ascii="Times New Roman" w:hAnsi="Times New Roman" w:eastAsia="Times New Roman"/>
                <w:sz w:val="24"/>
                <w:szCs w:val="24"/>
              </w:rPr>
            </w:pPr>
            <w:r>
              <w:rPr>
                <w:rFonts w:ascii="Times New Roman" w:hAnsi="Times New Roman" w:eastAsia="Times New Roman"/>
                <w:sz w:val="24"/>
                <w:szCs w:val="24"/>
                <w:lang w:eastAsia="ru-RU"/>
              </w:rPr>
              <w:t xml:space="preserve">Форма утверждена приказом МВД России от 27.11.2017</w:t>
              <w:br/>
              <w:t xml:space="preserve"> № 891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w:t>
            </w:r>
            <w:r>
              <w:rPr>
                <w:rFonts w:ascii="Times New Roman" w:hAnsi="Times New Roman" w:eastAsia="Times New Roman"/>
                <w:sz w:val="24"/>
                <w:szCs w:val="24"/>
                <w:lang w:eastAsia="ru-RU"/>
              </w:rPr>
              <w:t xml:space="preserve">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r>
              <w:rPr>
                <w:rFonts w:ascii="Times New Roman" w:hAnsi="Times New Roman"/>
                <w:sz w:val="28"/>
                <w:szCs w:val="28"/>
              </w:rPr>
              <w:t xml:space="preserve"> </w:t>
            </w: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Предоставляется электронный образ документа</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w:t>
            </w:r>
            <w:r/>
          </w:p>
          <w:p>
            <w:pPr>
              <w:pStyle w:val="834"/>
              <w:ind w:left="113" w:right="113"/>
            </w:pPr>
            <w:r/>
            <w:r/>
          </w:p>
        </w:tc>
      </w:tr>
      <w:tr>
        <w:trPr>
          <w:cantSplit/>
          <w:trHeight w:val="550"/>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continue"/>
            <w:textDirection w:val="lrTb"/>
            <w:noWrap w:val="false"/>
          </w:tcPr>
          <w:p>
            <w:pPr>
              <w:pStyle w:val="339"/>
              <w:jc w:val="center"/>
              <w:spacing w:after="0"/>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Вид на жительство, выдаваемое иностранному гражданину (дубликат вида на жительство)</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Образец бланка утвержден приказом МВД России от 09.08.2017 № 617 «Об утверждении форм бланков вида на жительство»</w:t>
            </w:r>
            <w:r>
              <w:rPr>
                <w:rFonts w:ascii="Times New Roman" w:hAnsi="Times New Roman"/>
                <w:sz w:val="28"/>
                <w:szCs w:val="28"/>
              </w:rPr>
              <w:t xml:space="preserve"> </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Предоставляется электронный образ документа</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w:t>
            </w:r>
            <w:r/>
          </w:p>
          <w:p>
            <w:pPr>
              <w:pStyle w:val="834"/>
              <w:ind w:left="113" w:right="113"/>
            </w:pPr>
            <w:r/>
            <w:r/>
          </w:p>
        </w:tc>
      </w:tr>
      <w:tr>
        <w:trPr>
          <w:trHeight w:val="1281"/>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textDirection w:val="lrTb"/>
            <w:noWrap w:val="false"/>
          </w:tcPr>
          <w:p>
            <w:pPr>
              <w:pStyle w:val="339"/>
              <w:ind w:left="113" w:right="113"/>
              <w:jc w:val="center"/>
              <w:spacing w:after="0"/>
              <w:rPr>
                <w:rFonts w:ascii="Times New Roman" w:hAnsi="Times New Roman" w:eastAsia="Times New Roman"/>
                <w:sz w:val="24"/>
                <w:szCs w:val="24"/>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Справка о рассмотрении заявления о предоставлении временного убежища на территории Российской Федерации</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spacing w:after="0"/>
            </w:pPr>
            <w:r>
              <w:rPr>
                <w:rFonts w:ascii="Times New Roman" w:hAnsi="Times New Roman" w:eastAsia="Times New Roman"/>
                <w:sz w:val="24"/>
                <w:szCs w:val="24"/>
                <w:lang w:eastAsia="ru-RU"/>
              </w:rPr>
              <w:t xml:space="preserve">Форма справки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w:t>
            </w:r>
            <w:r>
              <w:rPr>
                <w:rFonts w:ascii="Times New Roman" w:hAnsi="Times New Roman" w:eastAsia="Times New Roman"/>
                <w:sz w:val="24"/>
                <w:szCs w:val="24"/>
                <w:lang w:eastAsia="ru-RU"/>
              </w:rPr>
              <w:t xml:space="preserve">лицам без гражданства, обратившимся за предоставлением временного убежища на территории Российской Федерации» </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Предоставляется электронный образ документа</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w:t>
            </w:r>
            <w:r/>
          </w:p>
          <w:p>
            <w:pPr>
              <w:pStyle w:val="834"/>
              <w:ind w:left="113" w:right="113"/>
            </w:pPr>
            <w:r/>
            <w:r/>
          </w:p>
        </w:tc>
      </w:tr>
      <w:tr>
        <w:trPr>
          <w:cantSplit/>
          <w:trHeight w:val="1281"/>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restart"/>
            <w:textDirection w:val="lrTb"/>
            <w:noWrap w:val="false"/>
          </w:tcPr>
          <w:p>
            <w:pPr>
              <w:pStyle w:val="339"/>
              <w:ind w:left="113" w:right="113"/>
              <w:spacing w:after="0"/>
            </w:pPr>
            <w:r>
              <w:rPr>
                <w:rFonts w:ascii="Times New Roman" w:hAnsi="Times New Roman" w:eastAsia="Times New Roman"/>
                <w:sz w:val="24"/>
                <w:szCs w:val="24"/>
                <w:lang w:eastAsia="ru-RU"/>
              </w:rPr>
              <w:t xml:space="preserve">Документ, удостоверяющий полномочия представителя</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spacing w:after="0"/>
            </w:pPr>
            <w:r>
              <w:rPr>
                <w:rFonts w:ascii="Times New Roman" w:hAnsi="Times New Roman" w:eastAsia="Times New Roman"/>
                <w:sz w:val="24"/>
                <w:szCs w:val="24"/>
                <w:lang w:eastAsia="ru-RU"/>
              </w:rPr>
              <w:t xml:space="preserve">Доверенность</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Доверенность должна быть оформлена в соответствии с требованиями законодательства и содержать следующие сведения:</w:t>
            </w:r>
            <w:r/>
          </w:p>
          <w:p>
            <w:pPr>
              <w:pStyle w:val="339"/>
              <w:ind w:left="113" w:right="113"/>
              <w:jc w:val="both"/>
              <w:spacing w:after="0"/>
            </w:pPr>
            <w:r>
              <w:rPr>
                <w:rFonts w:ascii="Times New Roman" w:hAnsi="Times New Roman" w:eastAsia="Times New Roman"/>
                <w:sz w:val="24"/>
                <w:szCs w:val="24"/>
                <w:lang w:eastAsia="ru-RU"/>
              </w:rPr>
              <w:t xml:space="preserve">- ФИО лица, выдавшего доверенность;</w:t>
            </w:r>
            <w:r/>
          </w:p>
          <w:p>
            <w:pPr>
              <w:pStyle w:val="339"/>
              <w:ind w:left="113" w:right="113"/>
              <w:jc w:val="both"/>
              <w:spacing w:after="0"/>
            </w:pPr>
            <w:r>
              <w:rPr>
                <w:rFonts w:ascii="Times New Roman" w:hAnsi="Times New Roman" w:eastAsia="Times New Roman"/>
                <w:sz w:val="24"/>
                <w:szCs w:val="24"/>
                <w:lang w:eastAsia="ru-RU"/>
              </w:rPr>
              <w:t xml:space="preserve">- ФИО лица, уполномоченного по доверенности;</w:t>
            </w:r>
            <w:r/>
          </w:p>
          <w:p>
            <w:pPr>
              <w:pStyle w:val="339"/>
              <w:ind w:left="113" w:right="113"/>
              <w:jc w:val="both"/>
              <w:spacing w:after="0"/>
            </w:pPr>
            <w:r>
              <w:rPr>
                <w:rFonts w:ascii="Times New Roman" w:hAnsi="Times New Roman" w:eastAsia="Times New Roman"/>
                <w:sz w:val="24"/>
                <w:szCs w:val="24"/>
                <w:lang w:eastAsia="ru-RU"/>
              </w:rPr>
              <w:t xml:space="preserve">- Данные документов, удостоверяющих личность этих лиц;</w:t>
            </w:r>
            <w:r/>
          </w:p>
          <w:p>
            <w:pPr>
              <w:pStyle w:val="339"/>
              <w:ind w:left="113" w:right="113"/>
              <w:jc w:val="both"/>
              <w:spacing w:after="0"/>
            </w:pPr>
            <w:r>
              <w:rPr>
                <w:rFonts w:ascii="Times New Roman" w:hAnsi="Times New Roman" w:eastAsia="Times New Roman"/>
                <w:sz w:val="24"/>
                <w:szCs w:val="24"/>
                <w:lang w:eastAsia="ru-RU"/>
              </w:rPr>
              <w:t xml:space="preserve">- Объем полномочий представителя, включающий право на подачу заявления о предоставлении Муниципальной услуги;</w:t>
            </w:r>
            <w:r/>
          </w:p>
          <w:p>
            <w:pPr>
              <w:pStyle w:val="339"/>
              <w:ind w:left="113" w:right="113"/>
              <w:jc w:val="both"/>
              <w:spacing w:after="0"/>
            </w:pPr>
            <w:r>
              <w:rPr>
                <w:rFonts w:ascii="Times New Roman" w:hAnsi="Times New Roman" w:eastAsia="Times New Roman"/>
                <w:sz w:val="24"/>
                <w:szCs w:val="24"/>
                <w:lang w:eastAsia="ru-RU"/>
              </w:rPr>
              <w:t xml:space="preserve">-Дата выдачи доверенности;</w:t>
            </w:r>
            <w:r/>
          </w:p>
          <w:p>
            <w:pPr>
              <w:pStyle w:val="339"/>
              <w:ind w:left="113" w:right="113"/>
              <w:jc w:val="both"/>
              <w:spacing w:after="0"/>
            </w:pPr>
            <w:r>
              <w:rPr>
                <w:rFonts w:ascii="Times New Roman" w:hAnsi="Times New Roman" w:eastAsia="Times New Roman"/>
                <w:sz w:val="24"/>
                <w:szCs w:val="24"/>
                <w:lang w:eastAsia="ru-RU"/>
              </w:rPr>
              <w:t xml:space="preserve">- Подпись лица, выдавшего доверенность.</w:t>
            </w:r>
            <w:r/>
          </w:p>
          <w:p>
            <w:pPr>
              <w:pStyle w:val="339"/>
              <w:ind w:left="113" w:right="113"/>
              <w:jc w:val="both"/>
              <w:spacing w:after="0"/>
            </w:pPr>
            <w:r>
              <w:rPr>
                <w:rFonts w:ascii="Times New Roman" w:hAnsi="Times New Roman" w:eastAsia="Times New Roman"/>
                <w:sz w:val="24"/>
                <w:szCs w:val="24"/>
                <w:lang w:eastAsia="ru-RU"/>
              </w:rPr>
              <w:t xml:space="preserve">Доверенность должна быть нотариально заверена. </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Предоставляется электронный образ доверенности. </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w:t>
            </w:r>
            <w:r/>
          </w:p>
          <w:p>
            <w:pPr>
              <w:pStyle w:val="834"/>
              <w:ind w:left="113" w:right="113"/>
            </w:pPr>
            <w:r/>
            <w:r/>
          </w:p>
        </w:tc>
      </w:tr>
      <w:tr>
        <w:trPr>
          <w:cantSplit/>
          <w:trHeight w:val="1278"/>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continue"/>
            <w:textDirection w:val="lrTb"/>
            <w:noWrap w:val="false"/>
          </w:tcPr>
          <w:p>
            <w:pPr>
              <w:pStyle w:val="339"/>
              <w:jc w:val="center"/>
              <w:spacing w:after="0"/>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spacing w:after="0"/>
            </w:pPr>
            <w:r>
              <w:rPr>
                <w:rFonts w:ascii="Times New Roman" w:hAnsi="Times New Roman" w:eastAsia="Times New Roman"/>
                <w:sz w:val="24"/>
                <w:szCs w:val="24"/>
                <w:lang w:eastAsia="ru-RU"/>
              </w:rPr>
              <w:t xml:space="preserve">Свидетельство о рождении ребенка</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Постановление Правительства Российской Федерации </w:t>
              <w:br/>
              <w:t xml:space="preserve">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w:t>
            </w:r>
            <w:r>
              <w:rPr>
                <w:rFonts w:ascii="Times New Roman" w:hAnsi="Times New Roman" w:eastAsia="Times New Roman"/>
                <w:sz w:val="24"/>
                <w:szCs w:val="24"/>
                <w:lang w:eastAsia="ru-RU"/>
              </w:rPr>
              <w:t xml:space="preserve">о состояния».</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Предоставляется электронный образ. </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w:t>
            </w:r>
            <w:r/>
          </w:p>
          <w:p>
            <w:pPr>
              <w:pStyle w:val="834"/>
              <w:ind w:left="113" w:right="113"/>
            </w:pPr>
            <w:r/>
            <w:r/>
          </w:p>
        </w:tc>
      </w:tr>
      <w:tr>
        <w:trPr>
          <w:cantSplit/>
          <w:trHeight w:val="1278"/>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continue"/>
            <w:textDirection w:val="lrTb"/>
            <w:noWrap w:val="false"/>
          </w:tcPr>
          <w:p>
            <w:pPr>
              <w:pStyle w:val="339"/>
              <w:jc w:val="center"/>
              <w:spacing w:after="0"/>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Постановление органов опеки о назначении опекунства.</w:t>
            </w:r>
            <w:r/>
          </w:p>
          <w:p>
            <w:pPr>
              <w:pStyle w:val="339"/>
              <w:ind w:left="113" w:right="113"/>
              <w:spacing w:after="0"/>
              <w:rPr>
                <w:rFonts w:ascii="Times New Roman" w:hAnsi="Times New Roman" w:eastAsia="Times New Roman"/>
                <w:sz w:val="24"/>
                <w:szCs w:val="24"/>
              </w:rPr>
            </w:pPr>
            <w:r>
              <w:rPr>
                <w:rFonts w:ascii="Times New Roman" w:hAnsi="Times New Roman" w:eastAsia="Times New Roman"/>
                <w:sz w:val="24"/>
                <w:szCs w:val="24"/>
                <w:lang w:eastAsia="ru-RU"/>
              </w:rPr>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Федеральный закон от 16.04.2001 № 44-ФЗ «О государственном банке данных о детях, оставшихся без попечения родителей».</w:t>
            </w:r>
            <w:r/>
          </w:p>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Федеральный закон от 21.12.1996г. №159-ФЗ «О дополнительных гарантиях по социальной поддержке детей-сирот и детей, оставшихся без попечения родителей».</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Предоставляется электронный образ. </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w:t>
            </w:r>
            <w:r/>
          </w:p>
          <w:p>
            <w:pPr>
              <w:pStyle w:val="834"/>
              <w:ind w:left="113" w:right="113"/>
            </w:pPr>
            <w:r/>
            <w:r/>
          </w:p>
        </w:tc>
      </w:tr>
      <w:tr>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textDirection w:val="lrTb"/>
            <w:noWrap w:val="false"/>
          </w:tcPr>
          <w:p>
            <w:pPr>
              <w:pStyle w:val="339"/>
              <w:ind w:left="113" w:right="113"/>
              <w:jc w:val="both"/>
              <w:spacing w:after="0"/>
              <w:rPr>
                <w:rFonts w:ascii="Times New Roman" w:hAnsi="Times New Roman" w:eastAsia="Times New Roman"/>
                <w:sz w:val="24"/>
                <w:szCs w:val="24"/>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Договор о приемной семье или распоряжение органа опеки.</w:t>
            </w:r>
            <w:r/>
          </w:p>
          <w:p>
            <w:pPr>
              <w:pStyle w:val="339"/>
              <w:ind w:left="113" w:right="113"/>
              <w:jc w:val="both"/>
              <w:spacing w:after="0"/>
              <w:rPr>
                <w:rFonts w:ascii="Times New Roman" w:hAnsi="Times New Roman" w:eastAsia="Times New Roman"/>
                <w:sz w:val="24"/>
                <w:szCs w:val="24"/>
              </w:rPr>
            </w:pPr>
            <w:r>
              <w:rPr>
                <w:rFonts w:ascii="Times New Roman" w:hAnsi="Times New Roman" w:eastAsia="Times New Roman"/>
                <w:sz w:val="24"/>
                <w:szCs w:val="24"/>
                <w:lang w:eastAsia="ru-RU"/>
              </w:rPr>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Федеральный закон от 16.04.2001 № 44-ФЗ «О государственном банке данных о детях, оставшихся без попечения родителей».</w:t>
            </w:r>
            <w:r/>
          </w:p>
          <w:p>
            <w:pPr>
              <w:pStyle w:val="339"/>
              <w:ind w:left="113" w:right="113"/>
              <w:spacing w:after="0"/>
            </w:pPr>
            <w:r>
              <w:rPr>
                <w:rFonts w:ascii="Times New Roman" w:hAnsi="Times New Roman" w:eastAsia="Times New Roman"/>
                <w:sz w:val="24"/>
                <w:szCs w:val="24"/>
                <w:lang w:eastAsia="ru-RU"/>
              </w:rPr>
              <w:t xml:space="preserve">Федеральный закон от 21.12.1996г. №159-ФЗ «О дополнительных гарантиях по социальной поддержке детей-сирот и детей, оставшихся без попечения родителей»</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Предоставляется электронный образ документа. </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w:t>
            </w:r>
            <w:r/>
          </w:p>
          <w:p>
            <w:pPr>
              <w:pStyle w:val="834"/>
              <w:ind w:left="113" w:right="113"/>
            </w:pPr>
            <w:r/>
            <w:r/>
          </w:p>
        </w:tc>
      </w:tr>
      <w:tr>
        <w:trPr>
          <w:cantSplit/>
          <w:trHeight w:val="255"/>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restart"/>
            <w:textDirection w:val="lrTb"/>
            <w:noWrap w:val="false"/>
          </w:tcPr>
          <w:p>
            <w:pPr>
              <w:pStyle w:val="339"/>
              <w:ind w:left="113" w:right="113"/>
              <w:jc w:val="both"/>
              <w:spacing w:after="0"/>
            </w:pPr>
            <w:r>
              <w:rPr>
                <w:rFonts w:ascii="Times New Roman" w:hAnsi="Times New Roman"/>
                <w:sz w:val="24"/>
                <w:szCs w:val="24"/>
              </w:rPr>
              <w:t xml:space="preserve">Документы, подтверждающие факт рождения</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jc w:val="both"/>
              <w:spacing w:after="0"/>
            </w:pPr>
            <w:r>
              <w:rPr>
                <w:rFonts w:ascii="Times New Roman" w:hAnsi="Times New Roman" w:eastAsia="Times New Roman"/>
                <w:sz w:val="24"/>
                <w:szCs w:val="24"/>
              </w:rPr>
              <w:t xml:space="preserve">Свидетельство о рождении ребенка на территории Российской Федерации</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spacing w:after="0"/>
            </w:pPr>
            <w:r>
              <w:rPr>
                <w:rFonts w:ascii="Times New Roman" w:hAnsi="Times New Roman"/>
                <w:sz w:val="24"/>
                <w:szCs w:val="24"/>
              </w:rPr>
              <w:t xml:space="preserve">Форма бланка утверждена </w:t>
            </w:r>
            <w:r>
              <w:rPr>
                <w:rFonts w:ascii="Times New Roman" w:hAnsi="Times New Roman" w:eastAsia="Times New Roman"/>
                <w:sz w:val="24"/>
                <w:szCs w:val="24"/>
              </w:rPr>
              <w:t xml:space="preserve">приказом Минюста России от 30.06.2017 № 116 «Об утверждении форм бланков свидетельств о государственной регистрации актов гражданского состояния»</w:t>
            </w:r>
            <w:r>
              <w:rPr>
                <w:rFonts w:ascii="Times New Roman" w:hAnsi="Times New Roman"/>
                <w:sz w:val="28"/>
                <w:szCs w:val="28"/>
              </w:rPr>
              <w:t xml:space="preserve"> </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spacing w:after="0"/>
            </w:pPr>
            <w:r>
              <w:rPr>
                <w:rFonts w:ascii="Times New Roman" w:hAnsi="Times New Roman" w:eastAsia="Times New Roman"/>
                <w:sz w:val="24"/>
                <w:szCs w:val="24"/>
                <w:lang w:eastAsia="ru-RU"/>
              </w:rPr>
              <w:t xml:space="preserve">Предоставляется электронный образ документа</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w:t>
            </w:r>
            <w:r/>
          </w:p>
          <w:p>
            <w:pPr>
              <w:pStyle w:val="834"/>
              <w:ind w:left="113" w:right="113"/>
            </w:pPr>
            <w:r/>
            <w:r/>
          </w:p>
        </w:tc>
      </w:tr>
      <w:tr>
        <w:trPr>
          <w:cantSplit/>
          <w:trHeight w:val="255"/>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continue"/>
            <w:textDirection w:val="lrTb"/>
            <w:noWrap w:val="false"/>
          </w:tcPr>
          <w:p>
            <w:pPr>
              <w:pStyle w:val="339"/>
              <w:jc w:val="both"/>
              <w:spacing w:after="0"/>
              <w:rPr>
                <w:rFonts w:ascii="Times New Roman" w:hAnsi="Times New Roman"/>
                <w:sz w:val="24"/>
                <w:szCs w:val="24"/>
              </w:rPr>
            </w:pPr>
            <w:r>
              <w:rPr>
                <w:rFonts w:ascii="Times New Roman" w:hAnsi="Times New Roman"/>
                <w:sz w:val="24"/>
                <w:szCs w:val="24"/>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jc w:val="both"/>
              <w:spacing w:after="0"/>
            </w:pPr>
            <w:r>
              <w:rPr>
                <w:rFonts w:ascii="Times New Roman" w:hAnsi="Times New Roman" w:eastAsia="Times New Roman"/>
                <w:sz w:val="24"/>
                <w:szCs w:val="24"/>
              </w:rPr>
              <w:t xml:space="preserve">Свидетельство о рождении ребенка, выданное консульским учреждением Российской Федерации за пределами территории Российской Федерации</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jc w:val="both"/>
              <w:spacing w:after="0"/>
            </w:pPr>
            <w:r>
              <w:rPr>
                <w:rFonts w:ascii="Times New Roman" w:hAnsi="Times New Roman"/>
                <w:sz w:val="24"/>
                <w:szCs w:val="24"/>
              </w:rPr>
              <w:t xml:space="preserve">При рождении ребенка на территории иностранного государства</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Предоставляется электронный образ документа</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w:t>
            </w:r>
            <w:r/>
          </w:p>
          <w:p>
            <w:pPr>
              <w:pStyle w:val="834"/>
              <w:ind w:left="113" w:right="113"/>
            </w:pPr>
            <w:r/>
            <w:r/>
          </w:p>
        </w:tc>
      </w:tr>
      <w:tr>
        <w:trPr>
          <w:cantSplit/>
          <w:trHeight w:val="255"/>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continue"/>
            <w:textDirection w:val="lrTb"/>
            <w:noWrap w:val="false"/>
          </w:tcPr>
          <w:p>
            <w:pPr>
              <w:pStyle w:val="339"/>
              <w:jc w:val="both"/>
              <w:spacing w:after="0"/>
              <w:rPr>
                <w:rFonts w:ascii="Times New Roman" w:hAnsi="Times New Roman"/>
                <w:sz w:val="24"/>
                <w:szCs w:val="24"/>
              </w:rPr>
            </w:pPr>
            <w:r>
              <w:rPr>
                <w:rFonts w:ascii="Times New Roman" w:hAnsi="Times New Roman"/>
                <w:sz w:val="24"/>
                <w:szCs w:val="24"/>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jc w:val="both"/>
              <w:spacing w:after="0"/>
            </w:pPr>
            <w:r>
              <w:rPr>
                <w:rFonts w:ascii="Times New Roman" w:hAnsi="Times New Roman" w:eastAsia="Times New Roman"/>
                <w:sz w:val="24"/>
                <w:szCs w:val="24"/>
              </w:rPr>
              <w:t xml:space="preserve">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spacing w:after="0"/>
            </w:pPr>
            <w:r>
              <w:rPr>
                <w:rFonts w:ascii="Times New Roman" w:hAnsi="Times New Roman"/>
                <w:sz w:val="24"/>
                <w:szCs w:val="24"/>
              </w:rPr>
              <w:t xml:space="preserve">При рождении ребенка на территории иностранного государства-участника Конвенции, отменяющей требование При рождении ребенка на территории иностранного государства, не являющегося участником указанной в настоящем подпункте Конвенции, отменяющей требование ле</w:t>
            </w:r>
            <w:r>
              <w:rPr>
                <w:rFonts w:ascii="Times New Roman" w:hAnsi="Times New Roman"/>
                <w:sz w:val="24"/>
                <w:szCs w:val="24"/>
              </w:rPr>
              <w:t xml:space="preserve">гализации иностранных официальных документов, заключенной в Гааге 5 октября 1961 года легализации иностранных официальных документов, заключенной в Гааге 5 октября 1961 года</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Предоставляется электронный образ документа</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w:t>
            </w:r>
            <w:r/>
          </w:p>
          <w:p>
            <w:pPr>
              <w:pStyle w:val="834"/>
              <w:ind w:left="113" w:right="113"/>
            </w:pPr>
            <w:r/>
            <w:r/>
          </w:p>
        </w:tc>
      </w:tr>
      <w:tr>
        <w:trPr>
          <w:cantSplit/>
          <w:trHeight w:val="255"/>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continue"/>
            <w:textDirection w:val="lrTb"/>
            <w:noWrap w:val="false"/>
          </w:tcPr>
          <w:p>
            <w:pPr>
              <w:pStyle w:val="339"/>
              <w:jc w:val="both"/>
              <w:spacing w:after="0"/>
              <w:rPr>
                <w:rFonts w:ascii="Times New Roman" w:hAnsi="Times New Roman"/>
                <w:sz w:val="24"/>
                <w:szCs w:val="24"/>
              </w:rPr>
            </w:pPr>
            <w:r>
              <w:rPr>
                <w:rFonts w:ascii="Times New Roman" w:hAnsi="Times New Roman"/>
                <w:sz w:val="24"/>
                <w:szCs w:val="24"/>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jc w:val="both"/>
              <w:spacing w:after="0"/>
            </w:pPr>
            <w:r>
              <w:rPr>
                <w:rFonts w:ascii="Times New Roman" w:hAnsi="Times New Roman" w:eastAsia="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jc w:val="both"/>
              <w:spacing w:after="0"/>
            </w:pPr>
            <w:r>
              <w:rPr>
                <w:rFonts w:ascii="Times New Roman" w:hAnsi="Times New Roman"/>
                <w:sz w:val="24"/>
                <w:szCs w:val="24"/>
              </w:rPr>
              <w:t xml:space="preserve">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spacing w:after="0"/>
            </w:pPr>
            <w:r>
              <w:rPr>
                <w:rFonts w:ascii="Times New Roman" w:hAnsi="Times New Roman" w:eastAsia="Times New Roman"/>
                <w:sz w:val="24"/>
                <w:szCs w:val="24"/>
                <w:lang w:eastAsia="ru-RU"/>
              </w:rPr>
              <w:t xml:space="preserve">Предоставляется электронный образ документа</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w:t>
            </w:r>
            <w:r/>
          </w:p>
          <w:p>
            <w:pPr>
              <w:pStyle w:val="834"/>
              <w:ind w:left="113" w:right="113"/>
            </w:pPr>
            <w:r/>
            <w:r/>
          </w:p>
        </w:tc>
      </w:tr>
      <w:tr>
        <w:trPr>
          <w:cantSplit/>
          <w:trHeight w:val="255"/>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continue"/>
            <w:textDirection w:val="lrTb"/>
            <w:noWrap w:val="false"/>
          </w:tcPr>
          <w:p>
            <w:pPr>
              <w:pStyle w:val="339"/>
              <w:jc w:val="both"/>
              <w:spacing w:after="0"/>
              <w:rPr>
                <w:rFonts w:ascii="Times New Roman" w:hAnsi="Times New Roman"/>
                <w:sz w:val="24"/>
                <w:szCs w:val="24"/>
              </w:rPr>
            </w:pPr>
            <w:r>
              <w:rPr>
                <w:rFonts w:ascii="Times New Roman" w:hAnsi="Times New Roman"/>
                <w:sz w:val="24"/>
                <w:szCs w:val="24"/>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jc w:val="both"/>
              <w:spacing w:after="0"/>
            </w:pPr>
            <w:r>
              <w:rPr>
                <w:rFonts w:ascii="Times New Roman" w:hAnsi="Times New Roman" w:eastAsia="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jc w:val="both"/>
              <w:spacing w:after="0"/>
              <w:rPr>
                <w:rFonts w:ascii="Times New Roman" w:hAnsi="Times New Roman" w:eastAsia="Times New Roman"/>
                <w:sz w:val="24"/>
                <w:szCs w:val="24"/>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Предоставляется электронный образ документа</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w:t>
            </w:r>
            <w:r/>
          </w:p>
          <w:p>
            <w:pPr>
              <w:pStyle w:val="834"/>
              <w:ind w:left="113" w:right="113"/>
            </w:pPr>
            <w:r/>
            <w:r/>
          </w:p>
        </w:tc>
      </w:tr>
      <w:tr>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textDirection w:val="lrTb"/>
            <w:noWrap w:val="false"/>
          </w:tcPr>
          <w:p>
            <w:pPr>
              <w:pStyle w:val="339"/>
              <w:ind w:left="113" w:right="113"/>
              <w:spacing w:after="0"/>
            </w:pPr>
            <w:r>
              <w:rPr>
                <w:rFonts w:ascii="Times New Roman" w:hAnsi="Times New Roman" w:eastAsia="Times New Roman"/>
                <w:sz w:val="24"/>
                <w:szCs w:val="24"/>
              </w:rPr>
              <w:t xml:space="preserve">Документ, подтверждающий потребность в предоставлении места в группе компенсирующего или</w:t>
            </w:r>
            <w:r>
              <w:rPr>
                <w:rFonts w:ascii="Times New Roman" w:hAnsi="Times New Roman" w:eastAsia="Times New Roman"/>
                <w:sz w:val="24"/>
                <w:szCs w:val="24"/>
                <w:lang w:eastAsia="ru-RU"/>
              </w:rPr>
              <w:t xml:space="preserve"> комбинированного вида </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Рекомендации ПМПК</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Федеральный закон № 273-ФЗ «Об образовании в Российской Федерации»</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jc w:val="both"/>
              <w:spacing w:after="0"/>
            </w:pPr>
            <w:r>
              <w:rPr>
                <w:rFonts w:ascii="Times New Roman" w:hAnsi="Times New Roman" w:eastAsia="Times New Roman"/>
                <w:sz w:val="24"/>
                <w:szCs w:val="24"/>
                <w:lang w:eastAsia="ru-RU"/>
              </w:rPr>
              <w:t xml:space="preserve">Предоставляется электронный образ (при наличии). </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w:t>
            </w:r>
            <w:r/>
          </w:p>
          <w:p>
            <w:pPr>
              <w:pStyle w:val="834"/>
              <w:ind w:left="113" w:right="113"/>
              <w:spacing w:after="0"/>
            </w:pPr>
            <w:r/>
            <w:r/>
          </w:p>
        </w:tc>
      </w:tr>
      <w:tr>
        <w:trPr>
          <w:cantSplit/>
          <w:trHeight w:val="1469"/>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restart"/>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Документ, подтверждающий льготу </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jc w:val="both"/>
              <w:spacing w:lineRule="auto" w:line="240" w:after="0"/>
              <w:widowControl w:val="off"/>
              <w:rPr>
                <w:rFonts w:ascii="Times New Roman" w:hAnsi="Times New Roman" w:eastAsia="Times New Roman"/>
                <w:sz w:val="24"/>
                <w:szCs w:val="24"/>
              </w:rPr>
            </w:pPr>
            <w:r>
              <w:rPr>
                <w:rFonts w:ascii="Times New Roman" w:hAnsi="Times New Roman" w:eastAsia="Times New Roman"/>
                <w:sz w:val="24"/>
                <w:szCs w:val="24"/>
                <w:lang w:eastAsia="ru-RU"/>
              </w:rPr>
            </w:r>
            <w:r/>
          </w:p>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справка с места работы судьи </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ст. 19 Закона Российской Федерации от 26.06.1992 № 3132-1 «О статусе судей в Российской Федерации»</w:t>
            </w:r>
            <w:r/>
          </w:p>
          <w:p>
            <w:pPr>
              <w:pStyle w:val="339"/>
              <w:ind w:left="113" w:right="113"/>
              <w:jc w:val="both"/>
              <w:spacing w:lineRule="auto" w:line="240" w:after="0"/>
              <w:widowControl w:val="off"/>
              <w:rPr>
                <w:rFonts w:ascii="Times New Roman" w:hAnsi="Times New Roman" w:eastAsia="Times New Roman"/>
                <w:sz w:val="24"/>
                <w:szCs w:val="24"/>
              </w:rPr>
            </w:pPr>
            <w:r>
              <w:rPr>
                <w:rFonts w:ascii="Times New Roman" w:hAnsi="Times New Roman" w:eastAsia="Times New Roman"/>
                <w:sz w:val="24"/>
                <w:szCs w:val="24"/>
                <w:lang w:eastAsia="ru-RU"/>
              </w:rPr>
            </w:r>
            <w:r/>
          </w:p>
          <w:p>
            <w:pPr>
              <w:pStyle w:val="339"/>
              <w:ind w:left="113" w:right="113"/>
              <w:jc w:val="both"/>
              <w:spacing w:lineRule="auto" w:line="240" w:after="0"/>
              <w:widowControl w:val="off"/>
              <w:rPr>
                <w:rFonts w:ascii="Times New Roman" w:hAnsi="Times New Roman" w:eastAsia="Times New Roman"/>
                <w:sz w:val="24"/>
                <w:szCs w:val="24"/>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Предоставляется электронный образ. </w:t>
            </w:r>
            <w:r/>
          </w:p>
          <w:p>
            <w:pPr>
              <w:pStyle w:val="339"/>
              <w:ind w:left="113" w:right="113"/>
              <w:jc w:val="both"/>
              <w:spacing w:lineRule="auto" w:line="240" w:after="0"/>
              <w:widowControl w:val="off"/>
              <w:rPr>
                <w:rFonts w:ascii="Times New Roman" w:hAnsi="Times New Roman" w:eastAsia="Times New Roman"/>
                <w:sz w:val="24"/>
                <w:szCs w:val="24"/>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w:t>
            </w:r>
            <w:r/>
          </w:p>
          <w:p>
            <w:pPr>
              <w:pStyle w:val="834"/>
              <w:ind w:left="113" w:right="113"/>
            </w:pPr>
            <w:r/>
            <w:r/>
          </w:p>
          <w:p>
            <w:pPr>
              <w:pStyle w:val="339"/>
              <w:ind w:left="113" w:right="113"/>
              <w:jc w:val="both"/>
              <w:spacing w:lineRule="auto" w:line="240" w:after="0"/>
              <w:widowControl w:val="off"/>
            </w:pPr>
            <w:r/>
            <w:r/>
          </w:p>
        </w:tc>
      </w:tr>
      <w:tr>
        <w:trPr>
          <w:cantSplit/>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continue"/>
            <w:textDirection w:val="lrTb"/>
            <w:noWrap w:val="false"/>
          </w:tcPr>
          <w:p>
            <w:pPr>
              <w:pStyle w:val="339"/>
              <w:jc w:val="both"/>
              <w:spacing w:lineRule="auto" w:line="240" w:after="0"/>
              <w:widowControl w:val="off"/>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справка с места работы прокурорского работника </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ст. 44, Федерального закона от 17.01.1992 № 2202-1 «О прокуратуре Российской Федерации»</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Предоставляется электронный образ. </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w:t>
            </w:r>
            <w:r/>
          </w:p>
          <w:p>
            <w:pPr>
              <w:pStyle w:val="339"/>
              <w:ind w:left="113" w:right="113"/>
              <w:jc w:val="both"/>
              <w:spacing w:lineRule="auto" w:line="240" w:after="0"/>
              <w:widowControl w:val="off"/>
            </w:pPr>
            <w:r/>
            <w:r/>
          </w:p>
        </w:tc>
      </w:tr>
      <w:tr>
        <w:trPr>
          <w:cantSplit/>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continue"/>
            <w:textDirection w:val="lrTb"/>
            <w:noWrap w:val="false"/>
          </w:tcPr>
          <w:p>
            <w:pPr>
              <w:pStyle w:val="339"/>
              <w:jc w:val="both"/>
              <w:spacing w:lineRule="auto" w:line="240" w:after="0"/>
              <w:widowControl w:val="off"/>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справка с места работы сотрудника Следственного комитета </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ст. 35 Федерального закона от 28.12.2010 № 403-ФЗ «О Следственном комитете Российской Федерации»</w:t>
            </w:r>
            <w:r/>
          </w:p>
          <w:p>
            <w:pPr>
              <w:pStyle w:val="339"/>
              <w:ind w:left="113" w:right="113"/>
              <w:jc w:val="both"/>
              <w:spacing w:lineRule="auto" w:line="240" w:after="0"/>
              <w:widowControl w:val="off"/>
              <w:rPr>
                <w:rFonts w:ascii="Times New Roman" w:hAnsi="Times New Roman" w:eastAsia="Times New Roman"/>
                <w:sz w:val="24"/>
                <w:szCs w:val="24"/>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Предоставляется электронный образ. </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w:t>
            </w:r>
            <w:r/>
          </w:p>
          <w:p>
            <w:pPr>
              <w:pStyle w:val="339"/>
              <w:ind w:left="113" w:right="113"/>
              <w:jc w:val="both"/>
              <w:spacing w:lineRule="auto" w:line="240" w:after="0"/>
              <w:widowControl w:val="off"/>
            </w:pPr>
            <w:r/>
            <w:r/>
          </w:p>
        </w:tc>
      </w:tr>
      <w:tr>
        <w:trPr>
          <w:cantSplit/>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continue"/>
            <w:textDirection w:val="lrTb"/>
            <w:noWrap w:val="false"/>
          </w:tcPr>
          <w:p>
            <w:pPr>
              <w:pStyle w:val="339"/>
              <w:jc w:val="both"/>
              <w:spacing w:lineRule="auto" w:line="240" w:after="0"/>
              <w:widowControl w:val="off"/>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справка с места службы погибших (пропавших без вести), умерших, ставших инвалидами, сотрудников и военнослужащих из числа, указанных в пункте 1 постановления Правительства Российской Федерации от 09.02.2004 № 65 «О дополнительных гарантиях и компенсациях во</w:t>
            </w:r>
            <w:r>
              <w:rPr>
                <w:rFonts w:ascii="Times New Roman" w:hAnsi="Times New Roman" w:eastAsia="Times New Roman"/>
                <w:sz w:val="24"/>
                <w:szCs w:val="24"/>
                <w:lang w:eastAsia="ru-RU"/>
              </w:rPr>
              <w:t xml:space="preserve">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пункт 1 постановления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w:t>
            </w:r>
            <w:r>
              <w:rPr>
                <w:rFonts w:ascii="Times New Roman" w:hAnsi="Times New Roman" w:eastAsia="Times New Roman"/>
                <w:sz w:val="24"/>
                <w:szCs w:val="24"/>
                <w:lang w:eastAsia="ru-RU"/>
              </w:rPr>
              <w:t xml:space="preserve">вопорядок и общественную безопасность на территории Северо-Кавказского региона Российской Федерации»</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Предоставляется электронный образ. </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w:t>
            </w:r>
            <w:r/>
          </w:p>
          <w:p>
            <w:pPr>
              <w:pStyle w:val="339"/>
              <w:ind w:left="113" w:right="113"/>
              <w:jc w:val="both"/>
              <w:spacing w:lineRule="auto" w:line="240" w:after="0"/>
              <w:widowControl w:val="off"/>
            </w:pPr>
            <w:r/>
            <w:r/>
          </w:p>
        </w:tc>
      </w:tr>
      <w:tr>
        <w:trPr>
          <w:cantSplit/>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continue"/>
            <w:textDirection w:val="lrTb"/>
            <w:noWrap w:val="false"/>
          </w:tcPr>
          <w:p>
            <w:pPr>
              <w:pStyle w:val="339"/>
              <w:jc w:val="both"/>
              <w:spacing w:lineRule="auto" w:line="240" w:after="0"/>
              <w:widowControl w:val="off"/>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справка с места службы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w:t>
            </w:r>
            <w:r>
              <w:rPr>
                <w:rFonts w:ascii="Times New Roman" w:hAnsi="Times New Roman" w:eastAsia="Times New Roman"/>
                <w:sz w:val="24"/>
                <w:szCs w:val="24"/>
                <w:lang w:eastAsia="ru-RU"/>
              </w:rPr>
              <w:t xml:space="preserve"> без вести), умерших, ставших инвалидами в связи с выполнением служебных обязанностей </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пункт 1 постановления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w:t>
            </w:r>
            <w:r>
              <w:rPr>
                <w:rFonts w:ascii="Times New Roman" w:hAnsi="Times New Roman" w:eastAsia="Times New Roman"/>
                <w:sz w:val="24"/>
                <w:szCs w:val="24"/>
                <w:lang w:eastAsia="ru-RU"/>
              </w:rPr>
              <w:t xml:space="preserve">авопорядок и общественную безопасность на территории Северо-Кавказского региона Российской Федерации»</w:t>
            </w:r>
            <w:r/>
          </w:p>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Постановление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w:t>
            </w:r>
            <w:r>
              <w:rPr>
                <w:rFonts w:ascii="Times New Roman" w:hAnsi="Times New Roman" w:eastAsia="Times New Roman"/>
                <w:sz w:val="24"/>
                <w:szCs w:val="24"/>
                <w:lang w:eastAsia="ru-RU"/>
              </w:rPr>
              <w:t xml:space="preserve">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r/>
          </w:p>
          <w:p>
            <w:pPr>
              <w:pStyle w:val="339"/>
              <w:ind w:left="113" w:right="113"/>
              <w:jc w:val="both"/>
              <w:spacing w:lineRule="auto" w:line="240" w:after="0"/>
              <w:widowControl w:val="off"/>
              <w:rPr>
                <w:rFonts w:ascii="Times New Roman" w:hAnsi="Times New Roman" w:eastAsia="Times New Roman"/>
                <w:sz w:val="24"/>
                <w:szCs w:val="24"/>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Предоставляется электронный образ. </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w:t>
            </w:r>
            <w:r/>
          </w:p>
          <w:p>
            <w:pPr>
              <w:pStyle w:val="339"/>
              <w:ind w:left="113" w:right="113"/>
              <w:jc w:val="both"/>
              <w:spacing w:lineRule="auto" w:line="240" w:after="0"/>
              <w:widowControl w:val="off"/>
            </w:pPr>
            <w:r/>
            <w:r/>
          </w:p>
        </w:tc>
      </w:tr>
      <w:tr>
        <w:trPr>
          <w:cantSplit/>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continue"/>
            <w:textDirection w:val="lrTb"/>
            <w:noWrap w:val="false"/>
          </w:tcPr>
          <w:p>
            <w:pPr>
              <w:pStyle w:val="339"/>
              <w:jc w:val="both"/>
              <w:spacing w:lineRule="auto" w:line="240" w:after="0"/>
              <w:widowControl w:val="off"/>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Справка с места работы сотрудника полиции</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spacing w:lineRule="auto" w:line="240" w:after="0"/>
              <w:widowControl w:val="off"/>
            </w:pPr>
            <w:r>
              <w:rPr>
                <w:rFonts w:ascii="Times New Roman" w:hAnsi="Times New Roman" w:eastAsia="Times New Roman"/>
                <w:sz w:val="24"/>
                <w:szCs w:val="24"/>
                <w:lang w:eastAsia="ru-RU"/>
              </w:rPr>
              <w:t xml:space="preserve">Федеральный закон  «О полиции» от 07.02.2011 № 3-ФЗ </w:t>
            </w:r>
            <w:r>
              <w:fldChar w:fldCharType="begin"/>
            </w:r>
            <w:r>
              <w:instrText xml:space="preserve">HYPERLINK "consultantplus://offline/ref=F5E1A3D07EF540AB244DA88E9B134D66D36565B7664E1D0902ED5863365330AA8112AB22230B5527B3f3M" \h</w:instrText>
            </w:r>
            <w:r>
              <w:fldChar w:fldCharType="separate"/>
            </w:r>
            <w:r>
              <w:rPr>
                <w:rStyle w:val="343"/>
                <w:rFonts w:ascii="Times New Roman" w:hAnsi="Times New Roman" w:eastAsia="Times New Roman"/>
                <w:vanish/>
                <w:sz w:val="24"/>
                <w:szCs w:val="24"/>
                <w:lang w:eastAsia="ru-RU"/>
              </w:rPr>
              <w:t xml:space="preserve">статья 6 46 Федерального закона от 07.02.2011 № 3-ФЗ «О полиции»</w:t>
            </w:r>
            <w:r>
              <w:fldChar w:fldCharType="end"/>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Предоставляется электронный образ. </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w:t>
            </w:r>
            <w:r/>
          </w:p>
          <w:p>
            <w:pPr>
              <w:pStyle w:val="339"/>
              <w:ind w:left="113" w:right="113"/>
              <w:jc w:val="both"/>
              <w:spacing w:lineRule="auto" w:line="240" w:after="0"/>
              <w:widowControl w:val="off"/>
            </w:pPr>
            <w:r/>
            <w:r/>
          </w:p>
        </w:tc>
      </w:tr>
      <w:tr>
        <w:trPr>
          <w:cantSplit/>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continue"/>
            <w:textDirection w:val="lrTb"/>
            <w:noWrap w:val="false"/>
          </w:tcPr>
          <w:p>
            <w:pPr>
              <w:pStyle w:val="339"/>
              <w:jc w:val="both"/>
              <w:spacing w:lineRule="auto" w:line="240" w:after="0"/>
              <w:widowControl w:val="off"/>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Справка с места службы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Федеральный закон Российской Федерации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p>
          <w:p>
            <w:pPr>
              <w:pStyle w:val="339"/>
              <w:ind w:left="113" w:right="113"/>
              <w:jc w:val="both"/>
              <w:spacing w:lineRule="auto" w:line="240" w:after="0"/>
              <w:widowControl w:val="off"/>
              <w:rPr>
                <w:rFonts w:ascii="Times New Roman" w:hAnsi="Times New Roman" w:eastAsia="Times New Roman"/>
                <w:sz w:val="24"/>
                <w:szCs w:val="24"/>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Предоставляется электронный образ. </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w:t>
            </w:r>
            <w:r/>
          </w:p>
          <w:p>
            <w:pPr>
              <w:pStyle w:val="339"/>
              <w:ind w:left="113" w:right="113"/>
              <w:jc w:val="both"/>
              <w:spacing w:lineRule="auto" w:line="240" w:after="0"/>
              <w:widowControl w:val="off"/>
            </w:pPr>
            <w:r/>
            <w:r/>
          </w:p>
        </w:tc>
      </w:tr>
      <w:tr>
        <w:trPr>
          <w:cantSplit/>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continue"/>
            <w:textDirection w:val="lrTb"/>
            <w:noWrap w:val="false"/>
          </w:tcPr>
          <w:p>
            <w:pPr>
              <w:pStyle w:val="339"/>
              <w:jc w:val="both"/>
              <w:spacing w:lineRule="auto" w:line="240" w:after="0"/>
              <w:widowControl w:val="off"/>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Справка с места службы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Федеральный закон Российской Федерации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p>
          <w:p>
            <w:pPr>
              <w:pStyle w:val="339"/>
              <w:ind w:left="113" w:right="113"/>
              <w:jc w:val="both"/>
              <w:spacing w:lineRule="auto" w:line="240" w:after="0"/>
              <w:widowControl w:val="off"/>
              <w:rPr>
                <w:rFonts w:ascii="Times New Roman" w:hAnsi="Times New Roman" w:eastAsia="Times New Roman"/>
                <w:sz w:val="24"/>
                <w:szCs w:val="24"/>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Предоставляется электронный образ. </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w:t>
            </w:r>
            <w:r/>
          </w:p>
          <w:p>
            <w:pPr>
              <w:pStyle w:val="339"/>
              <w:ind w:left="113" w:right="113"/>
              <w:jc w:val="both"/>
              <w:spacing w:lineRule="auto" w:line="240" w:after="0"/>
              <w:widowControl w:val="off"/>
            </w:pPr>
            <w:r/>
            <w:r/>
          </w:p>
        </w:tc>
      </w:tr>
      <w:tr>
        <w:trPr>
          <w:cantSplit/>
          <w:trHeight w:val="829"/>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continue"/>
            <w:textDirection w:val="lrTb"/>
            <w:noWrap w:val="false"/>
          </w:tcPr>
          <w:p>
            <w:pPr>
              <w:pStyle w:val="339"/>
              <w:jc w:val="both"/>
              <w:spacing w:lineRule="auto" w:line="240" w:after="0"/>
              <w:widowControl w:val="off"/>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Справка с места службы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Федеральный закон Российской Федерации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p>
          <w:p>
            <w:pPr>
              <w:pStyle w:val="339"/>
              <w:ind w:left="113" w:right="113"/>
              <w:jc w:val="both"/>
              <w:spacing w:lineRule="auto" w:line="240" w:after="0"/>
              <w:widowControl w:val="off"/>
              <w:rPr>
                <w:rFonts w:ascii="Times New Roman" w:hAnsi="Times New Roman" w:eastAsia="Times New Roman"/>
                <w:sz w:val="24"/>
                <w:szCs w:val="24"/>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Предоставляется электронный образ. </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перед началом комплектования ДОО</w:t>
            </w:r>
            <w:r/>
          </w:p>
          <w:p>
            <w:pPr>
              <w:pStyle w:val="339"/>
              <w:ind w:left="113" w:right="113"/>
              <w:jc w:val="both"/>
              <w:spacing w:lineRule="auto" w:line="240" w:after="0"/>
              <w:widowControl w:val="off"/>
            </w:pPr>
            <w:r/>
            <w:r/>
          </w:p>
        </w:tc>
      </w:tr>
      <w:tr>
        <w:trPr>
          <w:cantSplit/>
          <w:trHeight w:val="1124"/>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continue"/>
            <w:textDirection w:val="lrTb"/>
            <w:noWrap w:val="false"/>
          </w:tcPr>
          <w:p>
            <w:pPr>
              <w:pStyle w:val="339"/>
              <w:jc w:val="both"/>
              <w:spacing w:lineRule="auto" w:line="240" w:after="0"/>
              <w:widowControl w:val="off"/>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68"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Справка с места службы военнослужащих</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918" w:type="dxa"/>
            <w:vAlign w:val="top"/>
            <w:textDirection w:val="lrTb"/>
            <w:noWrap w:val="false"/>
          </w:tcPr>
          <w:p>
            <w:pPr>
              <w:pStyle w:val="339"/>
              <w:ind w:left="113" w:right="113"/>
              <w:jc w:val="both"/>
              <w:spacing w:lineRule="auto" w:line="240" w:after="0"/>
              <w:widowControl w:val="off"/>
            </w:pPr>
            <w:r>
              <w:rPr>
                <w:rFonts w:ascii="Times New Roman" w:hAnsi="Times New Roman" w:eastAsia="Times New Roman"/>
                <w:sz w:val="24"/>
                <w:szCs w:val="24"/>
                <w:lang w:eastAsia="ru-RU"/>
              </w:rPr>
              <w:t xml:space="preserve">ст. 19, Федерального закона от 27.05.1998 № 76-ФЗ «О статусе военнослужащих»</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13" w:right="113"/>
            </w:pPr>
            <w:r>
              <w:rPr>
                <w:rFonts w:ascii="Times New Roman" w:hAnsi="Times New Roman" w:eastAsia="Times New Roman"/>
                <w:sz w:val="24"/>
                <w:szCs w:val="24"/>
                <w:lang w:eastAsia="ru-RU"/>
              </w:rPr>
              <w:t xml:space="preserve">Предоставляется электронный образ.</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834"/>
              <w:ind w:left="113" w:right="113"/>
              <w:spacing w:after="0"/>
              <w:rPr>
                <w:rFonts w:ascii="Times New Roman" w:hAnsi="Times New Roman" w:eastAsia="Times New Roman"/>
                <w:sz w:val="24"/>
                <w:szCs w:val="24"/>
              </w:rPr>
            </w:pPr>
            <w:r>
              <w:rPr>
                <w:rFonts w:ascii="Times New Roman" w:hAnsi="Times New Roman" w:eastAsia="Times New Roman"/>
                <w:sz w:val="24"/>
                <w:szCs w:val="24"/>
              </w:rPr>
              <w:t xml:space="preserve">Предоставляется оригинал документа п</w:t>
            </w:r>
            <w:r>
              <w:rPr>
                <w:rFonts w:ascii="Times New Roman" w:hAnsi="Times New Roman" w:eastAsia="Times New Roman"/>
                <w:sz w:val="24"/>
                <w:szCs w:val="24"/>
              </w:rPr>
              <w:t xml:space="preserve">еред началом комплектования ДОО</w:t>
            </w:r>
            <w:r>
              <w:rPr>
                <w:rFonts w:ascii="Times New Roman" w:hAnsi="Times New Roman" w:eastAsia="Times New Roman"/>
                <w:sz w:val="24"/>
                <w:szCs w:val="24"/>
              </w:rPr>
            </w:r>
            <w:r/>
          </w:p>
        </w:tc>
      </w:tr>
      <w:tr>
        <w:trPr/>
        <w:tc>
          <w:tcPr>
            <w:gridSpan w:val="6"/>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14856" w:type="dxa"/>
            <w:vAlign w:val="top"/>
            <w:textDirection w:val="lrTb"/>
            <w:noWrap w:val="false"/>
          </w:tcPr>
          <w:p>
            <w:pPr>
              <w:pStyle w:val="339"/>
              <w:jc w:val="center"/>
              <w:spacing w:lineRule="auto" w:line="240" w:after="0"/>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Документы, запрашиваемые в рамках межведомственного взаимодействия</w:t>
            </w:r>
            <w:r/>
          </w:p>
        </w:tc>
      </w:tr>
      <w:tr>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textDirection w:val="lrTb"/>
            <w:noWrap w:val="false"/>
          </w:tcPr>
          <w:p>
            <w:pPr>
              <w:pStyle w:val="339"/>
              <w:ind w:left="170" w:right="170"/>
              <w:spacing w:lineRule="auto" w:line="240" w:after="0"/>
            </w:pPr>
            <w:r>
              <w:rPr>
                <w:rFonts w:ascii="Times New Roman" w:hAnsi="Times New Roman"/>
                <w:sz w:val="24"/>
                <w:szCs w:val="24"/>
              </w:rPr>
              <w:t xml:space="preserve">Документы, подтверждающие регистрацию ребенка по месту жительства или по месту пребывания</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97" w:type="dxa"/>
            <w:vAlign w:val="top"/>
            <w:textDirection w:val="lrTb"/>
            <w:noWrap w:val="false"/>
          </w:tcPr>
          <w:p>
            <w:pPr>
              <w:pStyle w:val="339"/>
              <w:ind w:left="170" w:right="170"/>
              <w:spacing w:lineRule="auto" w:line="240" w:after="0"/>
            </w:pPr>
            <w:r>
              <w:rPr>
                <w:rFonts w:ascii="Times New Roman" w:hAnsi="Times New Roman"/>
                <w:sz w:val="24"/>
                <w:szCs w:val="24"/>
              </w:rPr>
              <w:t xml:space="preserve">Свидетельство о регистрации по месту жительства или по месту  пребывания</w:t>
            </w:r>
            <w:r>
              <w:t xml:space="preserve"> </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889" w:type="dxa"/>
            <w:vAlign w:val="top"/>
            <w:textDirection w:val="lrTb"/>
            <w:noWrap w:val="false"/>
          </w:tcPr>
          <w:p>
            <w:pPr>
              <w:pStyle w:val="339"/>
              <w:ind w:left="170" w:right="170"/>
              <w:spacing w:lineRule="auto" w:line="240" w:after="0"/>
            </w:pPr>
            <w:r>
              <w:rPr>
                <w:rFonts w:ascii="Times New Roman" w:hAnsi="Times New Roman"/>
                <w:sz w:val="24"/>
                <w:szCs w:val="24"/>
              </w:rPr>
              <w:t xml:space="preserve">Форма бланка утверждена Приказом ФМС России от 11.09.2012 №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w:t>
            </w:r>
            <w:r>
              <w:rPr>
                <w:rFonts w:ascii="Times New Roman" w:hAnsi="Times New Roman"/>
                <w:sz w:val="24"/>
                <w:szCs w:val="24"/>
              </w:rPr>
              <w:t xml:space="preserve">по месту жительства в пределах Российской Федерации»</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70" w:right="170"/>
              <w:jc w:val="center"/>
              <w:spacing w:lineRule="auto" w:line="240" w:after="0"/>
            </w:pPr>
            <w:r>
              <w:rPr>
                <w:rFonts w:ascii="Times New Roman" w:hAnsi="Times New Roman" w:eastAsia="Times New Roman"/>
                <w:sz w:val="24"/>
                <w:szCs w:val="24"/>
                <w:lang w:val="en-US" w:eastAsia="ru-RU"/>
              </w:rPr>
              <w:t xml:space="preserve">X</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70" w:right="170"/>
              <w:jc w:val="center"/>
              <w:spacing w:lineRule="auto" w:line="240" w:after="0"/>
            </w:pPr>
            <w:r>
              <w:rPr>
                <w:rFonts w:ascii="Times New Roman" w:hAnsi="Times New Roman"/>
                <w:sz w:val="24"/>
                <w:szCs w:val="24"/>
              </w:rPr>
              <w:t xml:space="preserve">X</w:t>
            </w:r>
            <w:r/>
          </w:p>
        </w:tc>
      </w:tr>
      <w:tr>
        <w:trPr>
          <w:cantSplit/>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restart"/>
            <w:textDirection w:val="lrTb"/>
            <w:noWrap w:val="false"/>
          </w:tcPr>
          <w:p>
            <w:pPr>
              <w:pStyle w:val="339"/>
              <w:ind w:left="170" w:right="170"/>
              <w:jc w:val="both"/>
              <w:spacing w:lineRule="auto" w:line="240" w:after="0"/>
              <w:widowControl w:val="off"/>
              <w:tabs>
                <w:tab w:val="left" w:pos="3990" w:leader="none"/>
              </w:tabs>
            </w:pPr>
            <w:r>
              <w:rPr>
                <w:rFonts w:ascii="Times New Roman" w:hAnsi="Times New Roman" w:eastAsia="Times New Roman"/>
                <w:sz w:val="24"/>
                <w:szCs w:val="24"/>
                <w:lang w:eastAsia="ru-RU"/>
              </w:rPr>
              <w:tab/>
            </w:r>
            <w:r/>
          </w:p>
          <w:p>
            <w:pPr>
              <w:pStyle w:val="339"/>
              <w:ind w:left="170" w:right="170"/>
              <w:jc w:val="both"/>
              <w:spacing w:lineRule="auto" w:line="240" w:after="0"/>
              <w:widowControl w:val="off"/>
            </w:pPr>
            <w:r>
              <w:rPr>
                <w:rFonts w:ascii="Times New Roman" w:hAnsi="Times New Roman"/>
                <w:sz w:val="24"/>
                <w:szCs w:val="24"/>
              </w:rPr>
              <w:t xml:space="preserve">Документы, подтверждающие льготу</w:t>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97" w:type="dxa"/>
            <w:vAlign w:val="top"/>
            <w:textDirection w:val="lrTb"/>
            <w:noWrap w:val="false"/>
          </w:tcPr>
          <w:p>
            <w:pPr>
              <w:pStyle w:val="339"/>
              <w:ind w:left="170" w:right="170"/>
            </w:pPr>
            <w:r>
              <w:rPr>
                <w:rFonts w:ascii="Times New Roman" w:hAnsi="Times New Roman"/>
                <w:sz w:val="24"/>
                <w:szCs w:val="24"/>
              </w:rPr>
              <w:t xml:space="preserve">Удостоверение гражданина,</w:t>
            </w:r>
            <w:r>
              <w:rPr>
                <w:rFonts w:ascii="Times New Roman" w:hAnsi="Times New Roman"/>
                <w:lang w:eastAsia="ru-RU"/>
              </w:rPr>
              <w:t xml:space="preserve"> </w:t>
            </w:r>
            <w:r>
              <w:rPr>
                <w:rFonts w:ascii="Times New Roman" w:hAnsi="Times New Roman" w:eastAsia="Times New Roman"/>
                <w:sz w:val="24"/>
                <w:szCs w:val="24"/>
                <w:lang w:eastAsia="ru-RU"/>
              </w:rPr>
              <w:t xml:space="preserve">подвергшихся воздействию радиации вследствие катастрофы на Чернобыльской АЭС</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889" w:type="dxa"/>
            <w:vAlign w:val="top"/>
            <w:textDirection w:val="lrTb"/>
            <w:noWrap w:val="false"/>
          </w:tcPr>
          <w:p>
            <w:pPr>
              <w:pStyle w:val="339"/>
              <w:ind w:left="170" w:right="170"/>
              <w:jc w:val="both"/>
              <w:spacing w:lineRule="auto" w:line="240" w:after="0"/>
              <w:widowControl w:val="off"/>
            </w:pPr>
            <w:r>
              <w:rPr>
                <w:rFonts w:ascii="Times New Roman" w:hAnsi="Times New Roman" w:eastAsia="Times New Roman"/>
                <w:sz w:val="24"/>
                <w:szCs w:val="24"/>
                <w:lang w:eastAsia="ru-RU"/>
              </w:rPr>
              <w:t xml:space="preserve">ст. 14. Закона Российской Федерации от 15.05.1991 № 1244-1 </w:t>
            </w:r>
            <w:r>
              <w:rPr>
                <w:rFonts w:ascii="Times New Roman" w:hAnsi="Times New Roman" w:eastAsia="Times New Roman"/>
                <w:sz w:val="24"/>
                <w:szCs w:val="24"/>
                <w:lang w:eastAsia="ru-RU"/>
              </w:rPr>
              <w:t xml:space="preserve">«</w:t>
            </w:r>
            <w:r>
              <w:rPr>
                <w:rFonts w:ascii="Times New Roman" w:hAnsi="Times New Roman" w:eastAsia="Times New Roman"/>
                <w:sz w:val="24"/>
                <w:szCs w:val="24"/>
                <w:lang w:eastAsia="ru-RU"/>
              </w:rPr>
              <w:t xml:space="preserve">О социальной защите граждан, подвергшихся воздействию радиации вследствие катастрофы на Чернобыльской АЭС»);</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70" w:right="170"/>
              <w:jc w:val="center"/>
              <w:spacing w:lineRule="auto" w:line="240" w:after="0"/>
            </w:pPr>
            <w:r>
              <w:rPr>
                <w:rFonts w:ascii="Times New Roman" w:hAnsi="Times New Roman" w:eastAsia="Times New Roman"/>
                <w:sz w:val="24"/>
                <w:szCs w:val="24"/>
                <w:lang w:val="en-US" w:eastAsia="ru-RU"/>
              </w:rPr>
              <w:t xml:space="preserve">X</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70" w:right="170"/>
              <w:jc w:val="center"/>
              <w:spacing w:lineRule="auto" w:line="240" w:after="0"/>
            </w:pPr>
            <w:r>
              <w:rPr>
                <w:rFonts w:ascii="Times New Roman" w:hAnsi="Times New Roman" w:eastAsia="Times New Roman"/>
                <w:sz w:val="24"/>
                <w:szCs w:val="24"/>
                <w:lang w:val="en-US" w:eastAsia="ru-RU"/>
              </w:rPr>
              <w:t xml:space="preserve">X</w:t>
            </w:r>
            <w:r/>
          </w:p>
        </w:tc>
      </w:tr>
      <w:tr>
        <w:trPr>
          <w:cantSplit/>
          <w:trHeight w:val="1195"/>
        </w:trPr>
        <w:tc>
          <w:tcPr>
            <w:shd w:val="clear" w:color="auto" w:fill="BFBFB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continue"/>
            <w:textDirection w:val="lrTb"/>
            <w:noWrap w:val="false"/>
          </w:tcPr>
          <w:p>
            <w:pPr>
              <w:pStyle w:val="339"/>
              <w:jc w:val="both"/>
              <w:spacing w:lineRule="auto" w:line="240" w:after="0"/>
              <w:widowControl w:val="off"/>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97" w:type="dxa"/>
            <w:vAlign w:val="top"/>
            <w:textDirection w:val="lrTb"/>
            <w:noWrap w:val="false"/>
          </w:tcPr>
          <w:p>
            <w:pPr>
              <w:pStyle w:val="339"/>
              <w:ind w:left="170" w:right="170"/>
              <w:jc w:val="both"/>
              <w:spacing w:lineRule="auto" w:line="240" w:after="0"/>
              <w:widowControl w:val="off"/>
            </w:pPr>
            <w:r>
              <w:rPr>
                <w:rFonts w:ascii="Times New Roman" w:hAnsi="Times New Roman" w:eastAsia="Times New Roman"/>
                <w:sz w:val="24"/>
                <w:szCs w:val="24"/>
                <w:lang w:eastAsia="ru-RU"/>
              </w:rPr>
              <w:t xml:space="preserve">Справка об инвалидности ребенка или одного из родителей ребенка, являющегося инвалидом </w:t>
            </w:r>
            <w:r/>
          </w:p>
          <w:p>
            <w:pPr>
              <w:pStyle w:val="339"/>
              <w:ind w:left="170" w:right="170"/>
              <w:jc w:val="both"/>
              <w:spacing w:lineRule="auto" w:line="240" w:after="0"/>
              <w:widowControl w:val="off"/>
              <w:rPr>
                <w:rFonts w:ascii="Times New Roman" w:hAnsi="Times New Roman" w:eastAsia="Times New Roman"/>
                <w:sz w:val="24"/>
                <w:szCs w:val="24"/>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889" w:type="dxa"/>
            <w:vAlign w:val="top"/>
            <w:textDirection w:val="lrTb"/>
            <w:noWrap w:val="false"/>
          </w:tcPr>
          <w:p>
            <w:pPr>
              <w:pStyle w:val="339"/>
              <w:ind w:left="170" w:right="170"/>
              <w:jc w:val="both"/>
              <w:spacing w:lineRule="auto" w:line="240" w:after="0"/>
              <w:widowControl w:val="off"/>
            </w:pPr>
            <w:r>
              <w:fldChar w:fldCharType="begin"/>
            </w:r>
            <w:r>
              <w:instrText xml:space="preserve">HYPERLINK "consultantplus://offline/ref=3D33A2AAFF4BED91A17474A1C19901A8BFA9061C074CA5E8B92FD85CD5A924DCD98606549D23B0m3l7M" \h</w:instrText>
            </w:r>
            <w:r>
              <w:fldChar w:fldCharType="separate"/>
            </w:r>
            <w:r>
              <w:rPr>
                <w:rStyle w:val="343"/>
                <w:rFonts w:ascii="Times New Roman" w:hAnsi="Times New Roman" w:eastAsia="Times New Roman"/>
                <w:vanish/>
                <w:sz w:val="24"/>
                <w:szCs w:val="24"/>
                <w:lang w:eastAsia="ru-RU"/>
              </w:rPr>
              <w:t xml:space="preserve">Указ Президента Российской Федерации от 02.10.1992 № 1157 «О дополнительных мерах государственной поддержки инвалидов»</w:t>
            </w:r>
            <w:r>
              <w:fldChar w:fldCharType="end"/>
            </w:r>
            <w:r>
              <w:rPr>
                <w:rFonts w:ascii="Times New Roman" w:hAnsi="Times New Roman" w:eastAsia="Times New Roman"/>
                <w:sz w:val="24"/>
                <w:szCs w:val="24"/>
                <w:lang w:eastAsia="ru-RU"/>
              </w:rPr>
              <w:fldChar w:fldCharType="begin"/>
            </w:r>
            <w:r>
              <w:rPr>
                <w:rFonts w:ascii="Times New Roman" w:hAnsi="Times New Roman" w:eastAsia="Times New Roman"/>
                <w:sz w:val="24"/>
                <w:szCs w:val="24"/>
                <w:lang w:eastAsia="ru-RU"/>
              </w:rPr>
              <w:instrText xml:space="preserve">HYPERLINK "consultantplus://offline/ref=3D33A2AAFF4BED91A17474A1C19901A8BFA9061C074CA5E8B92FD85CD5A924DCD98606549D23B0m3l7M" \h</w:instrText>
            </w:r>
            <w:r>
              <w:rPr>
                <w:rFonts w:ascii="Times New Roman" w:hAnsi="Times New Roman" w:eastAsia="Times New Roman"/>
                <w:sz w:val="24"/>
                <w:szCs w:val="24"/>
                <w:lang w:eastAsia="ru-RU"/>
              </w:rPr>
              <w:fldChar w:fldCharType="separate"/>
            </w:r>
            <w:r>
              <w:rPr>
                <w:rFonts w:ascii="Times New Roman" w:hAnsi="Times New Roman" w:eastAsia="Times New Roman"/>
                <w:sz w:val="24"/>
                <w:szCs w:val="24"/>
                <w:lang w:eastAsia="ru-RU"/>
              </w:rPr>
              <w:t xml:space="preserve">Указ Президента Российской Федерации от 02.10.1992 № 1157 «О дополнительных мерах государственной поддержки инвалидов»</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t xml:space="preserve">;</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70" w:right="170"/>
              <w:jc w:val="center"/>
              <w:spacing w:lineRule="auto" w:line="240" w:after="0"/>
              <w:widowControl w:val="off"/>
            </w:pPr>
            <w:r>
              <w:rPr>
                <w:rFonts w:ascii="Times New Roman" w:hAnsi="Times New Roman" w:eastAsia="Times New Roman"/>
                <w:sz w:val="24"/>
                <w:szCs w:val="24"/>
                <w:lang w:eastAsia="ru-RU"/>
              </w:rPr>
              <w:t xml:space="preserve">Х</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70" w:right="170"/>
              <w:jc w:val="center"/>
              <w:spacing w:lineRule="auto" w:line="240" w:after="0"/>
              <w:widowControl w:val="off"/>
            </w:pPr>
            <w:r>
              <w:rPr>
                <w:rFonts w:ascii="Times New Roman" w:hAnsi="Times New Roman" w:eastAsia="Times New Roman"/>
                <w:sz w:val="24"/>
                <w:szCs w:val="24"/>
                <w:lang w:eastAsia="ru-RU"/>
              </w:rPr>
              <w:t xml:space="preserve">Х</w:t>
            </w:r>
            <w:r/>
          </w:p>
        </w:tc>
      </w:tr>
      <w:tr>
        <w:trPr>
          <w:cantSplit/>
          <w:trHeight w:val="1195"/>
        </w:trPr>
        <w:tc>
          <w:tcPr>
            <w:shd w:val="clear" w:color="auto" w:fill="BFBFB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continue"/>
            <w:textDirection w:val="lrTb"/>
            <w:noWrap w:val="false"/>
          </w:tcPr>
          <w:p>
            <w:pPr>
              <w:pStyle w:val="339"/>
              <w:jc w:val="both"/>
              <w:spacing w:lineRule="auto" w:line="240" w:after="0"/>
              <w:widowControl w:val="off"/>
              <w:rPr>
                <w:rFonts w:ascii="Times New Roman" w:hAnsi="Times New Roman"/>
                <w:sz w:val="24"/>
                <w:szCs w:val="24"/>
              </w:rPr>
            </w:pPr>
            <w:r>
              <w:rPr>
                <w:rFonts w:ascii="Times New Roman" w:hAnsi="Times New Roman"/>
                <w:sz w:val="24"/>
                <w:szCs w:val="24"/>
              </w:rPr>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97" w:type="dxa"/>
            <w:vAlign w:val="top"/>
            <w:textDirection w:val="lrTb"/>
            <w:noWrap w:val="false"/>
          </w:tcPr>
          <w:p>
            <w:pPr>
              <w:pStyle w:val="339"/>
              <w:ind w:left="170" w:right="170"/>
              <w:jc w:val="both"/>
              <w:spacing w:lineRule="auto" w:line="240" w:after="0"/>
              <w:widowControl w:val="off"/>
            </w:pPr>
            <w:r>
              <w:rPr>
                <w:rFonts w:ascii="Times New Roman" w:hAnsi="Times New Roman" w:eastAsia="Times New Roman"/>
                <w:sz w:val="24"/>
                <w:szCs w:val="24"/>
                <w:lang w:eastAsia="ru-RU"/>
              </w:rPr>
              <w:t xml:space="preserve">Удостоверение многодетной семьи или справка органов социальной защиты населения о приравнивании к многодетным семьям </w:t>
            </w:r>
            <w:r/>
          </w:p>
          <w:p>
            <w:pPr>
              <w:pStyle w:val="339"/>
              <w:ind w:left="170" w:right="170"/>
              <w:jc w:val="both"/>
              <w:spacing w:lineRule="auto" w:line="240" w:after="0"/>
              <w:widowControl w:val="off"/>
              <w:rPr>
                <w:rFonts w:ascii="Times New Roman" w:hAnsi="Times New Roman"/>
                <w:sz w:val="24"/>
                <w:szCs w:val="24"/>
              </w:rPr>
            </w:pPr>
            <w:r>
              <w:rPr>
                <w:rFonts w:ascii="Times New Roman" w:hAnsi="Times New Roman"/>
                <w:sz w:val="24"/>
                <w:szCs w:val="24"/>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889" w:type="dxa"/>
            <w:vAlign w:val="top"/>
            <w:textDirection w:val="lrTb"/>
            <w:noWrap w:val="false"/>
          </w:tcPr>
          <w:p>
            <w:pPr>
              <w:pStyle w:val="339"/>
              <w:ind w:left="170" w:right="170"/>
              <w:jc w:val="both"/>
              <w:spacing w:lineRule="auto" w:line="240" w:after="0"/>
              <w:widowControl w:val="off"/>
              <w:rPr>
                <w:rFonts w:ascii="Times New Roman" w:hAnsi="Times New Roman" w:eastAsia="Times New Roman"/>
                <w:sz w:val="24"/>
                <w:szCs w:val="24"/>
              </w:rPr>
            </w:pPr>
            <w:r>
              <w:rPr>
                <w:rFonts w:ascii="Times New Roman" w:hAnsi="Times New Roman" w:eastAsia="Times New Roman"/>
                <w:sz w:val="24"/>
                <w:szCs w:val="24"/>
                <w:lang w:eastAsia="ru-RU"/>
              </w:rPr>
              <w:fldChar w:fldCharType="begin"/>
            </w:r>
            <w:r>
              <w:rPr>
                <w:rFonts w:ascii="Times New Roman" w:hAnsi="Times New Roman" w:eastAsia="Times New Roman"/>
                <w:sz w:val="24"/>
                <w:szCs w:val="24"/>
                <w:lang w:eastAsia="ru-RU"/>
              </w:rPr>
              <w:instrText xml:space="preserve">HYPERLINK "consultantplus://offline/ref=381B8BD5380A8276EC8DDC47174B2C04839130E4AC74407893554D49AB7B457903DF7B07FF0BB72516M" \h</w:instrText>
            </w:r>
            <w:r>
              <w:rPr>
                <w:rFonts w:ascii="Times New Roman" w:hAnsi="Times New Roman" w:eastAsia="Times New Roman"/>
                <w:sz w:val="24"/>
                <w:szCs w:val="24"/>
                <w:lang w:eastAsia="ru-RU"/>
              </w:rPr>
              <w:fldChar w:fldCharType="separate"/>
            </w:r>
            <w:r>
              <w:rPr>
                <w:rFonts w:ascii="Times New Roman" w:hAnsi="Times New Roman" w:eastAsia="Times New Roman"/>
                <w:sz w:val="24"/>
                <w:szCs w:val="24"/>
                <w:lang w:eastAsia="ru-RU"/>
              </w:rPr>
              <w:t xml:space="preserve">Указ Президента Российской Федерации от 05.05.1992 № 431 «О мерах по социальной поддержке многодетных семей»</w:t>
            </w:r>
            <w:r>
              <w:rPr>
                <w:rFonts w:ascii="Times New Roman" w:hAnsi="Times New Roman" w:eastAsia="Times New Roman"/>
                <w:sz w:val="24"/>
                <w:szCs w:val="24"/>
                <w:lang w:eastAsia="ru-RU"/>
              </w:rPr>
              <w:fldChar w:fldCharType="end"/>
            </w:r>
            <w:r>
              <w:rPr>
                <w:rFonts w:ascii="Times New Roman" w:hAnsi="Times New Roman" w:eastAsia="Times New Roman"/>
                <w:sz w:val="24"/>
                <w:szCs w:val="24"/>
                <w:lang w:eastAsia="ru-RU"/>
              </w:rPr>
            </w:r>
            <w:r/>
          </w:p>
          <w:p>
            <w:pPr>
              <w:pStyle w:val="339"/>
              <w:ind w:left="170" w:right="170"/>
              <w:jc w:val="both"/>
              <w:spacing w:lineRule="auto" w:line="240" w:after="0"/>
              <w:widowControl w:val="off"/>
              <w:rPr>
                <w:rFonts w:ascii="Times New Roman" w:hAnsi="Times New Roman"/>
                <w:sz w:val="24"/>
                <w:szCs w:val="24"/>
              </w:rPr>
            </w:pPr>
            <w:r>
              <w:rPr>
                <w:rFonts w:ascii="Times New Roman" w:hAnsi="Times New Roman"/>
                <w:sz w:val="24"/>
                <w:szCs w:val="24"/>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70" w:right="170"/>
              <w:jc w:val="center"/>
              <w:spacing w:lineRule="auto" w:line="240" w:after="0"/>
              <w:widowControl w:val="off"/>
            </w:pPr>
            <w:r>
              <w:rPr>
                <w:rFonts w:ascii="Times New Roman" w:hAnsi="Times New Roman" w:eastAsia="Times New Roman"/>
                <w:sz w:val="24"/>
                <w:szCs w:val="24"/>
                <w:lang w:eastAsia="ru-RU"/>
              </w:rPr>
              <w:t xml:space="preserve">Х</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70" w:right="170"/>
              <w:jc w:val="center"/>
              <w:spacing w:lineRule="auto" w:line="240" w:after="0"/>
              <w:widowControl w:val="off"/>
            </w:pPr>
            <w:r>
              <w:rPr>
                <w:rFonts w:ascii="Times New Roman" w:hAnsi="Times New Roman" w:eastAsia="Times New Roman"/>
                <w:sz w:val="24"/>
                <w:szCs w:val="24"/>
                <w:lang w:eastAsia="ru-RU"/>
              </w:rPr>
              <w:t xml:space="preserve">Х</w:t>
            </w:r>
            <w:r/>
          </w:p>
        </w:tc>
      </w:tr>
      <w:tr>
        <w:trPr>
          <w:cantSplit/>
          <w:trHeight w:val="2955"/>
        </w:trPr>
        <w:tc>
          <w:tcPr>
            <w:shd w:val="clear" w:color="auto" w:fill="BFBFB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4258" w:type="dxa"/>
            <w:vAlign w:val="top"/>
            <w:vMerge w:val="continue"/>
            <w:textDirection w:val="lrTb"/>
            <w:noWrap w:val="false"/>
          </w:tcPr>
          <w:p>
            <w:pPr>
              <w:pStyle w:val="339"/>
              <w:jc w:val="both"/>
              <w:spacing w:lineRule="auto" w:line="240" w:after="0"/>
              <w:widowControl w:val="off"/>
              <w:rPr>
                <w:rFonts w:ascii="Times New Roman" w:hAnsi="Times New Roman"/>
                <w:sz w:val="24"/>
                <w:szCs w:val="24"/>
              </w:rPr>
            </w:pPr>
            <w:r>
              <w:rPr>
                <w:rFonts w:ascii="Times New Roman" w:hAnsi="Times New Roman"/>
                <w:sz w:val="24"/>
                <w:szCs w:val="24"/>
              </w:rPr>
            </w:r>
            <w:r/>
          </w:p>
        </w:tc>
        <w:tc>
          <w:tcPr>
            <w:gridSpan w:val="2"/>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797" w:type="dxa"/>
            <w:vAlign w:val="top"/>
            <w:textDirection w:val="lrTb"/>
            <w:noWrap w:val="false"/>
          </w:tcPr>
          <w:p>
            <w:pPr>
              <w:pStyle w:val="339"/>
              <w:ind w:left="170" w:right="170"/>
              <w:jc w:val="both"/>
              <w:spacing w:lineRule="auto" w:line="240" w:after="0"/>
              <w:widowControl w:val="off"/>
            </w:pPr>
            <w:r>
              <w:rPr>
                <w:rFonts w:ascii="Times New Roman" w:hAnsi="Times New Roman" w:eastAsia="Times New Roman"/>
                <w:sz w:val="24"/>
                <w:szCs w:val="24"/>
                <w:lang w:eastAsia="ru-RU"/>
              </w:rPr>
              <w:t xml:space="preserve">Удостоверение гражданина, подвергшихся воздействию радиации вследствие аварии в 1957 году на производственном объединении «Маяк» и сбросов радиоактивных отходов в реку Теча</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889" w:type="dxa"/>
            <w:vAlign w:val="top"/>
            <w:textDirection w:val="lrTb"/>
            <w:noWrap w:val="false"/>
          </w:tcPr>
          <w:p>
            <w:pPr>
              <w:pStyle w:val="339"/>
              <w:ind w:left="170" w:right="170"/>
              <w:jc w:val="both"/>
              <w:spacing w:lineRule="auto" w:line="240" w:after="0"/>
              <w:widowControl w:val="off"/>
            </w:pPr>
            <w:r>
              <w:rPr>
                <w:rFonts w:ascii="Times New Roman" w:hAnsi="Times New Roman" w:eastAsia="Times New Roman"/>
                <w:sz w:val="24"/>
                <w:szCs w:val="24"/>
                <w:lang w:eastAsia="ru-RU"/>
              </w:rPr>
              <w:t xml:space="preserve">ст. 3,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w:t>
            </w:r>
            <w:r>
              <w:rPr>
                <w:rFonts w:ascii="Times New Roman" w:hAnsi="Times New Roman" w:eastAsia="Times New Roman"/>
                <w:sz w:val="24"/>
                <w:szCs w:val="24"/>
                <w:lang w:eastAsia="ru-RU"/>
              </w:rPr>
              <w:t xml:space="preserve">диоактивных отходов в реку Теча»</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70" w:right="170"/>
              <w:jc w:val="center"/>
              <w:spacing w:lineRule="auto" w:line="240" w:after="0"/>
              <w:widowControl w:val="off"/>
            </w:pPr>
            <w:r>
              <w:rPr>
                <w:rFonts w:ascii="Times New Roman" w:hAnsi="Times New Roman" w:eastAsia="Times New Roman"/>
                <w:sz w:val="24"/>
                <w:szCs w:val="24"/>
                <w:lang w:eastAsia="ru-RU"/>
              </w:rPr>
              <w:t xml:space="preserve">Х</w:t>
            </w:r>
            <w:r/>
          </w:p>
          <w:p>
            <w:pPr>
              <w:pStyle w:val="339"/>
              <w:ind w:left="170" w:right="170"/>
              <w:jc w:val="center"/>
              <w:spacing w:lineRule="auto" w:line="240" w:after="0"/>
              <w:widowControl w:val="off"/>
              <w:rPr>
                <w:rFonts w:ascii="Times New Roman" w:hAnsi="Times New Roman" w:eastAsia="Times New Roman"/>
                <w:sz w:val="24"/>
                <w:szCs w:val="24"/>
              </w:rPr>
            </w:pPr>
            <w:r>
              <w:rPr>
                <w:rFonts w:ascii="Times New Roman" w:hAnsi="Times New Roman" w:eastAsia="Times New Roman"/>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456" w:type="dxa"/>
            <w:vAlign w:val="top"/>
            <w:textDirection w:val="lrTb"/>
            <w:noWrap w:val="false"/>
          </w:tcPr>
          <w:p>
            <w:pPr>
              <w:pStyle w:val="339"/>
              <w:ind w:left="170" w:right="170"/>
              <w:jc w:val="center"/>
              <w:spacing w:lineRule="auto" w:line="240" w:after="0"/>
              <w:widowControl w:val="off"/>
            </w:pPr>
            <w:r>
              <w:rPr>
                <w:rFonts w:ascii="Times New Roman" w:hAnsi="Times New Roman" w:eastAsia="Times New Roman"/>
                <w:sz w:val="24"/>
                <w:szCs w:val="24"/>
                <w:lang w:eastAsia="ru-RU"/>
              </w:rPr>
              <w:t xml:space="preserve">Х</w:t>
            </w:r>
            <w:r/>
          </w:p>
          <w:p>
            <w:pPr>
              <w:pStyle w:val="339"/>
              <w:ind w:left="170" w:right="170"/>
              <w:jc w:val="center"/>
              <w:spacing w:lineRule="auto" w:line="240" w:after="0"/>
              <w:widowControl w:val="off"/>
              <w:rPr>
                <w:rFonts w:ascii="Times New Roman" w:hAnsi="Times New Roman" w:eastAsia="Times New Roman"/>
                <w:sz w:val="24"/>
                <w:szCs w:val="24"/>
              </w:rPr>
            </w:pPr>
            <w:r>
              <w:rPr>
                <w:rFonts w:ascii="Times New Roman" w:hAnsi="Times New Roman" w:eastAsia="Times New Roman"/>
                <w:sz w:val="24"/>
                <w:szCs w:val="24"/>
                <w:lang w:eastAsia="ru-RU"/>
              </w:rPr>
            </w:r>
            <w:r/>
          </w:p>
        </w:tc>
      </w:tr>
    </w:tbl>
    <w:p>
      <w:pPr>
        <w:pStyle w:val="339"/>
        <w:sectPr>
          <w:footerReference w:type="default" r:id="rId16"/>
          <w:footnotePr/>
          <w:type w:val="nextPage"/>
          <w:pgSz w:w="16838" w:h="11906" w:orient="landscape"/>
          <w:pgMar w:top="1134" w:right="1134" w:bottom="1701" w:left="1134" w:gutter="0" w:header="0" w:footer="720"/>
          <w:cols w:num="1" w:sep="0" w:space="720" w:equalWidth="1"/>
          <w:docGrid w:linePitch="360"/>
        </w:sectPr>
      </w:pPr>
      <w:r/>
      <w:r/>
    </w:p>
    <w:p>
      <w:pPr>
        <w:pStyle w:val="905"/>
        <w:ind w:firstLine="567"/>
        <w:rPr>
          <w:sz w:val="24"/>
          <w:szCs w:val="24"/>
        </w:rPr>
      </w:pPr>
      <w:r/>
      <w:bookmarkStart w:id="292" w:name="_Toc473131359"/>
      <w:r/>
      <w:bookmarkEnd w:id="292"/>
      <w:r/>
      <w:bookmarkStart w:id="293" w:name="_Toc438376278"/>
      <w:r/>
      <w:bookmarkEnd w:id="293"/>
      <w:r/>
      <w:bookmarkStart w:id="294" w:name="_Toc438110066"/>
      <w:r/>
      <w:bookmarkEnd w:id="294"/>
      <w:r/>
      <w:bookmarkStart w:id="295" w:name="_Toc437973324"/>
      <w:r/>
      <w:bookmarkEnd w:id="295"/>
      <w:r/>
      <w:bookmarkStart w:id="296" w:name="_Ref437728895"/>
      <w:r/>
      <w:bookmarkEnd w:id="296"/>
      <w:r/>
      <w:bookmarkStart w:id="297" w:name="_Toc490644005"/>
      <w:r/>
      <w:bookmarkEnd w:id="297"/>
      <w:r>
        <w:rPr>
          <w:sz w:val="24"/>
          <w:szCs w:val="24"/>
        </w:rPr>
      </w:r>
      <w:r/>
    </w:p>
    <w:p>
      <w:pPr>
        <w:pStyle w:val="339"/>
        <w:ind w:right="57"/>
        <w:jc w:val="right"/>
        <w:spacing w:lineRule="auto" w:line="240" w:after="0" w:before="240"/>
        <w:rPr>
          <w:rFonts w:ascii="Times New Roman" w:hAnsi="Times New Roman" w:eastAsia="Times New Roman"/>
          <w:color w:val="000000"/>
          <w:sz w:val="24"/>
          <w:szCs w:val="24"/>
          <w:lang w:eastAsia="ru-RU"/>
        </w:rPr>
      </w:pPr>
      <w:r/>
      <w:bookmarkStart w:id="298" w:name="_Toc503865081"/>
      <w:r/>
      <w:bookmarkStart w:id="299" w:name="_Toc508537865"/>
      <w:r>
        <w:rPr>
          <w:rFonts w:ascii="Times New Roman" w:hAnsi="Times New Roman" w:eastAsia="Times New Roman"/>
          <w:color w:val="000000"/>
          <w:sz w:val="24"/>
          <w:szCs w:val="24"/>
          <w:lang w:eastAsia="ru-RU"/>
        </w:rPr>
        <w:t xml:space="preserve">Приложение 1</w:t>
      </w:r>
      <w:r>
        <w:rPr>
          <w:rFonts w:ascii="Times New Roman" w:hAnsi="Times New Roman" w:eastAsia="Times New Roman"/>
          <w:color w:val="000000"/>
          <w:sz w:val="24"/>
          <w:szCs w:val="24"/>
          <w:lang w:eastAsia="ru-RU"/>
        </w:rPr>
        <w:t xml:space="preserve">0</w:t>
      </w:r>
      <w:r>
        <w:rPr>
          <w:rFonts w:ascii="Times New Roman" w:hAnsi="Times New Roman" w:eastAsia="Times New Roman"/>
          <w:color w:val="000000"/>
          <w:sz w:val="24"/>
          <w:szCs w:val="24"/>
          <w:lang w:eastAsia="ru-RU"/>
        </w:rPr>
        <w:br/>
        <w:t xml:space="preserve">к Административному регламенту</w:t>
      </w:r>
      <w:bookmarkEnd w:id="299"/>
      <w:r>
        <w:rPr>
          <w:rFonts w:ascii="Times New Roman" w:hAnsi="Times New Roman" w:eastAsia="Times New Roman"/>
          <w:color w:val="000000"/>
          <w:sz w:val="24"/>
          <w:szCs w:val="24"/>
          <w:lang w:eastAsia="ru-RU"/>
        </w:rPr>
      </w:r>
      <w:r/>
    </w:p>
    <w:p>
      <w:pPr>
        <w:pStyle w:val="339"/>
        <w:ind w:left="113" w:right="57" w:firstLine="709"/>
        <w:jc w:val="center"/>
        <w:spacing w:lineRule="auto" w:line="240" w:after="0" w:before="240"/>
        <w:rPr>
          <w:rFonts w:ascii="Times New Roman" w:hAnsi="Times New Roman" w:eastAsia="Times New Roman"/>
          <w:b/>
          <w:color w:val="000000"/>
          <w:sz w:val="24"/>
          <w:szCs w:val="24"/>
          <w:lang w:eastAsia="ru-RU"/>
        </w:rPr>
      </w:pPr>
      <w:r>
        <w:rPr>
          <w:rFonts w:ascii="Times New Roman" w:hAnsi="Times New Roman" w:eastAsia="Times New Roman"/>
          <w:b/>
          <w:color w:val="000000"/>
          <w:sz w:val="24"/>
          <w:szCs w:val="24"/>
          <w:lang w:eastAsia="ru-RU"/>
        </w:rPr>
        <w:t xml:space="preserve">Уведомление заявителю</w:t>
      </w:r>
      <w:r>
        <w:rPr>
          <w:rFonts w:ascii="Times New Roman" w:hAnsi="Times New Roman" w:eastAsia="Times New Roman"/>
          <w:b/>
          <w:color w:val="000000"/>
          <w:sz w:val="24"/>
          <w:szCs w:val="24"/>
          <w:lang w:eastAsia="ru-RU"/>
        </w:rPr>
      </w:r>
      <w:r/>
    </w:p>
    <w:p>
      <w:pPr>
        <w:pStyle w:val="339"/>
        <w:ind w:left="113" w:right="57" w:firstLine="709"/>
        <w:jc w:val="center"/>
        <w:spacing w:lineRule="auto" w:line="240" w:after="0" w:before="240"/>
        <w:rPr>
          <w:rFonts w:ascii="Times New Roman" w:hAnsi="Times New Roman" w:eastAsia="Times New Roman"/>
          <w:b/>
          <w:color w:val="000000"/>
          <w:sz w:val="24"/>
          <w:szCs w:val="24"/>
          <w:lang w:eastAsia="ru-RU"/>
        </w:rPr>
      </w:pPr>
      <w:r>
        <w:rPr>
          <w:rFonts w:ascii="Times New Roman" w:hAnsi="Times New Roman" w:eastAsia="Times New Roman"/>
          <w:b/>
          <w:color w:val="000000"/>
          <w:sz w:val="24"/>
          <w:szCs w:val="24"/>
          <w:lang w:eastAsia="ru-RU"/>
        </w:rPr>
        <w:t xml:space="preserve">о направлении </w:t>
      </w:r>
      <w:r>
        <w:rPr>
          <w:rFonts w:ascii="Times New Roman" w:hAnsi="Times New Roman" w:eastAsia="Times New Roman"/>
          <w:b/>
          <w:color w:val="000000"/>
          <w:sz w:val="24"/>
          <w:szCs w:val="24"/>
          <w:lang w:eastAsia="ru-RU"/>
        </w:rPr>
        <w:t xml:space="preserve">ребенка в</w:t>
      </w:r>
      <w:r>
        <w:rPr>
          <w:rFonts w:ascii="Times New Roman" w:hAnsi="Times New Roman" w:eastAsia="Times New Roman"/>
          <w:b/>
          <w:color w:val="000000"/>
          <w:sz w:val="24"/>
          <w:szCs w:val="24"/>
          <w:lang w:eastAsia="ru-RU"/>
        </w:rPr>
        <w:t xml:space="preserve"> дошкольную образовательную организацию</w:t>
      </w:r>
      <w:r>
        <w:rPr>
          <w:rFonts w:ascii="Times New Roman" w:hAnsi="Times New Roman" w:eastAsia="Times New Roman"/>
          <w:b/>
          <w:color w:val="000000"/>
          <w:sz w:val="24"/>
          <w:szCs w:val="24"/>
          <w:lang w:eastAsia="ru-RU"/>
        </w:rPr>
      </w:r>
      <w:r/>
    </w:p>
    <w:p>
      <w:pPr>
        <w:pStyle w:val="339"/>
        <w:jc w:val="center"/>
        <w:rPr>
          <w:color w:val="000000"/>
          <w:sz w:val="24"/>
          <w:szCs w:val="24"/>
        </w:rPr>
      </w:pPr>
      <w:r>
        <w:rPr>
          <w:color w:val="000000"/>
          <w:sz w:val="24"/>
          <w:szCs w:val="24"/>
        </w:rPr>
      </w:r>
      <w:r/>
    </w:p>
    <w:p>
      <w:pPr>
        <w:pStyle w:val="339"/>
        <w:ind w:left="708" w:right="57" w:firstLine="709"/>
        <w:jc w:val="both"/>
        <w:spacing w:lineRule="auto" w:line="240" w:after="0" w:before="240"/>
        <w:rPr>
          <w:rFonts w:ascii="Times New Roman" w:hAnsi="Times New Roman" w:eastAsia="Times New Roman"/>
          <w:color w:val="000000"/>
          <w:sz w:val="20"/>
          <w:szCs w:val="20"/>
          <w:lang w:eastAsia="ru-RU"/>
        </w:rPr>
      </w:pPr>
      <w:r>
        <w:rPr>
          <w:rFonts w:ascii="Times New Roman" w:hAnsi="Times New Roman" w:eastAsia="Times New Roman"/>
          <w:color w:val="000000"/>
          <w:sz w:val="24"/>
          <w:szCs w:val="24"/>
          <w:lang w:eastAsia="ru-RU"/>
        </w:rPr>
        <w:t xml:space="preserve">Уважаемая(ый)___________________________________________________________</w:t>
        <w:tab/>
        <w:tab/>
        <w:tab/>
        <w:tab/>
        <w:tab/>
        <w:t xml:space="preserve"> </w:t>
      </w:r>
      <w:r>
        <w:rPr>
          <w:rFonts w:ascii="Times New Roman" w:hAnsi="Times New Roman" w:eastAsia="Times New Roman"/>
          <w:color w:val="000000"/>
          <w:sz w:val="20"/>
          <w:szCs w:val="20"/>
          <w:lang w:eastAsia="ru-RU"/>
        </w:rPr>
        <w:t xml:space="preserve">(Ф.И.О. заявителя)</w:t>
      </w:r>
      <w:r>
        <w:rPr>
          <w:rFonts w:ascii="Times New Roman" w:hAnsi="Times New Roman" w:eastAsia="Times New Roman"/>
          <w:color w:val="000000"/>
          <w:sz w:val="20"/>
          <w:szCs w:val="20"/>
          <w:lang w:eastAsia="ru-RU"/>
        </w:rPr>
      </w:r>
      <w:r/>
    </w:p>
    <w:p>
      <w:pPr>
        <w:pStyle w:val="339"/>
        <w:ind w:left="707" w:right="57" w:firstLine="709"/>
        <w:jc w:val="both"/>
        <w:spacing w:lineRule="auto" w:line="240" w:after="0" w:before="24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Уведомляем о том, что на основании Вашего заявления от _____________________, </w:t>
      </w:r>
      <w:r>
        <w:rPr>
          <w:rFonts w:ascii="Times New Roman" w:hAnsi="Times New Roman" w:eastAsia="Times New Roman"/>
          <w:color w:val="000000"/>
          <w:sz w:val="24"/>
          <w:szCs w:val="24"/>
          <w:lang w:eastAsia="ru-RU"/>
        </w:rPr>
      </w:r>
      <w:r/>
    </w:p>
    <w:p>
      <w:pPr>
        <w:pStyle w:val="339"/>
        <w:ind w:left="113" w:right="57" w:firstLine="709"/>
        <w:jc w:val="both"/>
        <w:spacing w:lineRule="auto" w:line="240" w:after="0" w:before="68" w:beforeAutospacing="0"/>
        <w:rPr>
          <w:rFonts w:ascii="Times New Roman" w:hAnsi="Times New Roman" w:eastAsia="Times New Roman"/>
          <w:color w:val="000000"/>
          <w:sz w:val="20"/>
          <w:szCs w:val="20"/>
          <w:lang w:eastAsia="ru-RU"/>
        </w:rPr>
      </w:pPr>
      <w:r>
        <w:rPr>
          <w:rFonts w:ascii="Times New Roman" w:hAnsi="Times New Roman" w:eastAsia="Times New Roman"/>
          <w:color w:val="000000"/>
          <w:sz w:val="24"/>
          <w:szCs w:val="24"/>
          <w:lang w:eastAsia="ru-RU"/>
        </w:rPr>
        <w:tab/>
        <w:tab/>
        <w:tab/>
        <w:tab/>
        <w:tab/>
        <w:tab/>
        <w:tab/>
        <w:tab/>
        <w:tab/>
        <w:t xml:space="preserve">             </w:t>
      </w:r>
      <w:r>
        <w:rPr>
          <w:rFonts w:ascii="Times New Roman" w:hAnsi="Times New Roman" w:eastAsia="Times New Roman"/>
          <w:color w:val="000000"/>
          <w:sz w:val="20"/>
          <w:szCs w:val="20"/>
          <w:lang w:eastAsia="ru-RU"/>
        </w:rPr>
        <w:t xml:space="preserve">(число, месяц, год)</w:t>
      </w:r>
      <w:r>
        <w:rPr>
          <w:rFonts w:ascii="Times New Roman" w:hAnsi="Times New Roman" w:eastAsia="Times New Roman"/>
          <w:color w:val="000000"/>
          <w:sz w:val="20"/>
          <w:szCs w:val="20"/>
          <w:lang w:eastAsia="ru-RU"/>
        </w:rPr>
      </w:r>
      <w:r/>
    </w:p>
    <w:p>
      <w:pPr>
        <w:pStyle w:val="339"/>
        <w:ind w:left="113" w:right="57" w:firstLine="709"/>
        <w:jc w:val="both"/>
        <w:spacing w:lineRule="auto" w:line="240" w:after="0" w:before="24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номер  очереди ________________________________________________________________,  </w:t>
      </w:r>
      <w:r>
        <w:rPr>
          <w:rFonts w:ascii="Times New Roman" w:hAnsi="Times New Roman" w:eastAsia="Times New Roman"/>
          <w:color w:val="000000"/>
          <w:sz w:val="24"/>
          <w:szCs w:val="24"/>
          <w:lang w:eastAsia="ru-RU"/>
        </w:rPr>
      </w:r>
      <w:r/>
    </w:p>
    <w:p>
      <w:pPr>
        <w:pStyle w:val="339"/>
        <w:ind w:right="57"/>
        <w:jc w:val="both"/>
        <w:spacing w:lineRule="auto" w:line="240" w:after="0" w:before="24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             </w:t>
      </w:r>
      <w:r>
        <w:rPr>
          <w:rFonts w:ascii="Times New Roman" w:hAnsi="Times New Roman" w:eastAsia="Times New Roman"/>
          <w:color w:val="000000"/>
          <w:sz w:val="24"/>
          <w:szCs w:val="24"/>
          <w:lang w:eastAsia="ru-RU"/>
        </w:rPr>
      </w:r>
      <w:r/>
    </w:p>
    <w:p>
      <w:pPr>
        <w:pStyle w:val="339"/>
        <w:ind w:right="57"/>
        <w:jc w:val="both"/>
        <w:spacing w:lineRule="auto" w:line="240" w:after="0" w:before="68" w:beforeAutospacing="0"/>
        <w:rPr>
          <w:rFonts w:ascii="Times New Roman" w:hAnsi="Times New Roman" w:eastAsia="Times New Roman"/>
          <w:color w:val="000000"/>
          <w:sz w:val="20"/>
          <w:szCs w:val="20"/>
          <w:lang w:eastAsia="ru-RU"/>
        </w:rPr>
      </w:pPr>
      <w:r>
        <w:rPr>
          <w:rFonts w:ascii="Times New Roman" w:hAnsi="Times New Roman" w:eastAsia="Times New Roman"/>
          <w:color w:val="000000"/>
          <w:sz w:val="24"/>
          <w:szCs w:val="24"/>
          <w:lang w:eastAsia="ru-RU"/>
        </w:rPr>
        <w:t xml:space="preserve">             Вашему ребенку______________________________________________________________, </w:t>
        <w:tab/>
        <w:tab/>
        <w:tab/>
        <w:tab/>
        <w:t xml:space="preserve">                              </w:t>
      </w:r>
      <w:r>
        <w:rPr>
          <w:rFonts w:ascii="Times New Roman" w:hAnsi="Times New Roman" w:eastAsia="Times New Roman"/>
          <w:color w:val="000000"/>
          <w:sz w:val="20"/>
          <w:szCs w:val="20"/>
          <w:lang w:eastAsia="ru-RU"/>
        </w:rPr>
        <w:t xml:space="preserve">(фамилия, имя, отчество ребенка)</w:t>
      </w:r>
      <w:r>
        <w:rPr>
          <w:rFonts w:ascii="Times New Roman" w:hAnsi="Times New Roman" w:eastAsia="Times New Roman"/>
          <w:color w:val="000000"/>
          <w:sz w:val="20"/>
          <w:szCs w:val="20"/>
          <w:lang w:eastAsia="ru-RU"/>
        </w:rPr>
      </w:r>
      <w:r/>
    </w:p>
    <w:p>
      <w:pPr>
        <w:pStyle w:val="339"/>
        <w:ind w:right="57"/>
        <w:jc w:val="both"/>
        <w:spacing w:lineRule="auto" w:line="240" w:after="0" w:before="24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             __________________________________________________________________________,</w:t>
      </w:r>
      <w:r>
        <w:rPr>
          <w:rFonts w:ascii="Times New Roman" w:hAnsi="Times New Roman" w:eastAsia="Times New Roman"/>
          <w:color w:val="000000"/>
          <w:sz w:val="24"/>
          <w:szCs w:val="24"/>
          <w:lang w:eastAsia="ru-RU"/>
        </w:rPr>
      </w:r>
      <w:r/>
    </w:p>
    <w:p>
      <w:pPr>
        <w:pStyle w:val="339"/>
        <w:ind w:left="113" w:right="57" w:firstLine="709"/>
        <w:jc w:val="both"/>
        <w:spacing w:lineRule="auto" w:line="240" w:after="0" w:before="68" w:beforeAutospacing="0"/>
        <w:rPr>
          <w:rFonts w:ascii="Times New Roman" w:hAnsi="Times New Roman" w:eastAsia="Times New Roman"/>
          <w:color w:val="000000"/>
          <w:sz w:val="20"/>
          <w:szCs w:val="20"/>
          <w:lang w:eastAsia="ru-RU"/>
        </w:rPr>
      </w:pPr>
      <w:r>
        <w:rPr>
          <w:rFonts w:ascii="Times New Roman" w:hAnsi="Times New Roman" w:eastAsia="Times New Roman"/>
          <w:color w:val="000000"/>
          <w:sz w:val="24"/>
          <w:szCs w:val="24"/>
          <w:lang w:eastAsia="ru-RU"/>
        </w:rPr>
        <w:t xml:space="preserve">                                                                  </w:t>
      </w:r>
      <w:r>
        <w:rPr>
          <w:rFonts w:ascii="Times New Roman" w:hAnsi="Times New Roman" w:eastAsia="Times New Roman"/>
          <w:color w:val="000000"/>
          <w:sz w:val="20"/>
          <w:szCs w:val="20"/>
          <w:lang w:eastAsia="ru-RU"/>
        </w:rPr>
        <w:t xml:space="preserve">(дата рождения)</w:t>
      </w:r>
      <w:r>
        <w:rPr>
          <w:rFonts w:ascii="Times New Roman" w:hAnsi="Times New Roman" w:eastAsia="Times New Roman"/>
          <w:color w:val="000000"/>
          <w:sz w:val="20"/>
          <w:szCs w:val="20"/>
          <w:lang w:eastAsia="ru-RU"/>
        </w:rPr>
      </w:r>
      <w:r/>
    </w:p>
    <w:p>
      <w:pPr>
        <w:pStyle w:val="339"/>
        <w:ind w:left="113" w:right="57" w:firstLine="709"/>
        <w:jc w:val="both"/>
        <w:spacing w:lineRule="auto" w:line="240" w:after="0" w:before="24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предоставлено место в _________________________________________________________</w:t>
      </w:r>
      <w:r>
        <w:rPr>
          <w:rFonts w:ascii="Times New Roman" w:hAnsi="Times New Roman" w:eastAsia="Times New Roman"/>
          <w:color w:val="000000"/>
          <w:sz w:val="24"/>
          <w:szCs w:val="24"/>
          <w:lang w:eastAsia="ru-RU"/>
        </w:rPr>
      </w:r>
      <w:r/>
    </w:p>
    <w:p>
      <w:pPr>
        <w:pStyle w:val="339"/>
        <w:ind w:left="113" w:right="57" w:firstLine="709"/>
        <w:jc w:val="both"/>
        <w:spacing w:lineRule="auto" w:line="240" w:after="0" w:before="68" w:beforeAutospacing="0"/>
        <w:rPr>
          <w:rFonts w:ascii="Times New Roman" w:hAnsi="Times New Roman" w:eastAsia="Times New Roman"/>
          <w:color w:val="000000"/>
          <w:sz w:val="20"/>
          <w:szCs w:val="20"/>
          <w:lang w:eastAsia="ru-RU"/>
        </w:rPr>
      </w:pPr>
      <w:r>
        <w:rPr>
          <w:rFonts w:ascii="Times New Roman" w:hAnsi="Times New Roman" w:eastAsia="Times New Roman"/>
          <w:color w:val="000000"/>
          <w:sz w:val="24"/>
          <w:szCs w:val="24"/>
          <w:lang w:eastAsia="ru-RU"/>
        </w:rPr>
        <w:tab/>
        <w:tab/>
        <w:tab/>
        <w:t xml:space="preserve">                 </w:t>
      </w:r>
      <w:r>
        <w:rPr>
          <w:rFonts w:ascii="Times New Roman" w:hAnsi="Times New Roman" w:eastAsia="Times New Roman"/>
          <w:color w:val="000000"/>
          <w:sz w:val="20"/>
          <w:szCs w:val="20"/>
          <w:lang w:eastAsia="ru-RU"/>
        </w:rPr>
        <w:t xml:space="preserve">(наименование дошкольной образовательной организации)</w:t>
      </w:r>
      <w:r>
        <w:rPr>
          <w:rFonts w:ascii="Times New Roman" w:hAnsi="Times New Roman" w:eastAsia="Times New Roman"/>
          <w:color w:val="000000"/>
          <w:sz w:val="20"/>
          <w:szCs w:val="20"/>
          <w:lang w:eastAsia="ru-RU"/>
        </w:rPr>
      </w:r>
      <w:r/>
    </w:p>
    <w:p>
      <w:pPr>
        <w:pStyle w:val="339"/>
        <w:ind w:left="113" w:right="57" w:firstLine="709"/>
        <w:jc w:val="both"/>
        <w:spacing w:lineRule="auto" w:line="240" w:after="0" w:before="24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с ___________________________________________________________________________</w:t>
      </w:r>
      <w:r>
        <w:rPr>
          <w:rFonts w:ascii="Times New Roman" w:hAnsi="Times New Roman" w:eastAsia="Times New Roman"/>
          <w:color w:val="000000"/>
          <w:sz w:val="24"/>
          <w:szCs w:val="24"/>
          <w:lang w:eastAsia="ru-RU"/>
        </w:rPr>
      </w:r>
      <w:r/>
    </w:p>
    <w:p>
      <w:pPr>
        <w:pStyle w:val="339"/>
        <w:ind w:left="113" w:right="57" w:firstLine="709"/>
        <w:jc w:val="both"/>
        <w:spacing w:lineRule="auto" w:line="240" w:after="0" w:before="0" w:beforeAutospacing="0"/>
        <w:rPr>
          <w:rFonts w:ascii="Times New Roman" w:hAnsi="Times New Roman" w:eastAsia="Times New Roman"/>
          <w:color w:val="000000"/>
          <w:sz w:val="20"/>
          <w:szCs w:val="20"/>
          <w:lang w:eastAsia="ru-RU"/>
        </w:rPr>
      </w:pPr>
      <w:r>
        <w:rPr>
          <w:rFonts w:ascii="Times New Roman" w:hAnsi="Times New Roman" w:eastAsia="Times New Roman"/>
          <w:color w:val="000000"/>
          <w:sz w:val="24"/>
          <w:szCs w:val="24"/>
          <w:lang w:eastAsia="ru-RU"/>
        </w:rPr>
        <w:tab/>
        <w:t xml:space="preserve">                                                     </w:t>
      </w:r>
      <w:r>
        <w:rPr>
          <w:rFonts w:ascii="Times New Roman" w:hAnsi="Times New Roman" w:eastAsia="Times New Roman"/>
          <w:color w:val="000000"/>
          <w:sz w:val="20"/>
          <w:szCs w:val="20"/>
          <w:lang w:eastAsia="ru-RU"/>
        </w:rPr>
        <w:t xml:space="preserve">(число, месяц, год зачисления) </w:t>
      </w:r>
      <w:r>
        <w:rPr>
          <w:rFonts w:ascii="Times New Roman" w:hAnsi="Times New Roman" w:eastAsia="Times New Roman"/>
          <w:color w:val="000000"/>
          <w:sz w:val="24"/>
          <w:szCs w:val="24"/>
          <w:lang w:eastAsia="ru-RU"/>
        </w:rPr>
      </w:r>
      <w:r/>
    </w:p>
    <w:p>
      <w:pPr>
        <w:pStyle w:val="339"/>
        <w:ind w:left="113" w:right="57" w:firstLine="709"/>
        <w:jc w:val="both"/>
        <w:spacing w:lineRule="auto" w:line="240" w:after="0" w:before="0" w:beforeAutospacing="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rPr>
          <w:rFonts w:ascii="Times New Roman" w:hAnsi="Times New Roman" w:eastAsia="Times New Roman"/>
          <w:color w:val="000000"/>
          <w:sz w:val="20"/>
          <w:szCs w:val="20"/>
          <w:lang w:eastAsia="ru-RU"/>
        </w:rPr>
      </w:r>
      <w:r/>
    </w:p>
    <w:p>
      <w:pPr>
        <w:pStyle w:val="339"/>
        <w:ind w:left="851" w:right="57" w:firstLine="141"/>
        <w:jc w:val="both"/>
        <w:spacing w:lineRule="auto" w:line="240" w:after="0" w:before="0" w:beforeAutospacing="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      </w:t>
      </w:r>
      <w:r>
        <w:rPr>
          <w:rFonts w:ascii="Times New Roman" w:hAnsi="Times New Roman" w:eastAsia="Times New Roman"/>
          <w:color w:val="000000"/>
          <w:sz w:val="22"/>
          <w:szCs w:val="24"/>
          <w:lang w:eastAsia="ru-RU"/>
        </w:rPr>
        <w:t xml:space="preserve"> </w:t>
      </w:r>
      <w:r>
        <w:rPr>
          <w:rFonts w:ascii="Times New Roman" w:hAnsi="Times New Roman" w:eastAsia="Times New Roman"/>
          <w:color w:val="000000"/>
          <w:sz w:val="24"/>
          <w:szCs w:val="24"/>
          <w:lang w:eastAsia="ru-RU"/>
        </w:rPr>
        <w:t xml:space="preserve">Направление в  дошкольную образовательную организацию действительно в течение 30 календарных дней с даты  размещения  уведомления на  Вашей электронной почте (в личном кабинете).</w:t>
        <w:tab/>
        <w:tab/>
        <w:tab/>
        <w:tab/>
        <w:tab/>
      </w:r>
      <w:r>
        <w:rPr>
          <w:sz w:val="22"/>
        </w:rPr>
      </w:r>
      <w:r/>
    </w:p>
    <w:p>
      <w:pPr>
        <w:pStyle w:val="339"/>
        <w:ind w:left="851" w:right="57" w:firstLine="565"/>
        <w:jc w:val="both"/>
        <w:spacing w:lineRule="auto" w:line="240" w:after="0" w:before="0" w:beforeAutospacing="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Для подачи заявления о зачислении в ДОО необходимо иметь следующие оригиналы документов:</w:t>
      </w:r>
      <w:r>
        <w:rPr>
          <w:sz w:val="22"/>
        </w:rPr>
      </w:r>
      <w:r/>
    </w:p>
    <w:p>
      <w:pPr>
        <w:pStyle w:val="339"/>
        <w:ind w:left="851" w:right="57" w:hanging="21"/>
        <w:jc w:val="both"/>
        <w:spacing w:lineRule="auto" w:line="240" w:after="0" w:before="0" w:beforeAutospacing="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          - документ, удостоверяющий личность родителя (законного представителя);</w:t>
      </w:r>
      <w:r>
        <w:rPr>
          <w:sz w:val="22"/>
        </w:rPr>
      </w:r>
      <w:r/>
    </w:p>
    <w:p>
      <w:pPr>
        <w:pStyle w:val="339"/>
        <w:ind w:left="851" w:right="57" w:hanging="21"/>
        <w:jc w:val="both"/>
        <w:spacing w:lineRule="auto" w:line="240" w:after="0" w:before="0" w:beforeAutospacing="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          - свидетельство о рождении ребенка или иной документ, подтверждающий факт рождения ребенка;</w:t>
      </w:r>
      <w:r>
        <w:rPr>
          <w:sz w:val="22"/>
        </w:rPr>
      </w:r>
      <w:r/>
    </w:p>
    <w:p>
      <w:pPr>
        <w:pStyle w:val="339"/>
        <w:ind w:left="851" w:right="57" w:hanging="21"/>
        <w:jc w:val="both"/>
        <w:spacing w:lineRule="auto" w:line="240" w:after="0" w:before="0" w:beforeAutospacing="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          -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право на пребывание в Российской Федерации;</w:t>
      </w:r>
      <w:r>
        <w:rPr>
          <w:sz w:val="22"/>
        </w:rPr>
      </w:r>
      <w:r/>
    </w:p>
    <w:p>
      <w:pPr>
        <w:pStyle w:val="339"/>
        <w:ind w:left="851" w:right="57" w:hanging="21"/>
        <w:jc w:val="both"/>
        <w:spacing w:lineRule="auto" w:line="240" w:after="0" w:before="0" w:beforeAutospacing="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           -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r>
        <w:rPr>
          <w:sz w:val="22"/>
        </w:rPr>
      </w:r>
      <w:r/>
    </w:p>
    <w:p>
      <w:pPr>
        <w:pStyle w:val="339"/>
        <w:ind w:left="851" w:right="57" w:hanging="21"/>
        <w:jc w:val="both"/>
        <w:spacing w:lineRule="auto" w:line="240" w:after="0" w:before="0" w:beforeAutospacing="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          - в случае обращения за муниципальной услугой представителя Заявителя  представляется  документ, удостоверяющий личность представителя Заявителя и  документ, подтверждающий полномочия представителя Заявителя.</w:t>
      </w:r>
      <w:r>
        <w:rPr>
          <w:sz w:val="22"/>
        </w:rPr>
      </w:r>
      <w:r/>
    </w:p>
    <w:p>
      <w:pPr>
        <w:pStyle w:val="339"/>
        <w:ind w:left="851" w:right="57" w:firstLine="283"/>
        <w:jc w:val="both"/>
        <w:spacing w:lineRule="auto" w:line="240" w:after="0" w:before="0" w:beforeAutospacing="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     В случае неявки в ДОО в  указанный срок заявление автоматически будет переведено в статус «Не явился». </w:t>
      </w:r>
      <w:r>
        <w:rPr>
          <w:rFonts w:ascii="Times New Roman" w:hAnsi="Times New Roman" w:eastAsia="Times New Roman"/>
          <w:color w:val="000000"/>
          <w:sz w:val="24"/>
          <w:szCs w:val="24"/>
          <w:lang w:eastAsia="ru-RU"/>
        </w:rPr>
      </w:r>
      <w:r/>
    </w:p>
    <w:p>
      <w:pPr>
        <w:pStyle w:val="339"/>
        <w:ind w:left="113" w:right="57" w:firstLine="709"/>
        <w:jc w:val="both"/>
        <w:spacing w:lineRule="auto" w:line="240" w:after="0" w:before="249" w:beforeAutospacing="0"/>
        <w:rPr>
          <w:rFonts w:ascii="Times New Roman" w:hAnsi="Times New Roman" w:eastAsia="Times New Roman"/>
          <w:color w:val="000000"/>
          <w:sz w:val="24"/>
          <w:szCs w:val="24"/>
          <w:u w:val="single"/>
          <w:lang w:eastAsia="ru-RU"/>
        </w:rPr>
      </w:pPr>
      <w:r>
        <w:rPr>
          <w:rFonts w:ascii="Times New Roman" w:hAnsi="Times New Roman" w:eastAsia="Times New Roman"/>
          <w:color w:val="000000"/>
          <w:sz w:val="24"/>
          <w:szCs w:val="24"/>
          <w:u w:val="single"/>
          <w:lang w:eastAsia="ru-RU"/>
        </w:rPr>
        <w:t xml:space="preserve">«</w:t>
        <w:tab/>
        <w:t xml:space="preserve">»</w:t>
        <w:tab/>
        <w:tab/>
        <w:tab/>
        <w:t xml:space="preserve">20</w:t>
        <w:tab/>
        <w:t xml:space="preserve"> г.</w:t>
      </w:r>
      <w:r>
        <w:rPr>
          <w:rFonts w:ascii="Times New Roman" w:hAnsi="Times New Roman" w:eastAsia="Times New Roman"/>
          <w:color w:val="000000"/>
          <w:sz w:val="24"/>
          <w:szCs w:val="24"/>
          <w:u w:val="single"/>
          <w:lang w:eastAsia="ru-RU"/>
        </w:rPr>
      </w:r>
      <w:r/>
    </w:p>
    <w:p>
      <w:pPr>
        <w:pStyle w:val="339"/>
        <w:ind w:left="113" w:right="57" w:firstLine="709"/>
        <w:jc w:val="left"/>
        <w:spacing w:lineRule="auto" w:line="240" w:after="0"/>
        <w:rPr>
          <w:sz w:val="24"/>
          <w:szCs w:val="24"/>
        </w:rPr>
      </w:pPr>
      <w:r>
        <w:rPr>
          <w:rFonts w:ascii="Times New Roman" w:hAnsi="Times New Roman" w:eastAsia="Times New Roman"/>
          <w:color w:val="000000"/>
          <w:sz w:val="20"/>
          <w:szCs w:val="20"/>
          <w:lang w:eastAsia="ru-RU"/>
        </w:rPr>
        <w:t xml:space="preserve">               </w:t>
      </w:r>
      <w:r>
        <w:rPr>
          <w:rFonts w:ascii="Times New Roman" w:hAnsi="Times New Roman" w:eastAsia="Times New Roman"/>
          <w:color w:val="000000"/>
          <w:sz w:val="20"/>
          <w:szCs w:val="20"/>
          <w:lang w:eastAsia="ru-RU"/>
        </w:rPr>
        <w:t xml:space="preserve">  </w:t>
      </w:r>
      <w:r>
        <w:rPr>
          <w:rFonts w:ascii="Times New Roman" w:hAnsi="Times New Roman" w:eastAsia="Times New Roman"/>
          <w:color w:val="000000"/>
          <w:sz w:val="20"/>
          <w:szCs w:val="20"/>
          <w:lang w:eastAsia="ru-RU"/>
        </w:rPr>
        <w:t xml:space="preserve">(</w:t>
      </w:r>
      <w:r>
        <w:rPr>
          <w:rFonts w:ascii="Times New Roman" w:hAnsi="Times New Roman" w:eastAsia="Times New Roman"/>
          <w:color w:val="000000"/>
          <w:sz w:val="20"/>
          <w:szCs w:val="20"/>
          <w:lang w:eastAsia="ru-RU"/>
        </w:rPr>
        <w:t xml:space="preserve">дата заполнения)</w:t>
      </w:r>
      <w:r>
        <w:rPr>
          <w:sz w:val="24"/>
          <w:szCs w:val="24"/>
        </w:rPr>
        <w:br/>
      </w:r>
      <w:r/>
    </w:p>
    <w:p>
      <w:pPr>
        <w:pStyle w:val="339"/>
        <w:ind w:left="113" w:right="57" w:firstLine="709"/>
        <w:jc w:val="right"/>
        <w:spacing w:lineRule="auto" w:line="240" w:after="0"/>
        <w:rPr>
          <w:rFonts w:ascii="Times New Roman" w:hAnsi="Times New Roman" w:eastAsia="Times New Roman"/>
          <w:color w:val="000000"/>
          <w:sz w:val="20"/>
          <w:szCs w:val="20"/>
          <w:lang w:eastAsia="ru-RU"/>
        </w:rPr>
      </w:pPr>
      <w:r>
        <w:rPr>
          <w:sz w:val="24"/>
          <w:szCs w:val="24"/>
        </w:rPr>
      </w:r>
      <w:bookmarkStart w:id="300" w:name="_Toc508537866"/>
      <w:r>
        <w:rPr>
          <w:rFonts w:ascii="Times New Roman" w:hAnsi="Times New Roman" w:cs="Times New Roman" w:eastAsia="Times New Roman"/>
          <w:sz w:val="24"/>
          <w:szCs w:val="24"/>
        </w:rPr>
        <w:t xml:space="preserve">Приложение 1</w:t>
      </w:r>
      <w:r>
        <w:rPr>
          <w:rFonts w:ascii="Times New Roman" w:hAnsi="Times New Roman" w:cs="Times New Roman" w:eastAsia="Times New Roman"/>
          <w:sz w:val="24"/>
          <w:szCs w:val="24"/>
        </w:rPr>
        <w:t xml:space="preserve">1</w:t>
      </w:r>
      <w:r>
        <w:rPr>
          <w:rFonts w:ascii="Times New Roman" w:hAnsi="Times New Roman" w:cs="Times New Roman" w:eastAsia="Times New Roman"/>
          <w:sz w:val="24"/>
          <w:szCs w:val="24"/>
        </w:rPr>
        <w:br/>
        <w:t xml:space="preserve">к Административному регламенту</w:t>
      </w:r>
      <w:bookmarkEnd w:id="300"/>
      <w:r>
        <w:rPr>
          <w:rFonts w:ascii="Times New Roman" w:hAnsi="Times New Roman" w:cs="Times New Roman" w:eastAsia="Times New Roman"/>
          <w:sz w:val="24"/>
          <w:szCs w:val="24"/>
        </w:rPr>
        <w:br/>
      </w:r>
      <w:r>
        <w:rPr>
          <w:sz w:val="24"/>
          <w:szCs w:val="24"/>
        </w:rPr>
      </w:r>
      <w:r/>
    </w:p>
    <w:p>
      <w:pPr>
        <w:pStyle w:val="339"/>
        <w:ind w:left="113" w:right="57" w:firstLine="1305"/>
        <w:jc w:val="center"/>
        <w:spacing w:lineRule="auto" w:line="240" w:after="0" w:before="240"/>
        <w:rPr>
          <w:rFonts w:ascii="Times New Roman" w:hAnsi="Times New Roman" w:eastAsia="Times New Roman"/>
          <w:b/>
          <w:color w:val="000000"/>
          <w:sz w:val="24"/>
          <w:szCs w:val="24"/>
          <w:lang w:eastAsia="ru-RU"/>
        </w:rPr>
      </w:pPr>
      <w:r>
        <w:rPr>
          <w:rFonts w:ascii="Times New Roman" w:hAnsi="Times New Roman" w:eastAsia="Times New Roman"/>
          <w:b/>
          <w:color w:val="000000"/>
          <w:sz w:val="24"/>
          <w:szCs w:val="24"/>
          <w:lang w:eastAsia="ru-RU"/>
        </w:rPr>
      </w:r>
      <w:r/>
    </w:p>
    <w:p>
      <w:pPr>
        <w:pStyle w:val="339"/>
        <w:ind w:right="57" w:firstLine="1305"/>
        <w:jc w:val="center"/>
        <w:spacing w:lineRule="auto" w:line="240" w:after="0" w:before="0" w:beforeAutospacing="0"/>
        <w:rPr>
          <w:rFonts w:ascii="Times New Roman" w:hAnsi="Times New Roman" w:eastAsia="Times New Roman"/>
          <w:b/>
          <w:color w:val="000000"/>
          <w:sz w:val="24"/>
          <w:szCs w:val="24"/>
          <w:lang w:eastAsia="ru-RU"/>
        </w:rPr>
      </w:pPr>
      <w:r>
        <w:rPr>
          <w:rFonts w:ascii="Times New Roman" w:hAnsi="Times New Roman" w:eastAsia="Times New Roman"/>
          <w:b/>
          <w:color w:val="000000"/>
          <w:sz w:val="24"/>
          <w:szCs w:val="24"/>
          <w:lang w:eastAsia="ru-RU"/>
        </w:rPr>
        <w:t xml:space="preserve">Уведомление заявителю</w:t>
      </w:r>
      <w:r>
        <w:rPr>
          <w:rFonts w:ascii="Times New Roman" w:hAnsi="Times New Roman" w:eastAsia="Times New Roman"/>
          <w:b/>
          <w:color w:val="000000"/>
          <w:sz w:val="24"/>
          <w:szCs w:val="24"/>
          <w:lang w:eastAsia="ru-RU"/>
        </w:rPr>
      </w:r>
      <w:r/>
    </w:p>
    <w:p>
      <w:pPr>
        <w:pStyle w:val="339"/>
        <w:ind w:right="57" w:firstLine="1305"/>
        <w:jc w:val="center"/>
        <w:spacing w:lineRule="auto" w:line="240" w:after="0" w:before="0" w:beforeAutospacing="0"/>
        <w:rPr>
          <w:rFonts w:ascii="Times New Roman" w:hAnsi="Times New Roman" w:eastAsia="Times New Roman"/>
          <w:b/>
          <w:color w:val="000000"/>
          <w:sz w:val="24"/>
          <w:szCs w:val="24"/>
          <w:lang w:eastAsia="ru-RU"/>
        </w:rPr>
      </w:pPr>
      <w:r>
        <w:rPr>
          <w:rFonts w:ascii="Times New Roman" w:hAnsi="Times New Roman" w:eastAsia="Times New Roman"/>
          <w:b/>
          <w:color w:val="000000"/>
          <w:sz w:val="24"/>
          <w:szCs w:val="24"/>
          <w:lang w:eastAsia="ru-RU"/>
        </w:rPr>
        <w:t xml:space="preserve">о  предложении свободного места в дошкольной образовательной организации  </w:t>
        <w:br/>
        <w:t xml:space="preserve">                 городского округа Котельники Московской области</w:t>
      </w:r>
      <w:r>
        <w:rPr>
          <w:rFonts w:ascii="Times New Roman" w:hAnsi="Times New Roman" w:eastAsia="Times New Roman"/>
          <w:color w:val="000000"/>
          <w:sz w:val="20"/>
          <w:szCs w:val="20"/>
          <w:lang w:eastAsia="ru-RU"/>
        </w:rPr>
      </w:r>
      <w:r/>
    </w:p>
    <w:p>
      <w:pPr>
        <w:pStyle w:val="339"/>
        <w:ind w:left="708" w:right="57" w:firstLine="709"/>
        <w:jc w:val="both"/>
        <w:spacing w:lineRule="auto" w:line="240" w:after="0" w:before="113" w:beforeAutospacing="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p>
      <w:pPr>
        <w:pStyle w:val="339"/>
        <w:ind w:left="708" w:right="57" w:firstLine="709"/>
        <w:jc w:val="both"/>
        <w:spacing w:lineRule="auto" w:line="240" w:after="0" w:before="113" w:beforeAutospacing="0"/>
        <w:rPr>
          <w:rFonts w:ascii="Times New Roman" w:hAnsi="Times New Roman" w:eastAsia="Times New Roman"/>
          <w:color w:val="000000"/>
          <w:sz w:val="20"/>
          <w:szCs w:val="20"/>
          <w:lang w:eastAsia="ru-RU"/>
        </w:rPr>
      </w:pPr>
      <w:r>
        <w:rPr>
          <w:rFonts w:ascii="Times New Roman" w:hAnsi="Times New Roman" w:eastAsia="Times New Roman"/>
          <w:color w:val="000000"/>
          <w:sz w:val="24"/>
          <w:szCs w:val="24"/>
          <w:lang w:eastAsia="ru-RU"/>
        </w:rPr>
        <w:t xml:space="preserve">Уважаемая(ый)___________________________________________________________</w:t>
        <w:tab/>
        <w:tab/>
        <w:tab/>
        <w:tab/>
        <w:tab/>
        <w:tab/>
        <w:tab/>
        <w:tab/>
      </w:r>
      <w:r>
        <w:rPr>
          <w:rFonts w:ascii="Times New Roman" w:hAnsi="Times New Roman" w:eastAsia="Times New Roman"/>
          <w:color w:val="000000"/>
          <w:sz w:val="20"/>
          <w:szCs w:val="20"/>
          <w:lang w:eastAsia="ru-RU"/>
        </w:rPr>
        <w:t xml:space="preserve">(Ф.И.О. заявителя)</w:t>
      </w:r>
      <w:r>
        <w:rPr>
          <w:rFonts w:ascii="Times New Roman" w:hAnsi="Times New Roman" w:eastAsia="Times New Roman"/>
          <w:color w:val="000000"/>
          <w:sz w:val="20"/>
          <w:szCs w:val="20"/>
          <w:lang w:eastAsia="ru-RU"/>
        </w:rPr>
      </w:r>
      <w:r/>
    </w:p>
    <w:p>
      <w:pPr>
        <w:pStyle w:val="339"/>
        <w:ind w:left="707" w:right="57" w:firstLine="709"/>
        <w:jc w:val="both"/>
        <w:spacing w:lineRule="auto" w:line="240" w:after="0" w:before="113" w:beforeAutospacing="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В связи с отсутствием места в выбранных Вами дошкольных образовательных</w:t>
      </w:r>
      <w:r>
        <w:rPr>
          <w:rFonts w:ascii="Times New Roman" w:hAnsi="Times New Roman" w:eastAsia="Times New Roman"/>
          <w:color w:val="000000"/>
          <w:sz w:val="24"/>
          <w:szCs w:val="24"/>
          <w:lang w:eastAsia="ru-RU"/>
        </w:rPr>
      </w:r>
      <w:r/>
    </w:p>
    <w:p>
      <w:pPr>
        <w:pStyle w:val="339"/>
        <w:ind w:left="113" w:right="57" w:firstLine="709"/>
        <w:spacing w:lineRule="auto" w:line="240" w:after="0" w:before="113" w:beforeAutospacing="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организациях   Вашему ребенку _________________________________________________,    </w:t>
      </w:r>
      <w:r>
        <w:rPr>
          <w:rFonts w:ascii="Times New Roman" w:hAnsi="Times New Roman" w:eastAsia="Times New Roman"/>
          <w:color w:val="000000"/>
          <w:sz w:val="24"/>
          <w:szCs w:val="24"/>
          <w:lang w:eastAsia="ru-RU"/>
        </w:rPr>
      </w:r>
      <w:r/>
    </w:p>
    <w:p>
      <w:pPr>
        <w:pStyle w:val="339"/>
        <w:ind w:left="113" w:right="57" w:firstLine="709"/>
        <w:jc w:val="both"/>
        <w:spacing w:lineRule="auto" w:line="240" w:after="0" w:before="113" w:beforeAutospacing="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(фамилия, имя, отчество ребенка)</w:t>
      </w:r>
      <w:r>
        <w:rPr>
          <w:rFonts w:ascii="Times New Roman" w:hAnsi="Times New Roman" w:eastAsia="Times New Roman"/>
          <w:color w:val="000000"/>
          <w:sz w:val="20"/>
          <w:szCs w:val="20"/>
          <w:lang w:eastAsia="ru-RU"/>
        </w:rPr>
      </w:r>
      <w:r/>
    </w:p>
    <w:p>
      <w:pPr>
        <w:pStyle w:val="339"/>
        <w:ind w:left="113" w:right="57" w:firstLine="709"/>
        <w:jc w:val="both"/>
        <w:spacing w:lineRule="auto" w:line="240" w:after="0" w:before="113" w:beforeAutospacing="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_____________________________________________________________________________,</w:t>
      </w:r>
      <w:r>
        <w:rPr>
          <w:rFonts w:ascii="Times New Roman" w:hAnsi="Times New Roman" w:eastAsia="Times New Roman"/>
          <w:color w:val="000000"/>
          <w:sz w:val="24"/>
          <w:szCs w:val="24"/>
          <w:lang w:eastAsia="ru-RU"/>
        </w:rPr>
      </w:r>
      <w:r/>
    </w:p>
    <w:p>
      <w:pPr>
        <w:pStyle w:val="339"/>
        <w:ind w:left="113" w:right="57" w:firstLine="709"/>
        <w:jc w:val="both"/>
        <w:spacing w:lineRule="auto" w:line="240" w:after="0" w:before="113" w:beforeAutospacing="0"/>
        <w:rPr>
          <w:rFonts w:ascii="Times New Roman" w:hAnsi="Times New Roman" w:eastAsia="Times New Roman"/>
          <w:color w:val="000000"/>
          <w:sz w:val="20"/>
          <w:szCs w:val="20"/>
          <w:lang w:eastAsia="ru-RU"/>
        </w:rPr>
      </w:pPr>
      <w:r>
        <w:rPr>
          <w:rFonts w:ascii="Times New Roman" w:hAnsi="Times New Roman" w:eastAsia="Times New Roman"/>
          <w:color w:val="000000"/>
          <w:sz w:val="24"/>
          <w:szCs w:val="24"/>
          <w:lang w:eastAsia="ru-RU"/>
        </w:rPr>
        <w:t xml:space="preserve">                                                                         </w:t>
      </w:r>
      <w:r>
        <w:rPr>
          <w:rFonts w:ascii="Times New Roman" w:hAnsi="Times New Roman" w:eastAsia="Times New Roman"/>
          <w:color w:val="000000"/>
          <w:sz w:val="20"/>
          <w:szCs w:val="20"/>
          <w:lang w:eastAsia="ru-RU"/>
        </w:rPr>
        <w:t xml:space="preserve">(дата рождения)</w:t>
      </w:r>
      <w:r>
        <w:rPr>
          <w:rFonts w:ascii="Times New Roman" w:hAnsi="Times New Roman" w:eastAsia="Times New Roman"/>
          <w:color w:val="000000"/>
          <w:sz w:val="20"/>
          <w:szCs w:val="20"/>
          <w:lang w:eastAsia="ru-RU"/>
        </w:rPr>
      </w:r>
      <w:r/>
    </w:p>
    <w:p>
      <w:pPr>
        <w:pStyle w:val="339"/>
        <w:ind w:left="113" w:right="57" w:firstLine="709"/>
        <w:jc w:val="both"/>
        <w:spacing w:lineRule="auto" w:line="240" w:after="0" w:before="113" w:beforeAutospacing="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предлагается место(а) в дошкольной(ых) образовательной(ых) организации(ях):</w:t>
      </w:r>
      <w:r>
        <w:rPr>
          <w:rFonts w:ascii="Times New Roman" w:hAnsi="Times New Roman" w:eastAsia="Times New Roman"/>
          <w:color w:val="000000"/>
          <w:sz w:val="24"/>
          <w:szCs w:val="24"/>
          <w:lang w:eastAsia="ru-RU"/>
        </w:rPr>
      </w:r>
      <w:r/>
    </w:p>
    <w:p>
      <w:pPr>
        <w:pStyle w:val="339"/>
        <w:ind w:left="113" w:right="57" w:firstLine="709"/>
        <w:jc w:val="both"/>
        <w:spacing w:lineRule="auto" w:line="240" w:after="0" w:before="113" w:beforeAutospacing="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1)  ______________________________________________________________________  </w:t>
      </w:r>
      <w:r>
        <w:rPr>
          <w:rFonts w:ascii="Times New Roman" w:hAnsi="Times New Roman" w:eastAsia="Times New Roman"/>
          <w:color w:val="000000"/>
          <w:sz w:val="24"/>
          <w:szCs w:val="24"/>
          <w:lang w:eastAsia="ru-RU"/>
        </w:rPr>
      </w:r>
      <w:r/>
    </w:p>
    <w:p>
      <w:pPr>
        <w:pStyle w:val="339"/>
        <w:ind w:left="113" w:right="57" w:firstLine="709"/>
        <w:jc w:val="both"/>
        <w:spacing w:lineRule="auto" w:line="240" w:after="0" w:before="113" w:beforeAutospacing="0"/>
        <w:rPr>
          <w:rFonts w:ascii="Times New Roman" w:hAnsi="Times New Roman" w:eastAsia="Times New Roman"/>
          <w:color w:val="000000"/>
          <w:sz w:val="20"/>
          <w:szCs w:val="20"/>
          <w:lang w:eastAsia="ru-RU"/>
        </w:rPr>
      </w:pPr>
      <w:r>
        <w:rPr>
          <w:rFonts w:ascii="Times New Roman" w:hAnsi="Times New Roman" w:eastAsia="Times New Roman"/>
          <w:color w:val="000000"/>
          <w:sz w:val="24"/>
          <w:szCs w:val="24"/>
          <w:lang w:eastAsia="ru-RU"/>
        </w:rPr>
        <w:tab/>
        <w:tab/>
        <w:tab/>
        <w:t xml:space="preserve">  </w:t>
      </w:r>
      <w:r>
        <w:rPr>
          <w:rFonts w:ascii="Times New Roman" w:hAnsi="Times New Roman" w:eastAsia="Times New Roman"/>
          <w:color w:val="000000"/>
          <w:sz w:val="20"/>
          <w:szCs w:val="20"/>
          <w:lang w:eastAsia="ru-RU"/>
        </w:rPr>
        <w:t xml:space="preserve">( наименование дошкольной образовательной организации)</w:t>
      </w:r>
      <w:r>
        <w:rPr>
          <w:rFonts w:ascii="Times New Roman" w:hAnsi="Times New Roman" w:eastAsia="Times New Roman"/>
          <w:color w:val="000000"/>
          <w:sz w:val="20"/>
          <w:szCs w:val="20"/>
          <w:lang w:eastAsia="ru-RU"/>
        </w:rPr>
      </w:r>
      <w:r/>
    </w:p>
    <w:p>
      <w:pPr>
        <w:pStyle w:val="339"/>
        <w:ind w:left="113" w:right="57" w:firstLine="709"/>
        <w:jc w:val="both"/>
        <w:spacing w:lineRule="auto" w:line="240" w:after="0" w:before="113" w:beforeAutospacing="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_____________________________________________________________________________     </w:t>
      </w:r>
      <w:r>
        <w:rPr>
          <w:rFonts w:ascii="Times New Roman" w:hAnsi="Times New Roman" w:eastAsia="Times New Roman"/>
          <w:color w:val="000000"/>
          <w:sz w:val="24"/>
          <w:szCs w:val="24"/>
          <w:lang w:eastAsia="ru-RU"/>
        </w:rPr>
      </w:r>
      <w:r/>
    </w:p>
    <w:p>
      <w:pPr>
        <w:pStyle w:val="339"/>
        <w:ind w:left="113" w:right="57" w:firstLine="709"/>
        <w:jc w:val="both"/>
        <w:spacing w:lineRule="auto" w:line="240" w:after="0" w:before="113" w:beforeAutospacing="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(адрес дошкольной образовательной организации)</w:t>
      </w:r>
      <w:r>
        <w:rPr>
          <w:rFonts w:ascii="Times New Roman" w:hAnsi="Times New Roman" w:eastAsia="Times New Roman"/>
          <w:color w:val="000000"/>
          <w:sz w:val="20"/>
          <w:szCs w:val="20"/>
          <w:lang w:eastAsia="ru-RU"/>
        </w:rPr>
      </w:r>
      <w:r/>
    </w:p>
    <w:p>
      <w:pPr>
        <w:pStyle w:val="339"/>
        <w:ind w:left="113" w:right="57" w:firstLine="709"/>
        <w:jc w:val="both"/>
        <w:spacing w:lineRule="auto" w:line="240" w:after="0" w:before="113" w:beforeAutospacing="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2)  ______________________________________________________________________  </w:t>
      </w:r>
      <w:r>
        <w:rPr>
          <w:rFonts w:ascii="Times New Roman" w:hAnsi="Times New Roman" w:eastAsia="Times New Roman"/>
          <w:color w:val="000000"/>
          <w:sz w:val="24"/>
          <w:szCs w:val="24"/>
          <w:lang w:eastAsia="ru-RU"/>
        </w:rPr>
      </w:r>
      <w:r/>
    </w:p>
    <w:p>
      <w:pPr>
        <w:pStyle w:val="339"/>
        <w:ind w:left="113" w:right="57" w:firstLine="709"/>
        <w:jc w:val="both"/>
        <w:spacing w:lineRule="auto" w:line="240" w:after="0" w:before="113" w:beforeAutospacing="0"/>
        <w:rPr>
          <w:rFonts w:ascii="Times New Roman" w:hAnsi="Times New Roman" w:eastAsia="Times New Roman"/>
          <w:color w:val="000000"/>
          <w:sz w:val="20"/>
          <w:szCs w:val="20"/>
          <w:lang w:eastAsia="ru-RU"/>
        </w:rPr>
      </w:pPr>
      <w:r>
        <w:rPr>
          <w:rFonts w:ascii="Times New Roman" w:hAnsi="Times New Roman" w:eastAsia="Times New Roman"/>
          <w:color w:val="000000"/>
          <w:sz w:val="24"/>
          <w:szCs w:val="24"/>
          <w:lang w:eastAsia="ru-RU"/>
        </w:rPr>
        <w:tab/>
        <w:tab/>
        <w:tab/>
        <w:t xml:space="preserve">  </w:t>
      </w:r>
      <w:r>
        <w:rPr>
          <w:rFonts w:ascii="Times New Roman" w:hAnsi="Times New Roman" w:eastAsia="Times New Roman"/>
          <w:color w:val="000000"/>
          <w:sz w:val="20"/>
          <w:szCs w:val="20"/>
          <w:lang w:eastAsia="ru-RU"/>
        </w:rPr>
        <w:t xml:space="preserve">( наименование дошкольной образовательной организации)</w:t>
      </w:r>
      <w:r>
        <w:rPr>
          <w:rFonts w:ascii="Times New Roman" w:hAnsi="Times New Roman" w:eastAsia="Times New Roman"/>
          <w:color w:val="000000"/>
          <w:sz w:val="20"/>
          <w:szCs w:val="20"/>
          <w:lang w:eastAsia="ru-RU"/>
        </w:rPr>
      </w:r>
      <w:r/>
    </w:p>
    <w:p>
      <w:pPr>
        <w:pStyle w:val="339"/>
        <w:ind w:left="113" w:right="57" w:firstLine="709"/>
        <w:jc w:val="both"/>
        <w:spacing w:lineRule="auto" w:line="240" w:after="0" w:before="113" w:beforeAutospacing="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_____________________________________________________________________________     </w:t>
      </w:r>
      <w:r>
        <w:rPr>
          <w:rFonts w:ascii="Times New Roman" w:hAnsi="Times New Roman" w:eastAsia="Times New Roman"/>
          <w:color w:val="000000"/>
          <w:sz w:val="24"/>
          <w:szCs w:val="24"/>
          <w:lang w:eastAsia="ru-RU"/>
        </w:rPr>
      </w:r>
      <w:r/>
    </w:p>
    <w:p>
      <w:pPr>
        <w:pStyle w:val="339"/>
        <w:ind w:left="113" w:right="57" w:firstLine="709"/>
        <w:jc w:val="both"/>
        <w:spacing w:lineRule="auto" w:line="240" w:after="0" w:before="113" w:beforeAutospacing="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(адрес дошкольной образовательной организации)</w:t>
      </w:r>
      <w:r>
        <w:rPr>
          <w:rFonts w:ascii="Times New Roman" w:hAnsi="Times New Roman" w:eastAsia="Times New Roman"/>
          <w:color w:val="000000"/>
          <w:sz w:val="20"/>
          <w:szCs w:val="20"/>
          <w:lang w:eastAsia="ru-RU"/>
        </w:rPr>
      </w:r>
      <w:r/>
    </w:p>
    <w:p>
      <w:pPr>
        <w:pStyle w:val="339"/>
        <w:ind w:left="113" w:right="57" w:firstLine="709"/>
        <w:jc w:val="both"/>
        <w:spacing w:lineRule="auto" w:line="240" w:after="0" w:before="113" w:beforeAutospacing="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3)  ______________________________________________________________________  </w:t>
      </w:r>
      <w:r>
        <w:rPr>
          <w:rFonts w:ascii="Times New Roman" w:hAnsi="Times New Roman" w:eastAsia="Times New Roman"/>
          <w:color w:val="000000"/>
          <w:sz w:val="24"/>
          <w:szCs w:val="24"/>
          <w:lang w:eastAsia="ru-RU"/>
        </w:rPr>
      </w:r>
      <w:r/>
    </w:p>
    <w:p>
      <w:pPr>
        <w:pStyle w:val="339"/>
        <w:ind w:left="113" w:right="57" w:firstLine="709"/>
        <w:jc w:val="both"/>
        <w:spacing w:lineRule="auto" w:line="240" w:after="0" w:before="113" w:beforeAutospacing="0"/>
        <w:rPr>
          <w:rFonts w:ascii="Times New Roman" w:hAnsi="Times New Roman" w:eastAsia="Times New Roman"/>
          <w:color w:val="000000"/>
          <w:sz w:val="20"/>
          <w:szCs w:val="20"/>
          <w:lang w:eastAsia="ru-RU"/>
        </w:rPr>
      </w:pPr>
      <w:r>
        <w:rPr>
          <w:rFonts w:ascii="Times New Roman" w:hAnsi="Times New Roman" w:eastAsia="Times New Roman"/>
          <w:color w:val="000000"/>
          <w:sz w:val="24"/>
          <w:szCs w:val="24"/>
          <w:lang w:eastAsia="ru-RU"/>
        </w:rPr>
        <w:tab/>
        <w:tab/>
        <w:tab/>
      </w:r>
      <w:r>
        <w:rPr>
          <w:rFonts w:ascii="Times New Roman" w:hAnsi="Times New Roman" w:eastAsia="Times New Roman"/>
          <w:color w:val="000000"/>
          <w:sz w:val="20"/>
          <w:szCs w:val="20"/>
          <w:lang w:eastAsia="ru-RU"/>
        </w:rPr>
        <w:t xml:space="preserve">   (наименование дошкольной образовательной организации)</w:t>
      </w:r>
      <w:r>
        <w:rPr>
          <w:rFonts w:ascii="Times New Roman" w:hAnsi="Times New Roman" w:eastAsia="Times New Roman"/>
          <w:color w:val="000000"/>
          <w:sz w:val="20"/>
          <w:szCs w:val="20"/>
          <w:lang w:eastAsia="ru-RU"/>
        </w:rPr>
      </w:r>
      <w:r/>
    </w:p>
    <w:p>
      <w:pPr>
        <w:pStyle w:val="339"/>
        <w:ind w:left="113" w:right="57" w:firstLine="709"/>
        <w:jc w:val="both"/>
        <w:spacing w:lineRule="auto" w:line="240" w:after="0" w:before="113" w:beforeAutospacing="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_____________________________________________________________________________     </w:t>
      </w:r>
      <w:r>
        <w:rPr>
          <w:rFonts w:ascii="Times New Roman" w:hAnsi="Times New Roman" w:eastAsia="Times New Roman"/>
          <w:color w:val="000000"/>
          <w:sz w:val="24"/>
          <w:szCs w:val="24"/>
          <w:lang w:eastAsia="ru-RU"/>
        </w:rPr>
      </w:r>
      <w:r/>
    </w:p>
    <w:p>
      <w:pPr>
        <w:pStyle w:val="339"/>
        <w:ind w:left="113" w:right="57" w:firstLine="709"/>
        <w:jc w:val="both"/>
        <w:spacing w:lineRule="auto" w:line="240" w:after="0" w:before="113" w:beforeAutospacing="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(адрес дошкольной образовательной организации)</w:t>
      </w:r>
      <w:r>
        <w:rPr>
          <w:rFonts w:ascii="Times New Roman" w:hAnsi="Times New Roman" w:eastAsia="Times New Roman"/>
          <w:color w:val="000000"/>
          <w:sz w:val="20"/>
          <w:szCs w:val="20"/>
          <w:lang w:eastAsia="ru-RU"/>
        </w:rPr>
      </w:r>
      <w:r/>
    </w:p>
    <w:p>
      <w:pPr>
        <w:pStyle w:val="339"/>
        <w:ind w:left="113" w:right="57" w:firstLine="709"/>
        <w:jc w:val="both"/>
        <w:spacing w:lineRule="auto" w:line="240" w:after="0" w:before="113" w:beforeAutospacing="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p>
      <w:pPr>
        <w:pStyle w:val="339"/>
        <w:ind w:left="567" w:firstLine="284"/>
        <w:jc w:val="both"/>
        <w:spacing w:after="0" w:before="240"/>
        <w:rPr>
          <w:rFonts w:ascii="Times New Roman" w:hAnsi="Times New Roman" w:eastAsia="Times New Roman"/>
          <w:color w:val="000000"/>
          <w:sz w:val="24"/>
          <w:szCs w:val="24"/>
          <w:lang w:eastAsia="ru-RU"/>
        </w:rPr>
      </w:pPr>
      <w:r>
        <w:rPr>
          <w:sz w:val="24"/>
          <w:szCs w:val="24"/>
        </w:rPr>
        <w:t xml:space="preserve">          </w:t>
      </w:r>
      <w:r>
        <w:rPr>
          <w:rFonts w:ascii="Times New Roman" w:hAnsi="Times New Roman" w:eastAsia="Times New Roman"/>
          <w:color w:val="000000"/>
          <w:sz w:val="24"/>
          <w:szCs w:val="24"/>
          <w:lang w:eastAsia="ru-RU"/>
        </w:rPr>
        <w:t xml:space="preserve">Предлагаем Вам в течение 14 календарных дней дать согласие о направлении ребенка в  предложенную ДОО. Для внесения изменений в список   приоритетных  ДОО в указанный срок Вам необходимо   обратиться  с письменным заявлением в Управление развития отраслей со</w:t>
      </w:r>
      <w:r>
        <w:rPr>
          <w:rFonts w:ascii="Times New Roman" w:hAnsi="Times New Roman" w:eastAsia="Times New Roman"/>
          <w:color w:val="000000"/>
          <w:sz w:val="24"/>
          <w:szCs w:val="24"/>
          <w:lang w:eastAsia="ru-RU"/>
        </w:rPr>
        <w:t xml:space="preserve">циальной сферы администрации городского округа Котельники Московской области.</w:t>
      </w:r>
      <w:r/>
    </w:p>
    <w:p>
      <w:pPr>
        <w:pStyle w:val="339"/>
        <w:ind w:left="567" w:firstLine="284"/>
        <w:jc w:val="both"/>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          При Вашем отказе или при отсутствии отказа от предложенной (предложенных) ДОО  желаемая дата поступления ребенка в ДОО будет изменена на следующий учебный год с сохранением даты постановки на учет. </w:t>
      </w:r>
      <w:r>
        <w:rPr>
          <w:rFonts w:ascii="Times New Roman" w:hAnsi="Times New Roman" w:eastAsia="Times New Roman"/>
          <w:color w:val="000000"/>
          <w:sz w:val="24"/>
          <w:szCs w:val="24"/>
          <w:lang w:eastAsia="ru-RU"/>
        </w:rPr>
      </w:r>
      <w:r/>
    </w:p>
    <w:p>
      <w:pPr>
        <w:pStyle w:val="339"/>
        <w:ind w:left="0" w:right="57" w:hanging="0"/>
        <w:jc w:val="both"/>
        <w:spacing w:lineRule="auto" w:line="240" w:after="0" w:before="24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p>
      <w:pPr>
        <w:pStyle w:val="339"/>
        <w:ind w:left="113" w:right="57" w:firstLine="709"/>
        <w:jc w:val="both"/>
        <w:spacing w:lineRule="auto" w:line="240" w:after="0" w:before="24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p>
      <w:pPr>
        <w:pStyle w:val="339"/>
        <w:ind w:left="113" w:right="57" w:firstLine="709"/>
        <w:jc w:val="both"/>
        <w:spacing w:lineRule="auto" w:line="240" w:after="0"/>
        <w:rPr>
          <w:rFonts w:ascii="Times New Roman" w:hAnsi="Times New Roman" w:eastAsia="Times New Roman"/>
          <w:color w:val="000000"/>
          <w:sz w:val="24"/>
          <w:szCs w:val="24"/>
          <w:u w:val="single"/>
          <w:lang w:eastAsia="ru-RU"/>
        </w:rPr>
      </w:pPr>
      <w:r>
        <w:rPr>
          <w:rFonts w:ascii="Times New Roman" w:hAnsi="Times New Roman" w:eastAsia="Times New Roman"/>
          <w:color w:val="000000"/>
          <w:sz w:val="24"/>
          <w:szCs w:val="24"/>
          <w:u w:val="single"/>
          <w:lang w:eastAsia="ru-RU"/>
        </w:rPr>
        <w:t xml:space="preserve">«</w:t>
        <w:tab/>
        <w:t xml:space="preserve">»</w:t>
        <w:tab/>
        <w:tab/>
        <w:tab/>
        <w:t xml:space="preserve">20</w:t>
        <w:tab/>
        <w:t xml:space="preserve"> г.</w:t>
      </w:r>
      <w:r>
        <w:rPr>
          <w:rFonts w:ascii="Times New Roman" w:hAnsi="Times New Roman" w:eastAsia="Times New Roman"/>
          <w:color w:val="000000"/>
          <w:sz w:val="24"/>
          <w:szCs w:val="24"/>
          <w:u w:val="single"/>
          <w:lang w:eastAsia="ru-RU"/>
        </w:rPr>
      </w:r>
      <w:r/>
    </w:p>
    <w:p>
      <w:pPr>
        <w:pStyle w:val="339"/>
        <w:ind w:left="113" w:right="57" w:firstLine="709"/>
        <w:jc w:val="both"/>
        <w:spacing w:lineRule="auto" w:line="240" w:after="0"/>
        <w:rPr>
          <w:rFonts w:ascii="Times New Roman" w:hAnsi="Times New Roman" w:eastAsia="Times New Roman"/>
          <w:color w:val="000000"/>
          <w:sz w:val="20"/>
          <w:szCs w:val="20"/>
          <w:lang w:eastAsia="ru-RU"/>
        </w:rPr>
      </w:pPr>
      <w:r>
        <w:rPr>
          <w:rFonts w:ascii="Times New Roman" w:hAnsi="Times New Roman" w:eastAsia="Times New Roman"/>
          <w:color w:val="000000"/>
          <w:sz w:val="24"/>
          <w:szCs w:val="24"/>
          <w:lang w:eastAsia="ru-RU"/>
        </w:rPr>
        <w:t xml:space="preserve">                </w:t>
      </w:r>
      <w:r>
        <w:rPr>
          <w:rFonts w:ascii="Times New Roman" w:hAnsi="Times New Roman" w:eastAsia="Times New Roman"/>
          <w:color w:val="000000"/>
          <w:sz w:val="20"/>
          <w:szCs w:val="20"/>
          <w:lang w:eastAsia="ru-RU"/>
        </w:rPr>
        <w:t xml:space="preserve">(дата заполнения)</w:t>
      </w:r>
      <w:r>
        <w:rPr>
          <w:rFonts w:ascii="Times New Roman" w:hAnsi="Times New Roman" w:eastAsia="Times New Roman"/>
          <w:color w:val="000000"/>
          <w:sz w:val="20"/>
          <w:szCs w:val="20"/>
          <w:lang w:eastAsia="ru-RU"/>
        </w:rPr>
      </w:r>
      <w:r/>
    </w:p>
    <w:p>
      <w:pPr>
        <w:pStyle w:val="897"/>
        <w:ind w:left="0"/>
        <w:jc w:val="right"/>
        <w:spacing w:after="0" w:before="0"/>
        <w:rPr>
          <w:b w:val="false"/>
          <w:i w:val="false"/>
          <w:sz w:val="24"/>
          <w:szCs w:val="24"/>
        </w:rPr>
        <w:outlineLvl w:val="0"/>
      </w:pPr>
      <w:r/>
      <w:bookmarkStart w:id="301" w:name="_Toc508537867"/>
      <w:r/>
      <w:bookmarkEnd w:id="301"/>
      <w:r>
        <w:rPr>
          <w:b w:val="false"/>
          <w:i w:val="false"/>
          <w:sz w:val="24"/>
          <w:szCs w:val="24"/>
        </w:rPr>
        <w:br w:type="page"/>
      </w:r>
      <w:r>
        <w:rPr>
          <w:b w:val="false"/>
          <w:i w:val="false"/>
          <w:sz w:val="24"/>
          <w:szCs w:val="24"/>
        </w:rPr>
        <w:t xml:space="preserve">Приложение 1</w:t>
      </w:r>
      <w:r>
        <w:rPr>
          <w:b w:val="false"/>
          <w:i w:val="false"/>
          <w:sz w:val="24"/>
          <w:szCs w:val="24"/>
          <w:lang w:val="ru-RU"/>
        </w:rPr>
        <w:t xml:space="preserve">2</w:t>
      </w:r>
      <w:r>
        <w:rPr>
          <w:b w:val="false"/>
          <w:i w:val="false"/>
          <w:sz w:val="24"/>
          <w:szCs w:val="24"/>
        </w:rPr>
        <w:br/>
        <w:t xml:space="preserve">к Административному регламенту</w:t>
      </w:r>
      <w:r>
        <w:rPr>
          <w:b w:val="false"/>
          <w:i w:val="false"/>
          <w:sz w:val="24"/>
          <w:szCs w:val="24"/>
        </w:rPr>
      </w:r>
      <w:r/>
    </w:p>
    <w:p>
      <w:pPr>
        <w:pStyle w:val="339"/>
        <w:ind w:left="113" w:right="57" w:firstLine="709"/>
        <w:jc w:val="center"/>
        <w:spacing w:lineRule="auto" w:line="240" w:after="0" w:before="240"/>
        <w:rPr>
          <w:rFonts w:ascii="Times New Roman" w:hAnsi="Times New Roman"/>
          <w:sz w:val="24"/>
          <w:szCs w:val="24"/>
        </w:rPr>
      </w:pPr>
      <w:r>
        <w:rPr>
          <w:rFonts w:ascii="Times New Roman" w:hAnsi="Times New Roman"/>
          <w:sz w:val="24"/>
          <w:szCs w:val="24"/>
        </w:rPr>
      </w:r>
      <w:r/>
    </w:p>
    <w:p>
      <w:pPr>
        <w:pStyle w:val="339"/>
        <w:ind w:left="113" w:right="57" w:firstLine="709"/>
        <w:jc w:val="center"/>
        <w:spacing w:lineRule="auto" w:line="240" w:after="0" w:before="240"/>
        <w:rPr>
          <w:rFonts w:ascii="Times New Roman" w:hAnsi="Times New Roman" w:eastAsia="Times New Roman"/>
          <w:b/>
          <w:color w:val="000000"/>
          <w:sz w:val="24"/>
          <w:szCs w:val="24"/>
          <w:lang w:eastAsia="ru-RU"/>
        </w:rPr>
      </w:pPr>
      <w:r>
        <w:rPr>
          <w:rFonts w:ascii="Times New Roman" w:hAnsi="Times New Roman" w:eastAsia="Times New Roman"/>
          <w:b/>
          <w:color w:val="000000"/>
          <w:sz w:val="24"/>
          <w:szCs w:val="24"/>
          <w:lang w:eastAsia="ru-RU"/>
        </w:rPr>
      </w:r>
      <w:r/>
    </w:p>
    <w:p>
      <w:pPr>
        <w:pStyle w:val="339"/>
        <w:ind w:left="113" w:right="57" w:firstLine="709"/>
        <w:jc w:val="center"/>
        <w:spacing w:lineRule="auto" w:line="240" w:after="0" w:before="240"/>
        <w:rPr>
          <w:rFonts w:ascii="Times New Roman" w:hAnsi="Times New Roman" w:eastAsia="Times New Roman"/>
          <w:b/>
          <w:color w:val="000000"/>
          <w:sz w:val="24"/>
          <w:szCs w:val="24"/>
          <w:lang w:eastAsia="ru-RU"/>
        </w:rPr>
      </w:pPr>
      <w:r>
        <w:rPr>
          <w:rFonts w:ascii="Times New Roman" w:hAnsi="Times New Roman" w:eastAsia="Times New Roman"/>
          <w:b/>
          <w:color w:val="000000"/>
          <w:sz w:val="24"/>
          <w:szCs w:val="24"/>
          <w:lang w:eastAsia="ru-RU"/>
        </w:rPr>
        <w:t xml:space="preserve">Уведомление заявителю</w:t>
      </w:r>
      <w:r>
        <w:rPr>
          <w:rFonts w:ascii="Times New Roman" w:hAnsi="Times New Roman" w:eastAsia="Times New Roman"/>
          <w:b/>
          <w:color w:val="000000"/>
          <w:sz w:val="24"/>
          <w:szCs w:val="24"/>
          <w:lang w:eastAsia="ru-RU"/>
        </w:rPr>
      </w:r>
      <w:r/>
    </w:p>
    <w:p>
      <w:pPr>
        <w:pStyle w:val="339"/>
        <w:ind w:left="113" w:right="57" w:firstLine="709"/>
        <w:jc w:val="center"/>
        <w:spacing w:lineRule="auto" w:line="240" w:after="0" w:before="240"/>
        <w:rPr>
          <w:rFonts w:ascii="Times New Roman" w:hAnsi="Times New Roman" w:eastAsia="Times New Roman"/>
          <w:b/>
          <w:color w:val="000000"/>
          <w:sz w:val="24"/>
          <w:szCs w:val="24"/>
          <w:lang w:eastAsia="ru-RU"/>
        </w:rPr>
      </w:pPr>
      <w:r>
        <w:rPr>
          <w:rFonts w:ascii="Times New Roman" w:hAnsi="Times New Roman" w:eastAsia="Times New Roman"/>
          <w:b/>
          <w:color w:val="000000"/>
          <w:sz w:val="24"/>
          <w:szCs w:val="24"/>
          <w:lang w:eastAsia="ru-RU"/>
        </w:rPr>
        <w:t xml:space="preserve">об изменении даты желаемого зачисления в  дошкольную образовательную организацию на следующий учебный год.</w:t>
      </w:r>
      <w:r>
        <w:rPr>
          <w:rFonts w:ascii="Times New Roman" w:hAnsi="Times New Roman" w:eastAsia="Times New Roman"/>
          <w:b/>
          <w:color w:val="000000"/>
          <w:sz w:val="24"/>
          <w:szCs w:val="24"/>
          <w:lang w:eastAsia="ru-RU"/>
        </w:rPr>
      </w:r>
      <w:r/>
    </w:p>
    <w:p>
      <w:pPr>
        <w:pStyle w:val="339"/>
        <w:ind w:left="113" w:right="57" w:firstLine="709"/>
        <w:jc w:val="both"/>
        <w:spacing w:lineRule="auto" w:line="240" w:after="0" w:before="24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p>
    <w:p>
      <w:pPr>
        <w:pStyle w:val="339"/>
        <w:ind w:left="708" w:right="57" w:firstLine="709"/>
        <w:jc w:val="both"/>
        <w:spacing w:lineRule="auto" w:line="240" w:after="0" w:before="240"/>
        <w:rPr>
          <w:rFonts w:ascii="Times New Roman" w:hAnsi="Times New Roman" w:eastAsia="Times New Roman"/>
          <w:color w:val="000000"/>
          <w:sz w:val="20"/>
          <w:szCs w:val="20"/>
          <w:lang w:eastAsia="ru-RU"/>
        </w:rPr>
      </w:pPr>
      <w:r>
        <w:rPr>
          <w:rFonts w:ascii="Times New Roman" w:hAnsi="Times New Roman" w:eastAsia="Times New Roman"/>
          <w:color w:val="000000"/>
          <w:sz w:val="24"/>
          <w:szCs w:val="24"/>
          <w:lang w:eastAsia="ru-RU"/>
        </w:rPr>
        <w:t xml:space="preserve">Уважаемая(ый)__________________________________________________________</w:t>
        <w:tab/>
        <w:tab/>
        <w:tab/>
        <w:tab/>
        <w:tab/>
        <w:tab/>
        <w:tab/>
      </w:r>
      <w:r>
        <w:rPr>
          <w:rFonts w:ascii="Times New Roman" w:hAnsi="Times New Roman" w:eastAsia="Times New Roman"/>
          <w:color w:val="000000"/>
          <w:sz w:val="20"/>
          <w:szCs w:val="20"/>
          <w:lang w:eastAsia="ru-RU"/>
        </w:rPr>
        <w:t xml:space="preserve">(Ф.И.О. заявителя)</w:t>
      </w:r>
      <w:r>
        <w:rPr>
          <w:rFonts w:ascii="Times New Roman" w:hAnsi="Times New Roman" w:eastAsia="Times New Roman"/>
          <w:color w:val="000000"/>
          <w:sz w:val="20"/>
          <w:szCs w:val="20"/>
          <w:lang w:eastAsia="ru-RU"/>
        </w:rPr>
      </w:r>
      <w:r/>
    </w:p>
    <w:p>
      <w:pPr>
        <w:pStyle w:val="339"/>
        <w:ind w:left="113" w:right="57" w:firstLine="709"/>
        <w:jc w:val="both"/>
        <w:spacing w:lineRule="auto" w:line="240" w:after="0" w:before="24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p>
      <w:pPr>
        <w:pStyle w:val="339"/>
        <w:ind w:left="707" w:right="57" w:firstLine="709"/>
        <w:jc w:val="both"/>
        <w:spacing w:lineRule="auto" w:line="240" w:after="0" w:before="24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В связи в Вашим отказом (отсутствием отказа) от предложенной (предложенных) ДОО желаемая дата поступления ребенка__________________________________________ ,    </w:t>
      </w:r>
      <w:r>
        <w:rPr>
          <w:rFonts w:ascii="Times New Roman" w:hAnsi="Times New Roman" w:eastAsia="Times New Roman"/>
          <w:color w:val="000000"/>
          <w:sz w:val="24"/>
          <w:szCs w:val="24"/>
          <w:lang w:eastAsia="ru-RU"/>
        </w:rPr>
      </w:r>
      <w:r/>
    </w:p>
    <w:p>
      <w:pPr>
        <w:pStyle w:val="339"/>
        <w:ind w:left="113" w:right="57" w:firstLine="709"/>
        <w:jc w:val="both"/>
        <w:spacing w:lineRule="auto" w:line="240" w:after="0" w:before="24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(фамилия, имя, отчество ребенка)</w:t>
      </w:r>
      <w:r>
        <w:rPr>
          <w:rFonts w:ascii="Times New Roman" w:hAnsi="Times New Roman" w:eastAsia="Times New Roman"/>
          <w:color w:val="000000"/>
          <w:sz w:val="20"/>
          <w:szCs w:val="20"/>
          <w:lang w:eastAsia="ru-RU"/>
        </w:rPr>
      </w:r>
      <w:r/>
    </w:p>
    <w:p>
      <w:pPr>
        <w:pStyle w:val="339"/>
        <w:ind w:left="113" w:right="57" w:firstLine="709"/>
        <w:jc w:val="both"/>
        <w:spacing w:lineRule="auto" w:line="240" w:after="0" w:before="24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____________________________________________________________________________, </w:t>
      </w:r>
      <w:r>
        <w:rPr>
          <w:rFonts w:ascii="Times New Roman" w:hAnsi="Times New Roman" w:eastAsia="Times New Roman"/>
          <w:color w:val="000000"/>
          <w:sz w:val="24"/>
          <w:szCs w:val="24"/>
          <w:lang w:eastAsia="ru-RU"/>
        </w:rPr>
      </w:r>
      <w:r/>
    </w:p>
    <w:p>
      <w:pPr>
        <w:pStyle w:val="339"/>
        <w:ind w:left="113" w:right="57" w:firstLine="709"/>
        <w:jc w:val="both"/>
        <w:spacing w:lineRule="auto" w:line="240" w:after="0" w:before="240"/>
        <w:rPr>
          <w:rFonts w:ascii="Times New Roman" w:hAnsi="Times New Roman" w:eastAsia="Times New Roman"/>
          <w:color w:val="000000"/>
          <w:sz w:val="20"/>
          <w:szCs w:val="20"/>
          <w:lang w:eastAsia="ru-RU"/>
        </w:rPr>
      </w:pPr>
      <w:r>
        <w:rPr>
          <w:rFonts w:ascii="Times New Roman" w:hAnsi="Times New Roman" w:eastAsia="Times New Roman"/>
          <w:color w:val="000000"/>
          <w:sz w:val="24"/>
          <w:szCs w:val="24"/>
          <w:lang w:eastAsia="ru-RU"/>
        </w:rPr>
        <w:t xml:space="preserve">                                                                        </w:t>
      </w:r>
      <w:r>
        <w:rPr>
          <w:rFonts w:ascii="Times New Roman" w:hAnsi="Times New Roman" w:eastAsia="Times New Roman"/>
          <w:color w:val="000000"/>
          <w:sz w:val="20"/>
          <w:szCs w:val="20"/>
          <w:lang w:eastAsia="ru-RU"/>
        </w:rPr>
        <w:t xml:space="preserve">(дата рождения)</w:t>
      </w:r>
      <w:r>
        <w:rPr>
          <w:rFonts w:ascii="Times New Roman" w:hAnsi="Times New Roman" w:eastAsia="Times New Roman"/>
          <w:color w:val="000000"/>
          <w:sz w:val="20"/>
          <w:szCs w:val="20"/>
          <w:lang w:eastAsia="ru-RU"/>
        </w:rPr>
      </w:r>
      <w:r/>
    </w:p>
    <w:p>
      <w:pPr>
        <w:pStyle w:val="339"/>
        <w:ind w:left="851" w:right="57"/>
        <w:jc w:val="both"/>
        <w:spacing w:lineRule="auto" w:line="240" w:after="0" w:before="24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в ДОО изменяется на 1 сентября следующего учебного года с сохранением даты                    постановки на учет. </w:t>
      </w:r>
      <w:r>
        <w:rPr>
          <w:rFonts w:ascii="Times New Roman" w:hAnsi="Times New Roman" w:eastAsia="Times New Roman"/>
          <w:color w:val="000000"/>
          <w:sz w:val="24"/>
          <w:szCs w:val="24"/>
          <w:lang w:eastAsia="ru-RU"/>
        </w:rPr>
      </w:r>
      <w:r/>
    </w:p>
    <w:p>
      <w:pPr>
        <w:pStyle w:val="339"/>
        <w:ind w:left="113" w:right="57" w:firstLine="709"/>
        <w:jc w:val="both"/>
        <w:spacing w:lineRule="auto" w:line="240" w:after="0" w:before="24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p>
      <w:pPr>
        <w:pStyle w:val="339"/>
        <w:ind w:left="113" w:right="57" w:firstLine="709"/>
        <w:jc w:val="both"/>
        <w:spacing w:lineRule="auto" w:line="240" w:after="0" w:before="24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p>
      <w:pPr>
        <w:pStyle w:val="339"/>
        <w:ind w:left="113" w:right="57" w:firstLine="709"/>
        <w:jc w:val="both"/>
        <w:spacing w:lineRule="auto" w:line="240" w:after="0" w:before="24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p>
      <w:pPr>
        <w:pStyle w:val="339"/>
        <w:ind w:right="57"/>
        <w:jc w:val="both"/>
        <w:spacing w:lineRule="auto" w:line="240" w:after="0" w:before="24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p>
      <w:pPr>
        <w:pStyle w:val="339"/>
        <w:ind w:left="113" w:right="57" w:firstLine="709"/>
        <w:jc w:val="both"/>
        <w:spacing w:lineRule="auto" w:line="240" w:after="0" w:before="24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p>
      <w:pPr>
        <w:pStyle w:val="339"/>
        <w:ind w:left="113" w:right="57" w:firstLine="709"/>
        <w:jc w:val="both"/>
        <w:spacing w:lineRule="auto" w:line="240" w:after="0"/>
        <w:rPr>
          <w:rFonts w:ascii="Times New Roman" w:hAnsi="Times New Roman" w:eastAsia="Times New Roman"/>
          <w:color w:val="000000"/>
          <w:sz w:val="24"/>
          <w:szCs w:val="24"/>
          <w:u w:val="single"/>
          <w:lang w:eastAsia="ru-RU"/>
        </w:rPr>
      </w:pPr>
      <w:r>
        <w:rPr>
          <w:rFonts w:ascii="Times New Roman" w:hAnsi="Times New Roman" w:eastAsia="Times New Roman"/>
          <w:color w:val="000000"/>
          <w:sz w:val="24"/>
          <w:szCs w:val="24"/>
          <w:u w:val="single"/>
          <w:lang w:eastAsia="ru-RU"/>
        </w:rPr>
        <w:t xml:space="preserve">«</w:t>
        <w:tab/>
        <w:t xml:space="preserve">»</w:t>
        <w:tab/>
        <w:tab/>
        <w:tab/>
        <w:t xml:space="preserve">20</w:t>
        <w:tab/>
        <w:t xml:space="preserve"> г.</w:t>
      </w:r>
      <w:r>
        <w:rPr>
          <w:rFonts w:ascii="Times New Roman" w:hAnsi="Times New Roman" w:eastAsia="Times New Roman"/>
          <w:color w:val="000000"/>
          <w:sz w:val="24"/>
          <w:szCs w:val="24"/>
          <w:u w:val="single"/>
          <w:lang w:eastAsia="ru-RU"/>
        </w:rPr>
      </w:r>
      <w:r/>
    </w:p>
    <w:p>
      <w:pPr>
        <w:pStyle w:val="339"/>
        <w:ind w:left="113" w:right="57" w:firstLine="709"/>
        <w:jc w:val="both"/>
        <w:spacing w:lineRule="auto" w:line="240" w:after="0"/>
        <w:rPr>
          <w:rFonts w:ascii="Times New Roman" w:hAnsi="Times New Roman" w:eastAsia="Times New Roman"/>
          <w:color w:val="000000"/>
          <w:sz w:val="20"/>
          <w:szCs w:val="20"/>
          <w:lang w:eastAsia="ru-RU"/>
        </w:rPr>
      </w:pPr>
      <w:r>
        <w:rPr>
          <w:rFonts w:ascii="Times New Roman" w:hAnsi="Times New Roman" w:eastAsia="Times New Roman"/>
          <w:color w:val="000000"/>
          <w:sz w:val="24"/>
          <w:szCs w:val="24"/>
          <w:lang w:eastAsia="ru-RU"/>
        </w:rPr>
        <w:t xml:space="preserve">             </w:t>
      </w:r>
      <w:r>
        <w:rPr>
          <w:rFonts w:ascii="Times New Roman" w:hAnsi="Times New Roman" w:eastAsia="Times New Roman"/>
          <w:color w:val="000000"/>
          <w:sz w:val="24"/>
          <w:szCs w:val="24"/>
          <w:lang w:eastAsia="ru-RU"/>
        </w:rPr>
        <w:t xml:space="preserve">  </w:t>
      </w:r>
      <w:r>
        <w:rPr>
          <w:rFonts w:ascii="Times New Roman" w:hAnsi="Times New Roman" w:eastAsia="Times New Roman"/>
          <w:color w:val="000000"/>
          <w:sz w:val="20"/>
          <w:szCs w:val="20"/>
          <w:lang w:eastAsia="ru-RU"/>
        </w:rPr>
        <w:t xml:space="preserve">(дата заполнения)</w:t>
      </w:r>
      <w:r>
        <w:rPr>
          <w:rFonts w:ascii="Times New Roman" w:hAnsi="Times New Roman" w:eastAsia="Times New Roman"/>
          <w:color w:val="000000"/>
          <w:sz w:val="20"/>
          <w:szCs w:val="20"/>
          <w:lang w:eastAsia="ru-RU"/>
        </w:rPr>
      </w:r>
      <w:r/>
    </w:p>
    <w:p>
      <w:pPr>
        <w:pStyle w:val="339"/>
        <w:ind w:left="113" w:right="57" w:firstLine="709"/>
        <w:jc w:val="both"/>
        <w:spacing w:lineRule="auto" w:line="240" w:after="0" w:before="240"/>
        <w:rPr>
          <w:rFonts w:ascii="Times New Roman" w:hAnsi="Times New Roman" w:eastAsia="Times New Roman"/>
          <w:color w:val="000000"/>
          <w:sz w:val="24"/>
          <w:szCs w:val="24"/>
          <w:lang w:eastAsia="ru-RU"/>
        </w:rPr>
        <w:sectPr>
          <w:headerReference w:type="default" r:id="rId9"/>
          <w:footerReference w:type="default" r:id="rId17"/>
          <w:footnotePr/>
          <w:type w:val="nextPage"/>
          <w:pgSz w:w="11906" w:h="16838"/>
          <w:pgMar w:top="737" w:right="992" w:bottom="794" w:left="567" w:gutter="0" w:header="680" w:footer="737"/>
          <w:cols w:num="1" w:sep="0" w:space="720" w:equalWidth="1"/>
          <w:docGrid w:linePitch="360"/>
        </w:sectPr>
      </w:pPr>
      <w:r>
        <w:rPr>
          <w:rFonts w:ascii="Times New Roman" w:hAnsi="Times New Roman" w:eastAsia="Times New Roman"/>
          <w:color w:val="000000"/>
          <w:sz w:val="24"/>
          <w:szCs w:val="24"/>
          <w:lang w:eastAsia="ru-RU"/>
        </w:rPr>
      </w:r>
      <w:r/>
    </w:p>
    <w:p>
      <w:pPr>
        <w:pStyle w:val="339"/>
        <w:ind w:left="113" w:right="57" w:firstLine="709"/>
        <w:jc w:val="right"/>
        <w:spacing w:lineRule="auto" w:line="240" w:after="0" w:before="240"/>
        <w:rPr>
          <w:rFonts w:ascii="Times New Roman" w:hAnsi="Times New Roman"/>
          <w:sz w:val="24"/>
          <w:szCs w:val="24"/>
        </w:rPr>
        <w:outlineLvl w:val="0"/>
      </w:pPr>
      <w:r/>
      <w:bookmarkStart w:id="302" w:name="_Toc508537868"/>
      <w:r/>
      <w:bookmarkEnd w:id="302"/>
      <w:r>
        <w:rPr>
          <w:rFonts w:ascii="Times New Roman" w:hAnsi="Times New Roman"/>
          <w:sz w:val="24"/>
          <w:szCs w:val="24"/>
        </w:rPr>
        <w:t xml:space="preserve">Приложение 1</w:t>
      </w:r>
      <w:r>
        <w:rPr>
          <w:rFonts w:ascii="Times New Roman" w:hAnsi="Times New Roman"/>
          <w:sz w:val="24"/>
          <w:szCs w:val="24"/>
        </w:rPr>
        <w:t xml:space="preserve">3</w:t>
      </w:r>
      <w:r>
        <w:rPr>
          <w:rFonts w:ascii="Times New Roman" w:hAnsi="Times New Roman"/>
          <w:sz w:val="24"/>
          <w:szCs w:val="24"/>
        </w:rPr>
        <w:br/>
        <w:t xml:space="preserve">к Административному регламенту</w:t>
      </w:r>
      <w:r>
        <w:rPr>
          <w:rFonts w:ascii="Times New Roman" w:hAnsi="Times New Roman"/>
          <w:sz w:val="24"/>
          <w:szCs w:val="24"/>
        </w:rPr>
      </w:r>
      <w:r/>
    </w:p>
    <w:p>
      <w:pPr>
        <w:pStyle w:val="339"/>
        <w:ind w:left="113" w:right="57" w:firstLine="709"/>
        <w:jc w:val="right"/>
        <w:spacing w:lineRule="auto" w:line="240" w:after="0"/>
        <w:rPr>
          <w:rFonts w:ascii="Times New Roman" w:hAnsi="Times New Roman" w:eastAsia="Times New Roman"/>
          <w:b/>
          <w:color w:val="000000"/>
          <w:sz w:val="24"/>
          <w:szCs w:val="24"/>
          <w:lang w:eastAsia="ru-RU"/>
        </w:rPr>
      </w:pPr>
      <w:r>
        <w:rPr>
          <w:rFonts w:ascii="Times New Roman" w:hAnsi="Times New Roman" w:eastAsia="Times New Roman"/>
          <w:b/>
          <w:color w:val="000000"/>
          <w:sz w:val="24"/>
          <w:szCs w:val="24"/>
          <w:lang w:eastAsia="ru-RU"/>
        </w:rPr>
      </w:r>
      <w:r/>
    </w:p>
    <w:p>
      <w:pPr>
        <w:pStyle w:val="339"/>
        <w:ind w:left="113" w:right="57" w:firstLine="709"/>
        <w:jc w:val="center"/>
        <w:spacing w:lineRule="auto" w:line="240" w:after="0"/>
        <w:rPr>
          <w:rFonts w:ascii="Times New Roman" w:hAnsi="Times New Roman" w:eastAsia="Times New Roman"/>
          <w:b/>
          <w:color w:val="000000"/>
          <w:sz w:val="24"/>
          <w:szCs w:val="24"/>
          <w:lang w:eastAsia="ru-RU"/>
        </w:rPr>
      </w:pPr>
      <w:r>
        <w:rPr>
          <w:rFonts w:ascii="Times New Roman" w:hAnsi="Times New Roman" w:eastAsia="Times New Roman"/>
          <w:b/>
          <w:color w:val="000000"/>
          <w:sz w:val="24"/>
          <w:szCs w:val="24"/>
          <w:lang w:eastAsia="ru-RU"/>
        </w:rPr>
      </w:r>
      <w:r/>
    </w:p>
    <w:p>
      <w:pPr>
        <w:pStyle w:val="339"/>
        <w:ind w:left="113" w:right="57" w:firstLine="709"/>
        <w:jc w:val="center"/>
        <w:spacing w:lineRule="auto" w:line="240" w:after="0"/>
        <w:rPr>
          <w:rFonts w:ascii="Times New Roman" w:hAnsi="Times New Roman" w:eastAsia="Times New Roman"/>
          <w:b/>
          <w:color w:val="000000"/>
          <w:sz w:val="24"/>
          <w:szCs w:val="24"/>
          <w:lang w:eastAsia="ru-RU"/>
        </w:rPr>
      </w:pPr>
      <w:r>
        <w:rPr>
          <w:rFonts w:ascii="Times New Roman" w:hAnsi="Times New Roman" w:eastAsia="Times New Roman"/>
          <w:b/>
          <w:color w:val="000000"/>
          <w:sz w:val="24"/>
          <w:szCs w:val="24"/>
          <w:lang w:eastAsia="ru-RU"/>
        </w:rPr>
        <w:t xml:space="preserve">Уведомление заявителю</w:t>
      </w:r>
      <w:r>
        <w:rPr>
          <w:rFonts w:ascii="Times New Roman" w:hAnsi="Times New Roman" w:eastAsia="Times New Roman"/>
          <w:b/>
          <w:color w:val="000000"/>
          <w:sz w:val="24"/>
          <w:szCs w:val="24"/>
          <w:lang w:eastAsia="ru-RU"/>
        </w:rPr>
      </w:r>
      <w:r/>
    </w:p>
    <w:p>
      <w:pPr>
        <w:pStyle w:val="339"/>
        <w:ind w:left="113" w:right="57" w:firstLine="709"/>
        <w:jc w:val="center"/>
        <w:spacing w:lineRule="auto" w:line="240" w:after="0"/>
        <w:rPr>
          <w:rFonts w:ascii="Times New Roman" w:hAnsi="Times New Roman" w:eastAsia="Times New Roman"/>
          <w:b/>
          <w:color w:val="000000"/>
          <w:sz w:val="24"/>
          <w:szCs w:val="24"/>
          <w:lang w:eastAsia="ru-RU"/>
        </w:rPr>
      </w:pPr>
      <w:r>
        <w:rPr>
          <w:rFonts w:ascii="Times New Roman" w:hAnsi="Times New Roman" w:eastAsia="Times New Roman"/>
          <w:b/>
          <w:color w:val="000000"/>
          <w:sz w:val="24"/>
          <w:szCs w:val="24"/>
          <w:lang w:eastAsia="ru-RU"/>
        </w:rPr>
        <w:t xml:space="preserve">о смене статуса  «Направлен в ДОО» на статус «Не явился»  </w:t>
      </w:r>
      <w:r>
        <w:rPr>
          <w:rFonts w:ascii="Times New Roman" w:hAnsi="Times New Roman" w:eastAsia="Times New Roman"/>
          <w:b/>
          <w:color w:val="000000"/>
          <w:sz w:val="24"/>
          <w:szCs w:val="24"/>
          <w:lang w:eastAsia="ru-RU"/>
        </w:rPr>
      </w:r>
      <w:r/>
    </w:p>
    <w:p>
      <w:pPr>
        <w:pStyle w:val="339"/>
        <w:ind w:left="113" w:right="57" w:firstLine="709"/>
        <w:jc w:val="center"/>
        <w:spacing w:lineRule="auto" w:line="240" w:after="0"/>
        <w:rPr>
          <w:rFonts w:ascii="Times New Roman" w:hAnsi="Times New Roman" w:eastAsia="Times New Roman"/>
          <w:b/>
          <w:color w:val="000000"/>
          <w:sz w:val="24"/>
          <w:szCs w:val="24"/>
          <w:lang w:eastAsia="ru-RU"/>
        </w:rPr>
      </w:pPr>
      <w:r>
        <w:rPr>
          <w:rFonts w:ascii="Times New Roman" w:hAnsi="Times New Roman" w:eastAsia="Times New Roman"/>
          <w:b/>
          <w:color w:val="000000"/>
          <w:sz w:val="24"/>
          <w:szCs w:val="24"/>
          <w:lang w:eastAsia="ru-RU"/>
        </w:rPr>
        <w:t xml:space="preserve">в дошкольную образовательную организацию</w:t>
      </w:r>
      <w:r>
        <w:rPr>
          <w:rFonts w:ascii="Times New Roman" w:hAnsi="Times New Roman" w:eastAsia="Times New Roman"/>
          <w:b/>
          <w:color w:val="000000"/>
          <w:sz w:val="24"/>
          <w:szCs w:val="24"/>
          <w:lang w:eastAsia="ru-RU"/>
        </w:rPr>
      </w:r>
      <w:r/>
    </w:p>
    <w:p>
      <w:pPr>
        <w:pStyle w:val="339"/>
        <w:ind w:left="113" w:right="57" w:firstLine="709"/>
        <w:jc w:val="center"/>
        <w:spacing w:lineRule="auto" w:line="240" w:after="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p>
    <w:p>
      <w:pPr>
        <w:pStyle w:val="339"/>
        <w:ind w:left="708" w:right="57" w:firstLine="709"/>
        <w:jc w:val="both"/>
        <w:spacing w:lineRule="auto" w:line="240" w:after="0"/>
        <w:rPr>
          <w:rFonts w:ascii="Times New Roman" w:hAnsi="Times New Roman" w:eastAsia="Times New Roman"/>
          <w:color w:val="000000"/>
          <w:sz w:val="20"/>
          <w:szCs w:val="20"/>
          <w:lang w:eastAsia="ru-RU"/>
        </w:rPr>
      </w:pPr>
      <w:r>
        <w:rPr>
          <w:rFonts w:ascii="Times New Roman" w:hAnsi="Times New Roman" w:eastAsia="Times New Roman"/>
          <w:color w:val="000000"/>
          <w:sz w:val="24"/>
          <w:szCs w:val="24"/>
          <w:lang w:eastAsia="ru-RU"/>
        </w:rPr>
        <w:t xml:space="preserve">Уважаемая(ый)__________________________________________________________</w:t>
        <w:tab/>
        <w:tab/>
        <w:tab/>
        <w:tab/>
        <w:tab/>
        <w:tab/>
      </w:r>
      <w:r>
        <w:rPr>
          <w:rFonts w:ascii="Times New Roman" w:hAnsi="Times New Roman" w:eastAsia="Times New Roman"/>
          <w:color w:val="000000"/>
          <w:sz w:val="20"/>
          <w:szCs w:val="20"/>
          <w:lang w:eastAsia="ru-RU"/>
        </w:rPr>
        <w:t xml:space="preserve">(Ф.И.О. заявителя)</w:t>
      </w:r>
      <w:r>
        <w:rPr>
          <w:rFonts w:ascii="Times New Roman" w:hAnsi="Times New Roman" w:eastAsia="Times New Roman"/>
          <w:color w:val="000000"/>
          <w:sz w:val="20"/>
          <w:szCs w:val="20"/>
          <w:lang w:eastAsia="ru-RU"/>
        </w:rPr>
      </w:r>
      <w:r/>
    </w:p>
    <w:p>
      <w:pPr>
        <w:pStyle w:val="339"/>
        <w:ind w:left="113" w:right="57" w:firstLine="709"/>
        <w:jc w:val="both"/>
        <w:spacing w:lineRule="auto" w:line="240" w:after="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p>
      <w:pPr>
        <w:pStyle w:val="339"/>
        <w:ind w:left="707" w:right="57" w:firstLine="709"/>
        <w:jc w:val="both"/>
        <w:spacing w:lineRule="auto" w:line="240" w:after="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Уведомляем о том, что в 30-дневный срок  Вами не подано  заявление о зачислении</w:t>
      </w:r>
      <w:r>
        <w:rPr>
          <w:rFonts w:ascii="Times New Roman" w:hAnsi="Times New Roman" w:eastAsia="Times New Roman"/>
          <w:color w:val="000000"/>
          <w:sz w:val="24"/>
          <w:szCs w:val="24"/>
          <w:lang w:eastAsia="ru-RU"/>
        </w:rPr>
      </w:r>
      <w:r/>
    </w:p>
    <w:p>
      <w:pPr>
        <w:pStyle w:val="339"/>
        <w:ind w:right="57"/>
        <w:jc w:val="both"/>
        <w:spacing w:lineRule="auto" w:line="240" w:after="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             ребенка ___________________________________________________________________,</w:t>
      </w:r>
      <w:r>
        <w:rPr>
          <w:rFonts w:ascii="Times New Roman" w:hAnsi="Times New Roman" w:eastAsia="Times New Roman"/>
          <w:color w:val="000000"/>
          <w:sz w:val="24"/>
          <w:szCs w:val="24"/>
          <w:lang w:eastAsia="ru-RU"/>
        </w:rPr>
      </w:r>
      <w:r/>
    </w:p>
    <w:p>
      <w:pPr>
        <w:pStyle w:val="339"/>
        <w:ind w:left="113" w:right="57" w:firstLine="709"/>
        <w:jc w:val="both"/>
        <w:spacing w:lineRule="auto" w:line="240" w:after="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 фамилия, имя, отчество ребенка)</w:t>
      </w:r>
      <w:r>
        <w:rPr>
          <w:rFonts w:ascii="Times New Roman" w:hAnsi="Times New Roman" w:eastAsia="Times New Roman"/>
          <w:color w:val="000000"/>
          <w:sz w:val="20"/>
          <w:szCs w:val="20"/>
          <w:lang w:eastAsia="ru-RU"/>
        </w:rPr>
      </w:r>
      <w:r/>
    </w:p>
    <w:p>
      <w:pPr>
        <w:pStyle w:val="339"/>
        <w:ind w:left="113" w:right="57" w:firstLine="709"/>
        <w:jc w:val="both"/>
        <w:spacing w:lineRule="auto" w:line="240" w:after="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__________________________________________________________________________, </w:t>
      </w:r>
      <w:r>
        <w:rPr>
          <w:rFonts w:ascii="Times New Roman" w:hAnsi="Times New Roman" w:eastAsia="Times New Roman"/>
          <w:color w:val="000000"/>
          <w:sz w:val="24"/>
          <w:szCs w:val="24"/>
          <w:lang w:eastAsia="ru-RU"/>
        </w:rPr>
      </w:r>
      <w:r/>
    </w:p>
    <w:p>
      <w:pPr>
        <w:pStyle w:val="339"/>
        <w:ind w:left="113" w:right="57" w:firstLine="709"/>
        <w:jc w:val="both"/>
        <w:spacing w:lineRule="auto" w:line="240" w:after="0"/>
        <w:rPr>
          <w:rFonts w:ascii="Times New Roman" w:hAnsi="Times New Roman" w:eastAsia="Times New Roman"/>
          <w:color w:val="000000"/>
          <w:sz w:val="20"/>
          <w:szCs w:val="20"/>
          <w:lang w:eastAsia="ru-RU"/>
        </w:rPr>
      </w:pPr>
      <w:r>
        <w:rPr>
          <w:rFonts w:ascii="Times New Roman" w:hAnsi="Times New Roman" w:eastAsia="Times New Roman"/>
          <w:color w:val="000000"/>
          <w:sz w:val="24"/>
          <w:szCs w:val="24"/>
          <w:lang w:eastAsia="ru-RU"/>
        </w:rPr>
        <w:t xml:space="preserve">                                                     </w:t>
      </w:r>
      <w:r>
        <w:rPr>
          <w:rFonts w:ascii="Times New Roman" w:hAnsi="Times New Roman" w:eastAsia="Times New Roman"/>
          <w:color w:val="000000"/>
          <w:sz w:val="20"/>
          <w:szCs w:val="20"/>
          <w:lang w:eastAsia="ru-RU"/>
        </w:rPr>
        <w:t xml:space="preserve">(дата рождения ребенка)</w:t>
      </w:r>
      <w:r>
        <w:rPr>
          <w:rFonts w:ascii="Times New Roman" w:hAnsi="Times New Roman" w:eastAsia="Times New Roman"/>
          <w:color w:val="000000"/>
          <w:sz w:val="20"/>
          <w:szCs w:val="20"/>
          <w:lang w:eastAsia="ru-RU"/>
        </w:rPr>
      </w:r>
      <w:r/>
    </w:p>
    <w:p>
      <w:pPr>
        <w:pStyle w:val="339"/>
        <w:ind w:left="113" w:right="57" w:firstLine="709"/>
        <w:jc w:val="both"/>
        <w:spacing w:lineRule="auto" w:line="240" w:after="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в ___________________________________________________________________________  </w:t>
      </w:r>
      <w:r>
        <w:rPr>
          <w:rFonts w:ascii="Times New Roman" w:hAnsi="Times New Roman" w:eastAsia="Times New Roman"/>
          <w:color w:val="000000"/>
          <w:sz w:val="24"/>
          <w:szCs w:val="24"/>
          <w:lang w:eastAsia="ru-RU"/>
        </w:rPr>
      </w:r>
      <w:r/>
    </w:p>
    <w:p>
      <w:pPr>
        <w:pStyle w:val="339"/>
        <w:ind w:left="113" w:right="57" w:firstLine="709"/>
        <w:jc w:val="both"/>
        <w:spacing w:lineRule="auto" w:line="240" w:after="0"/>
        <w:rPr>
          <w:rFonts w:ascii="Times New Roman" w:hAnsi="Times New Roman" w:eastAsia="Times New Roman"/>
          <w:color w:val="000000"/>
          <w:sz w:val="20"/>
          <w:szCs w:val="20"/>
          <w:lang w:eastAsia="ru-RU"/>
        </w:rPr>
      </w:pPr>
      <w:r>
        <w:rPr>
          <w:rFonts w:ascii="Times New Roman" w:hAnsi="Times New Roman" w:eastAsia="Times New Roman"/>
          <w:color w:val="000000"/>
          <w:sz w:val="24"/>
          <w:szCs w:val="24"/>
          <w:lang w:eastAsia="ru-RU"/>
        </w:rPr>
        <w:tab/>
        <w:tab/>
        <w:tab/>
        <w:t xml:space="preserve">   </w:t>
      </w:r>
      <w:r>
        <w:rPr>
          <w:rFonts w:ascii="Times New Roman" w:hAnsi="Times New Roman" w:eastAsia="Times New Roman"/>
          <w:color w:val="000000"/>
          <w:sz w:val="20"/>
          <w:szCs w:val="20"/>
          <w:lang w:eastAsia="ru-RU"/>
        </w:rPr>
        <w:t xml:space="preserve">(наименование дошкольной образовательной организации)</w:t>
      </w:r>
      <w:r>
        <w:rPr>
          <w:rFonts w:ascii="Times New Roman" w:hAnsi="Times New Roman" w:eastAsia="Times New Roman"/>
          <w:color w:val="000000"/>
          <w:sz w:val="20"/>
          <w:szCs w:val="20"/>
          <w:lang w:eastAsia="ru-RU"/>
        </w:rPr>
      </w:r>
      <w:r/>
    </w:p>
    <w:p>
      <w:pPr>
        <w:pStyle w:val="339"/>
        <w:ind w:left="113" w:right="57" w:firstLine="709"/>
        <w:jc w:val="both"/>
        <w:spacing w:lineRule="auto" w:line="240" w:after="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p>
      <w:pPr>
        <w:pStyle w:val="339"/>
        <w:ind w:left="113" w:right="57" w:firstLine="709"/>
        <w:jc w:val="both"/>
        <w:spacing w:lineRule="auto" w:line="240" w:after="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согласно направлению от</w:t>
        <w:tab/>
        <w:t xml:space="preserve">_________________________№ __________________________</w:t>
      </w:r>
      <w:r>
        <w:rPr>
          <w:rFonts w:ascii="Times New Roman" w:hAnsi="Times New Roman" w:eastAsia="Times New Roman"/>
          <w:color w:val="000000"/>
          <w:sz w:val="24"/>
          <w:szCs w:val="24"/>
          <w:lang w:eastAsia="ru-RU"/>
        </w:rPr>
      </w:r>
      <w:r/>
    </w:p>
    <w:p>
      <w:pPr>
        <w:pStyle w:val="339"/>
        <w:ind w:left="113" w:right="57" w:firstLine="709"/>
        <w:jc w:val="both"/>
        <w:spacing w:lineRule="auto" w:line="240" w:after="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(дата направления)                                   (регистрационный номер)     </w:t>
      </w:r>
      <w:r>
        <w:rPr>
          <w:rFonts w:ascii="Times New Roman" w:hAnsi="Times New Roman" w:eastAsia="Times New Roman"/>
          <w:color w:val="000000"/>
          <w:sz w:val="20"/>
          <w:szCs w:val="20"/>
          <w:lang w:eastAsia="ru-RU"/>
        </w:rPr>
      </w:r>
      <w:r/>
    </w:p>
    <w:p>
      <w:pPr>
        <w:pStyle w:val="339"/>
        <w:ind w:left="113" w:right="57" w:firstLine="709"/>
        <w:jc w:val="both"/>
        <w:spacing w:lineRule="auto" w:line="240" w:after="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p>
      <w:pPr>
        <w:pStyle w:val="339"/>
        <w:ind w:left="851" w:right="57" w:firstLine="565"/>
        <w:jc w:val="both"/>
        <w:spacing w:lineRule="auto" w:line="240" w:after="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В связи с окончанием указанного срока статус заявления «Направлен в ДОО» изменен на статус  «Не явился». </w:t>
      </w:r>
      <w:r>
        <w:rPr>
          <w:rFonts w:ascii="Times New Roman" w:hAnsi="Times New Roman" w:eastAsia="Times New Roman"/>
          <w:color w:val="000000"/>
          <w:sz w:val="24"/>
          <w:szCs w:val="24"/>
          <w:lang w:eastAsia="ru-RU"/>
        </w:rPr>
      </w:r>
      <w:r/>
    </w:p>
    <w:p>
      <w:pPr>
        <w:pStyle w:val="905"/>
        <w:ind w:left="851" w:firstLine="565"/>
        <w:rPr>
          <w:rFonts w:eastAsia="Times New Roman"/>
          <w:color w:val="000000"/>
          <w:sz w:val="24"/>
          <w:szCs w:val="24"/>
          <w:lang w:eastAsia="ru-RU"/>
        </w:rPr>
      </w:pPr>
      <w:r>
        <w:rPr>
          <w:rFonts w:eastAsia="Times New Roman"/>
          <w:color w:val="000000"/>
          <w:sz w:val="24"/>
          <w:szCs w:val="24"/>
          <w:lang w:eastAsia="ru-RU"/>
        </w:rPr>
        <w:t xml:space="preserve">Для восстановления в очереди  необходимо подать заявление в </w:t>
      </w:r>
      <w:r>
        <w:rPr>
          <w:rFonts w:eastAsia="Times New Roman"/>
          <w:color w:val="000000"/>
          <w:sz w:val="24"/>
          <w:szCs w:val="24"/>
          <w:lang w:eastAsia="ru-RU"/>
        </w:rPr>
      </w:r>
      <w:r/>
    </w:p>
    <w:p>
      <w:pPr>
        <w:pStyle w:val="905"/>
        <w:ind w:left="851"/>
        <w:rPr>
          <w:rFonts w:eastAsia="Times New Roman"/>
          <w:color w:val="000000"/>
          <w:sz w:val="24"/>
          <w:szCs w:val="24"/>
          <w:lang w:eastAsia="ru-RU"/>
        </w:rPr>
      </w:pPr>
      <w:r>
        <w:rPr>
          <w:rFonts w:eastAsia="Times New Roman"/>
          <w:color w:val="000000"/>
          <w:sz w:val="24"/>
          <w:szCs w:val="24"/>
          <w:lang w:eastAsia="ru-RU"/>
        </w:rPr>
        <w:t xml:space="preserve">_____________________________________________________________________________ </w:t>
      </w:r>
      <w:r>
        <w:rPr>
          <w:rFonts w:eastAsia="Times New Roman"/>
          <w:color w:val="000000"/>
          <w:sz w:val="24"/>
          <w:szCs w:val="24"/>
          <w:lang w:eastAsia="ru-RU"/>
        </w:rPr>
      </w:r>
      <w:r/>
    </w:p>
    <w:p>
      <w:pPr>
        <w:pStyle w:val="339"/>
        <w:ind w:left="851"/>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(наименование  муниципального органа управления образованием)</w:t>
      </w:r>
      <w:r>
        <w:rPr>
          <w:rFonts w:ascii="Times New Roman" w:hAnsi="Times New Roman" w:eastAsia="Times New Roman"/>
          <w:color w:val="000000"/>
          <w:sz w:val="20"/>
          <w:szCs w:val="20"/>
          <w:lang w:eastAsia="ru-RU"/>
        </w:rPr>
      </w:r>
      <w:r/>
    </w:p>
    <w:p>
      <w:pPr>
        <w:pStyle w:val="905"/>
        <w:ind w:left="851"/>
        <w:rPr>
          <w:rFonts w:eastAsia="Times New Roman"/>
          <w:color w:val="000000"/>
          <w:sz w:val="24"/>
          <w:szCs w:val="24"/>
          <w:lang w:eastAsia="ru-RU"/>
        </w:rPr>
      </w:pPr>
      <w:r>
        <w:rPr>
          <w:rFonts w:eastAsia="Times New Roman"/>
          <w:color w:val="000000"/>
          <w:sz w:val="24"/>
          <w:szCs w:val="24"/>
          <w:lang w:eastAsia="ru-RU"/>
        </w:rPr>
        <w:t xml:space="preserve">При изменении статуса заявления с «Не явился» на «Зарегистрировано» сохраняется первоначальная дата постановки на учет, а дата желаемого зачисления ребенка в ДОО переносится на 1 сентября следующего учебного года.</w:t>
      </w:r>
      <w:r>
        <w:rPr>
          <w:rFonts w:eastAsia="Times New Roman"/>
          <w:color w:val="000000"/>
          <w:sz w:val="24"/>
          <w:szCs w:val="24"/>
          <w:lang w:eastAsia="ru-RU"/>
        </w:rPr>
      </w:r>
      <w:r/>
    </w:p>
    <w:p>
      <w:pPr>
        <w:pStyle w:val="339"/>
        <w:ind w:left="851" w:right="57" w:hanging="21"/>
        <w:jc w:val="both"/>
        <w:spacing w:lineRule="auto" w:line="240" w:after="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                     </w:t>
        <w:tab/>
      </w:r>
      <w:r>
        <w:rPr>
          <w:rFonts w:ascii="Times New Roman" w:hAnsi="Times New Roman" w:eastAsia="Times New Roman"/>
          <w:color w:val="000000"/>
          <w:sz w:val="24"/>
          <w:szCs w:val="24"/>
          <w:lang w:eastAsia="ru-RU"/>
        </w:rPr>
      </w:r>
      <w:r/>
    </w:p>
    <w:p>
      <w:pPr>
        <w:pStyle w:val="339"/>
        <w:ind w:left="113" w:right="57" w:firstLine="709"/>
        <w:jc w:val="both"/>
        <w:spacing w:lineRule="auto" w:line="240" w:after="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p>
      <w:pPr>
        <w:pStyle w:val="339"/>
        <w:ind w:left="113" w:right="57" w:firstLine="709"/>
        <w:jc w:val="both"/>
        <w:spacing w:lineRule="auto" w:line="240" w:after="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p>
      <w:pPr>
        <w:pStyle w:val="339"/>
        <w:ind w:left="113" w:right="57" w:firstLine="709"/>
        <w:jc w:val="both"/>
        <w:spacing w:lineRule="auto" w:line="240" w:after="0"/>
        <w:rPr>
          <w:rFonts w:ascii="Times New Roman" w:hAnsi="Times New Roman" w:eastAsia="Times New Roman"/>
          <w:color w:val="000000"/>
          <w:sz w:val="24"/>
          <w:szCs w:val="24"/>
          <w:u w:val="single"/>
          <w:lang w:eastAsia="ru-RU"/>
        </w:rPr>
      </w:pPr>
      <w:r>
        <w:rPr>
          <w:rFonts w:ascii="Times New Roman" w:hAnsi="Times New Roman" w:eastAsia="Times New Roman"/>
          <w:color w:val="000000"/>
          <w:sz w:val="24"/>
          <w:szCs w:val="24"/>
          <w:u w:val="single"/>
          <w:lang w:eastAsia="ru-RU"/>
        </w:rPr>
        <w:t xml:space="preserve">«</w:t>
        <w:tab/>
        <w:t xml:space="preserve">»</w:t>
        <w:tab/>
        <w:tab/>
        <w:tab/>
        <w:t xml:space="preserve">20</w:t>
        <w:tab/>
        <w:t xml:space="preserve"> г.</w:t>
      </w:r>
      <w:r>
        <w:rPr>
          <w:rFonts w:ascii="Times New Roman" w:hAnsi="Times New Roman" w:eastAsia="Times New Roman"/>
          <w:color w:val="000000"/>
          <w:sz w:val="24"/>
          <w:szCs w:val="24"/>
          <w:u w:val="single"/>
          <w:lang w:eastAsia="ru-RU"/>
        </w:rPr>
      </w:r>
      <w:r/>
    </w:p>
    <w:p>
      <w:pPr>
        <w:pStyle w:val="339"/>
        <w:spacing w:lineRule="auto" w:line="240" w:after="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t xml:space="preserve">                   </w:t>
      </w:r>
      <w:r>
        <w:rPr>
          <w:rFonts w:ascii="Times New Roman" w:hAnsi="Times New Roman" w:eastAsia="Times New Roman"/>
          <w:color w:val="000000"/>
          <w:sz w:val="20"/>
          <w:szCs w:val="20"/>
          <w:lang w:eastAsia="ru-RU"/>
        </w:rPr>
        <w:t xml:space="preserve">                </w:t>
      </w:r>
      <w:r>
        <w:rPr>
          <w:rFonts w:ascii="Times New Roman" w:hAnsi="Times New Roman" w:eastAsia="Times New Roman"/>
          <w:color w:val="000000"/>
          <w:sz w:val="20"/>
          <w:szCs w:val="20"/>
          <w:lang w:eastAsia="ru-RU"/>
        </w:rPr>
        <w:t xml:space="preserve"> (дата заполнения)</w:t>
      </w:r>
      <w:r>
        <w:br w:type="page"/>
      </w:r>
      <w:r>
        <w:rPr>
          <w:rFonts w:ascii="Times New Roman" w:hAnsi="Times New Roman" w:eastAsia="Times New Roman"/>
          <w:color w:val="000000"/>
          <w:sz w:val="20"/>
          <w:szCs w:val="20"/>
          <w:lang w:eastAsia="ru-RU"/>
        </w:rPr>
      </w:r>
      <w:r/>
    </w:p>
    <w:p>
      <w:pPr>
        <w:pStyle w:val="339"/>
        <w:ind w:left="113" w:right="57" w:firstLine="709"/>
        <w:jc w:val="right"/>
        <w:spacing w:lineRule="auto" w:line="240" w:after="0"/>
        <w:rPr>
          <w:rFonts w:ascii="Times New Roman" w:hAnsi="Times New Roman"/>
          <w:sz w:val="24"/>
          <w:szCs w:val="24"/>
        </w:rPr>
        <w:outlineLvl w:val="0"/>
      </w:pPr>
      <w:r/>
      <w:bookmarkStart w:id="303" w:name="_Toc508537869"/>
      <w:r/>
      <w:bookmarkEnd w:id="303"/>
      <w:r>
        <w:rPr>
          <w:rFonts w:ascii="Times New Roman" w:hAnsi="Times New Roman"/>
          <w:sz w:val="24"/>
          <w:szCs w:val="24"/>
        </w:rPr>
        <w:t xml:space="preserve">Приложение 1</w:t>
      </w:r>
      <w:r>
        <w:rPr>
          <w:rFonts w:ascii="Times New Roman" w:hAnsi="Times New Roman"/>
          <w:sz w:val="24"/>
          <w:szCs w:val="24"/>
        </w:rPr>
        <w:t xml:space="preserve">4</w:t>
      </w:r>
      <w:r>
        <w:rPr>
          <w:rFonts w:ascii="Times New Roman" w:hAnsi="Times New Roman"/>
          <w:sz w:val="24"/>
          <w:szCs w:val="24"/>
        </w:rPr>
        <w:br/>
        <w:t xml:space="preserve">к Административному регламенту</w:t>
      </w:r>
      <w:r>
        <w:rPr>
          <w:rFonts w:ascii="Times New Roman" w:hAnsi="Times New Roman"/>
          <w:sz w:val="24"/>
          <w:szCs w:val="24"/>
        </w:rPr>
      </w:r>
      <w:r/>
    </w:p>
    <w:p>
      <w:pPr>
        <w:pStyle w:val="339"/>
        <w:ind w:left="113" w:right="57" w:firstLine="709"/>
        <w:jc w:val="right"/>
        <w:spacing w:lineRule="auto" w:line="240" w:after="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p>
    <w:p>
      <w:pPr>
        <w:pStyle w:val="339"/>
        <w:ind w:left="113" w:right="57" w:firstLine="709"/>
        <w:jc w:val="both"/>
        <w:spacing w:lineRule="auto" w:line="240" w:after="0"/>
        <w:rPr>
          <w:rFonts w:ascii="Times New Roman" w:hAnsi="Times New Roman" w:eastAsia="Times New Roman"/>
          <w:color w:val="000000"/>
          <w:sz w:val="20"/>
          <w:szCs w:val="20"/>
          <w:lang w:eastAsia="ru-RU"/>
        </w:rPr>
      </w:pPr>
      <w:r>
        <w:rPr>
          <w:rFonts w:ascii="Times New Roman" w:hAnsi="Times New Roman" w:eastAsia="Times New Roman"/>
          <w:color w:val="000000"/>
          <w:sz w:val="20"/>
          <w:szCs w:val="20"/>
          <w:lang w:eastAsia="ru-RU"/>
        </w:rPr>
      </w:r>
      <w:r/>
    </w:p>
    <w:p>
      <w:pPr>
        <w:pStyle w:val="339"/>
        <w:ind w:left="113" w:right="57" w:firstLine="709"/>
        <w:jc w:val="center"/>
        <w:spacing w:lineRule="auto" w:line="240" w:after="0"/>
        <w:rPr>
          <w:rFonts w:ascii="Times New Roman" w:hAnsi="Times New Roman" w:eastAsia="Times New Roman"/>
          <w:b/>
          <w:color w:val="000000"/>
          <w:sz w:val="24"/>
          <w:szCs w:val="24"/>
          <w:lang w:eastAsia="ru-RU"/>
        </w:rPr>
      </w:pPr>
      <w:r>
        <w:rPr>
          <w:rFonts w:ascii="Times New Roman" w:hAnsi="Times New Roman" w:eastAsia="Times New Roman"/>
          <w:b/>
          <w:color w:val="000000"/>
          <w:sz w:val="24"/>
          <w:szCs w:val="24"/>
          <w:lang w:eastAsia="ru-RU"/>
        </w:rPr>
      </w:r>
      <w:r/>
    </w:p>
    <w:p>
      <w:pPr>
        <w:pStyle w:val="339"/>
        <w:ind w:left="113" w:right="57" w:firstLine="709"/>
        <w:jc w:val="center"/>
        <w:spacing w:lineRule="auto" w:line="240" w:after="0"/>
        <w:rPr>
          <w:rFonts w:ascii="Times New Roman" w:hAnsi="Times New Roman" w:eastAsia="Times New Roman"/>
          <w:b/>
          <w:color w:val="000000"/>
          <w:sz w:val="24"/>
          <w:szCs w:val="24"/>
          <w:lang w:eastAsia="ru-RU"/>
        </w:rPr>
      </w:pPr>
      <w:r>
        <w:rPr>
          <w:rFonts w:ascii="Times New Roman" w:hAnsi="Times New Roman" w:eastAsia="Times New Roman"/>
          <w:b/>
          <w:color w:val="000000"/>
          <w:sz w:val="24"/>
          <w:szCs w:val="24"/>
          <w:lang w:eastAsia="ru-RU"/>
        </w:rPr>
        <w:t xml:space="preserve">Уведомление заявителю</w:t>
      </w:r>
      <w:r>
        <w:rPr>
          <w:rFonts w:ascii="Times New Roman" w:hAnsi="Times New Roman" w:eastAsia="Times New Roman"/>
          <w:b/>
          <w:color w:val="000000"/>
          <w:sz w:val="24"/>
          <w:szCs w:val="24"/>
          <w:lang w:eastAsia="ru-RU"/>
        </w:rPr>
      </w:r>
      <w:r/>
    </w:p>
    <w:p>
      <w:pPr>
        <w:pStyle w:val="339"/>
        <w:ind w:left="113" w:right="57" w:firstLine="709"/>
        <w:jc w:val="center"/>
        <w:spacing w:lineRule="auto" w:line="240" w:after="0"/>
        <w:rPr>
          <w:rFonts w:ascii="Times New Roman" w:hAnsi="Times New Roman" w:eastAsia="Times New Roman"/>
          <w:b/>
          <w:color w:val="000000"/>
          <w:sz w:val="24"/>
          <w:szCs w:val="24"/>
          <w:lang w:eastAsia="ru-RU"/>
        </w:rPr>
      </w:pPr>
      <w:r>
        <w:rPr>
          <w:rFonts w:ascii="Times New Roman" w:hAnsi="Times New Roman" w:eastAsia="Times New Roman"/>
          <w:b/>
          <w:color w:val="000000"/>
          <w:sz w:val="24"/>
          <w:szCs w:val="24"/>
          <w:lang w:eastAsia="ru-RU"/>
        </w:rPr>
        <w:t xml:space="preserve">о смене статуса  «Зачислен» в дошкольную образовательную организацию на статус «Желает изменить ДОО».</w:t>
      </w:r>
      <w:r>
        <w:rPr>
          <w:rFonts w:ascii="Times New Roman" w:hAnsi="Times New Roman" w:eastAsia="Times New Roman"/>
          <w:b/>
          <w:color w:val="000000"/>
          <w:sz w:val="24"/>
          <w:szCs w:val="24"/>
          <w:lang w:eastAsia="ru-RU"/>
        </w:rPr>
      </w:r>
      <w:r/>
    </w:p>
    <w:p>
      <w:pPr>
        <w:pStyle w:val="339"/>
        <w:jc w:val="center"/>
        <w:rPr>
          <w:color w:val="000000"/>
          <w:sz w:val="24"/>
          <w:szCs w:val="24"/>
        </w:rPr>
      </w:pPr>
      <w:r>
        <w:rPr>
          <w:color w:val="000000"/>
          <w:sz w:val="24"/>
          <w:szCs w:val="24"/>
        </w:rPr>
      </w:r>
      <w:r/>
    </w:p>
    <w:p>
      <w:pPr>
        <w:pStyle w:val="339"/>
        <w:ind w:left="708" w:right="57" w:firstLine="709"/>
        <w:jc w:val="both"/>
        <w:spacing w:lineRule="auto" w:line="240" w:after="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Уважаемая(ый)___________________________________________________________</w:t>
        <w:tab/>
        <w:tab/>
        <w:tab/>
        <w:tab/>
        <w:tab/>
        <w:tab/>
      </w:r>
      <w:r>
        <w:rPr>
          <w:rFonts w:ascii="Times New Roman" w:hAnsi="Times New Roman" w:eastAsia="Times New Roman"/>
          <w:color w:val="000000"/>
          <w:sz w:val="20"/>
          <w:szCs w:val="20"/>
          <w:lang w:eastAsia="ru-RU"/>
        </w:rPr>
        <w:t xml:space="preserve">(Ф.И.О. заявителя)</w:t>
      </w:r>
      <w:r>
        <w:rPr>
          <w:rFonts w:ascii="Times New Roman" w:hAnsi="Times New Roman" w:eastAsia="Times New Roman"/>
          <w:color w:val="000000"/>
          <w:sz w:val="24"/>
          <w:szCs w:val="24"/>
          <w:lang w:eastAsia="ru-RU"/>
        </w:rPr>
      </w:r>
      <w:r/>
    </w:p>
    <w:p>
      <w:pPr>
        <w:pStyle w:val="339"/>
        <w:spacing w:lineRule="auto" w:line="240" w:after="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              Уведомляем о том, что  заявление на Вашего  ребенка ______________________________</w:t>
      </w:r>
      <w:r>
        <w:rPr>
          <w:rFonts w:ascii="Times New Roman" w:hAnsi="Times New Roman" w:eastAsia="Times New Roman"/>
          <w:color w:val="000000"/>
          <w:sz w:val="24"/>
          <w:szCs w:val="24"/>
          <w:lang w:eastAsia="ru-RU"/>
        </w:rPr>
      </w:r>
      <w:r/>
    </w:p>
    <w:p>
      <w:pPr>
        <w:pStyle w:val="339"/>
        <w:spacing w:lineRule="auto" w:line="240" w:after="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            ______________________________________________________________________________,    </w:t>
      </w:r>
      <w:r>
        <w:rPr>
          <w:rFonts w:ascii="Times New Roman" w:hAnsi="Times New Roman" w:eastAsia="Times New Roman"/>
          <w:color w:val="000000"/>
          <w:sz w:val="24"/>
          <w:szCs w:val="24"/>
          <w:lang w:eastAsia="ru-RU"/>
        </w:rPr>
      </w:r>
      <w:r/>
    </w:p>
    <w:p>
      <w:pPr>
        <w:pStyle w:val="339"/>
        <w:jc w:val="both"/>
        <w:spacing w:lineRule="auto" w:line="240" w:after="0"/>
        <w:rPr>
          <w:rFonts w:ascii="Times New Roman" w:hAnsi="Times New Roman" w:eastAsia="Times New Roman"/>
          <w:color w:val="000000"/>
          <w:sz w:val="20"/>
          <w:szCs w:val="20"/>
          <w:lang w:eastAsia="ru-RU"/>
        </w:rPr>
      </w:pPr>
      <w:r>
        <w:rPr>
          <w:rFonts w:ascii="Times New Roman" w:hAnsi="Times New Roman" w:eastAsia="Times New Roman"/>
          <w:color w:val="000000"/>
          <w:sz w:val="24"/>
          <w:szCs w:val="24"/>
          <w:lang w:eastAsia="ru-RU"/>
        </w:rPr>
        <w:t xml:space="preserve">                                                                     </w:t>
      </w:r>
      <w:r>
        <w:rPr>
          <w:rFonts w:ascii="Times New Roman" w:hAnsi="Times New Roman" w:eastAsia="Times New Roman"/>
          <w:color w:val="000000"/>
          <w:sz w:val="20"/>
          <w:szCs w:val="20"/>
          <w:lang w:eastAsia="ru-RU"/>
        </w:rPr>
        <w:t xml:space="preserve">( фамилия, имя, отчество ребенка)</w:t>
      </w:r>
      <w:r>
        <w:rPr>
          <w:rFonts w:ascii="Times New Roman" w:hAnsi="Times New Roman" w:eastAsia="Times New Roman"/>
          <w:color w:val="000000"/>
          <w:sz w:val="20"/>
          <w:szCs w:val="20"/>
          <w:lang w:eastAsia="ru-RU"/>
        </w:rPr>
      </w:r>
      <w:r/>
    </w:p>
    <w:p>
      <w:pPr>
        <w:pStyle w:val="339"/>
        <w:jc w:val="both"/>
        <w:spacing w:after="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            ___________________________________________________________________________, </w:t>
      </w:r>
      <w:r>
        <w:rPr>
          <w:rFonts w:ascii="Times New Roman" w:hAnsi="Times New Roman" w:eastAsia="Times New Roman"/>
          <w:color w:val="000000"/>
          <w:sz w:val="24"/>
          <w:szCs w:val="24"/>
          <w:lang w:eastAsia="ru-RU"/>
        </w:rPr>
      </w:r>
      <w:r/>
    </w:p>
    <w:p>
      <w:pPr>
        <w:pStyle w:val="339"/>
        <w:jc w:val="both"/>
        <w:rPr>
          <w:rFonts w:ascii="Times New Roman" w:hAnsi="Times New Roman" w:eastAsia="Times New Roman"/>
          <w:color w:val="000000"/>
          <w:sz w:val="20"/>
          <w:szCs w:val="20"/>
          <w:lang w:eastAsia="ru-RU"/>
        </w:rPr>
      </w:pPr>
      <w:r>
        <w:rPr>
          <w:rFonts w:ascii="Times New Roman" w:hAnsi="Times New Roman" w:eastAsia="Times New Roman"/>
          <w:color w:val="000000"/>
          <w:sz w:val="24"/>
          <w:szCs w:val="24"/>
          <w:lang w:eastAsia="ru-RU"/>
        </w:rPr>
        <w:t xml:space="preserve">                                                                     (</w:t>
      </w:r>
      <w:r>
        <w:rPr>
          <w:rFonts w:ascii="Times New Roman" w:hAnsi="Times New Roman" w:eastAsia="Times New Roman"/>
          <w:color w:val="000000"/>
          <w:sz w:val="20"/>
          <w:szCs w:val="20"/>
          <w:lang w:eastAsia="ru-RU"/>
        </w:rPr>
        <w:t xml:space="preserve">дата рождения ребенка)</w:t>
      </w:r>
      <w:r>
        <w:rPr>
          <w:rFonts w:ascii="Times New Roman" w:hAnsi="Times New Roman" w:eastAsia="Times New Roman"/>
          <w:color w:val="000000"/>
          <w:sz w:val="20"/>
          <w:szCs w:val="20"/>
          <w:lang w:eastAsia="ru-RU"/>
        </w:rPr>
      </w:r>
      <w:r/>
    </w:p>
    <w:p>
      <w:pPr>
        <w:pStyle w:val="339"/>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             поставлено на перевод  в  _______________________________________________________  </w:t>
      </w:r>
      <w:r>
        <w:rPr>
          <w:rFonts w:ascii="Times New Roman" w:hAnsi="Times New Roman" w:eastAsia="Times New Roman"/>
          <w:color w:val="000000"/>
          <w:sz w:val="24"/>
          <w:szCs w:val="24"/>
          <w:lang w:eastAsia="ru-RU"/>
        </w:rPr>
      </w:r>
      <w:r/>
    </w:p>
    <w:p>
      <w:pPr>
        <w:pStyle w:val="339"/>
        <w:rPr>
          <w:rFonts w:ascii="Times New Roman" w:hAnsi="Times New Roman" w:eastAsia="Times New Roman"/>
          <w:color w:val="000000"/>
          <w:sz w:val="20"/>
          <w:szCs w:val="20"/>
          <w:lang w:eastAsia="ru-RU"/>
        </w:rPr>
      </w:pPr>
      <w:r>
        <w:rPr>
          <w:rFonts w:ascii="Times New Roman" w:hAnsi="Times New Roman" w:eastAsia="Times New Roman"/>
          <w:color w:val="000000"/>
          <w:sz w:val="24"/>
          <w:szCs w:val="24"/>
          <w:lang w:eastAsia="ru-RU"/>
        </w:rPr>
        <w:t xml:space="preserve">                 ____________________________________________________________________________ </w:t>
        <w:tab/>
        <w:tab/>
        <w:tab/>
        <w:t xml:space="preserve">        </w:t>
      </w:r>
      <w:r>
        <w:rPr>
          <w:rFonts w:ascii="Times New Roman" w:hAnsi="Times New Roman" w:eastAsia="Times New Roman"/>
          <w:color w:val="000000"/>
          <w:sz w:val="20"/>
          <w:szCs w:val="20"/>
          <w:lang w:eastAsia="ru-RU"/>
        </w:rPr>
        <w:t xml:space="preserve">(наименование дошкольной (ых) образовательной (ых) организации (й))</w:t>
      </w:r>
      <w:r>
        <w:rPr>
          <w:rFonts w:ascii="Times New Roman" w:hAnsi="Times New Roman" w:eastAsia="Times New Roman"/>
          <w:color w:val="000000"/>
          <w:sz w:val="20"/>
          <w:szCs w:val="20"/>
          <w:lang w:eastAsia="ru-RU"/>
        </w:rPr>
      </w:r>
      <w:r/>
    </w:p>
    <w:p>
      <w:pPr>
        <w:pStyle w:val="339"/>
        <w:jc w:val="both"/>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             Заявлению присвоен статус  «Желает изменить ДОУ».</w:t>
      </w:r>
      <w:r>
        <w:rPr>
          <w:rFonts w:ascii="Times New Roman" w:hAnsi="Times New Roman" w:eastAsia="Times New Roman"/>
          <w:color w:val="000000"/>
          <w:sz w:val="24"/>
          <w:szCs w:val="24"/>
          <w:lang w:eastAsia="ru-RU"/>
        </w:rPr>
      </w:r>
      <w:r/>
    </w:p>
    <w:p>
      <w:pPr>
        <w:pStyle w:val="339"/>
        <w:jc w:val="both"/>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p>
      <w:pPr>
        <w:pStyle w:val="339"/>
        <w:jc w:val="both"/>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p>
      <w:pPr>
        <w:pStyle w:val="339"/>
        <w:jc w:val="both"/>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p>
      <w:pPr>
        <w:pStyle w:val="339"/>
        <w:jc w:val="both"/>
        <w:spacing w:after="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 xml:space="preserve">              «_____ »____________________20____</w:t>
        <w:tab/>
        <w:t xml:space="preserve"> г.</w:t>
      </w:r>
      <w:r>
        <w:rPr>
          <w:rFonts w:ascii="Times New Roman" w:hAnsi="Times New Roman" w:eastAsia="Times New Roman"/>
          <w:color w:val="000000"/>
          <w:sz w:val="24"/>
          <w:szCs w:val="24"/>
          <w:lang w:eastAsia="ru-RU"/>
        </w:rPr>
      </w:r>
      <w:r/>
    </w:p>
    <w:p>
      <w:pPr>
        <w:pStyle w:val="339"/>
        <w:spacing w:after="0"/>
        <w:rPr>
          <w:rFonts w:ascii="Times New Roman" w:hAnsi="Times New Roman" w:eastAsia="Times New Roman"/>
          <w:color w:val="000000"/>
          <w:sz w:val="20"/>
          <w:szCs w:val="20"/>
          <w:lang w:eastAsia="ru-RU"/>
        </w:rPr>
        <w:sectPr>
          <w:headerReference w:type="default" r:id="rId10"/>
          <w:footerReference w:type="default" r:id="rId18"/>
          <w:footnotePr/>
          <w:type w:val="nextPage"/>
          <w:pgSz w:w="11906" w:h="16838"/>
          <w:pgMar w:top="737" w:right="992" w:bottom="794" w:left="567" w:gutter="0" w:header="680" w:footer="737"/>
          <w:cols w:num="1" w:sep="0" w:space="720" w:equalWidth="1"/>
          <w:docGrid w:linePitch="360"/>
        </w:sectPr>
      </w:pPr>
      <w:r>
        <w:rPr>
          <w:rFonts w:ascii="Times New Roman" w:hAnsi="Times New Roman" w:eastAsia="Times New Roman"/>
          <w:color w:val="000000"/>
          <w:sz w:val="20"/>
          <w:szCs w:val="20"/>
          <w:lang w:eastAsia="ru-RU"/>
        </w:rPr>
        <w:t xml:space="preserve">                                        (д</w:t>
      </w:r>
      <w:r>
        <w:rPr>
          <w:rFonts w:ascii="Times New Roman" w:hAnsi="Times New Roman" w:eastAsia="Times New Roman"/>
          <w:color w:val="000000"/>
          <w:sz w:val="20"/>
          <w:szCs w:val="20"/>
          <w:lang w:eastAsia="ru-RU"/>
        </w:rPr>
        <w:t xml:space="preserve">ата </w:t>
      </w:r>
      <w:r>
        <w:rPr>
          <w:rFonts w:ascii="Times New Roman" w:hAnsi="Times New Roman" w:eastAsia="Times New Roman"/>
          <w:color w:val="000000"/>
          <w:sz w:val="20"/>
          <w:szCs w:val="20"/>
          <w:lang w:eastAsia="ru-RU"/>
        </w:rPr>
        <w:t xml:space="preserve">заполнения)</w:t>
      </w:r>
      <w:r>
        <w:rPr>
          <w:rFonts w:ascii="Times New Roman" w:hAnsi="Times New Roman" w:eastAsia="Times New Roman"/>
          <w:color w:val="000000"/>
          <w:sz w:val="20"/>
          <w:szCs w:val="20"/>
          <w:lang w:eastAsia="ru-RU"/>
        </w:rPr>
      </w:r>
      <w:r/>
    </w:p>
    <w:p>
      <w:pPr>
        <w:pStyle w:val="339"/>
        <w:ind w:right="57"/>
        <w:jc w:val="both"/>
        <w:spacing w:lineRule="auto" w:line="240" w:after="0"/>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r>
      <w:r/>
    </w:p>
    <w:p>
      <w:pPr>
        <w:pStyle w:val="339"/>
        <w:spacing w:lineRule="auto" w:line="240" w:after="0"/>
        <w:rPr>
          <w:rFonts w:ascii="Times New Roman" w:hAnsi="Times New Roman" w:eastAsia="Times New Roman"/>
          <w:color w:val="000000"/>
          <w:sz w:val="20"/>
          <w:szCs w:val="20"/>
          <w:lang w:eastAsia="ru-RU"/>
        </w:rPr>
      </w:pPr>
      <w:r>
        <w:rPr>
          <w:rFonts w:ascii="Times New Roman" w:hAnsi="Times New Roman" w:eastAsia="Times New Roman"/>
          <w:color w:val="000000"/>
          <w:sz w:val="24"/>
          <w:szCs w:val="24"/>
          <w:lang w:eastAsia="ru-RU"/>
        </w:rPr>
        <w:t xml:space="preserve">             </w:t>
      </w:r>
      <w:r>
        <w:rPr>
          <w:rFonts w:ascii="Times New Roman" w:hAnsi="Times New Roman" w:eastAsia="Times New Roman"/>
          <w:color w:val="000000"/>
          <w:sz w:val="20"/>
          <w:szCs w:val="20"/>
          <w:lang w:eastAsia="ru-RU"/>
        </w:rPr>
      </w:r>
      <w:r/>
    </w:p>
    <w:p>
      <w:pPr>
        <w:pStyle w:val="897"/>
        <w:ind w:left="720"/>
        <w:jc w:val="right"/>
        <w:spacing w:after="0" w:before="0"/>
        <w:outlineLvl w:val="0"/>
      </w:pPr>
      <w:r/>
      <w:bookmarkStart w:id="304" w:name="_Toc490644010"/>
      <w:r/>
      <w:bookmarkStart w:id="305" w:name="_Toc508537870"/>
      <w:r>
        <w:rPr>
          <w:b w:val="false"/>
          <w:i w:val="false"/>
          <w:sz w:val="24"/>
          <w:szCs w:val="24"/>
        </w:rPr>
        <w:t xml:space="preserve">Приложение </w:t>
      </w:r>
      <w:bookmarkEnd w:id="304"/>
      <w:r>
        <w:rPr>
          <w:b w:val="false"/>
          <w:i w:val="false"/>
          <w:sz w:val="24"/>
          <w:szCs w:val="24"/>
        </w:rPr>
        <w:t xml:space="preserve">1</w:t>
      </w:r>
      <w:r>
        <w:rPr>
          <w:b w:val="false"/>
          <w:i w:val="false"/>
          <w:sz w:val="24"/>
          <w:szCs w:val="24"/>
          <w:lang w:val="ru-RU"/>
        </w:rPr>
        <w:t xml:space="preserve">5</w:t>
      </w:r>
      <w:r>
        <w:rPr>
          <w:b w:val="false"/>
          <w:i w:val="false"/>
          <w:sz w:val="24"/>
          <w:szCs w:val="24"/>
        </w:rPr>
        <w:br/>
        <w:t xml:space="preserve"> к Административному регламенту</w:t>
      </w:r>
      <w:bookmarkEnd w:id="298"/>
      <w:r/>
      <w:bookmarkEnd w:id="305"/>
      <w:r>
        <w:rPr>
          <w:b w:val="false"/>
          <w:sz w:val="24"/>
          <w:szCs w:val="24"/>
        </w:rPr>
        <w:br/>
      </w:r>
      <w:r/>
    </w:p>
    <w:p>
      <w:pPr>
        <w:pStyle w:val="873"/>
        <w:rPr>
          <w:b/>
        </w:rPr>
      </w:pPr>
      <w:r/>
      <w:bookmarkStart w:id="306" w:name="_Toc473131362"/>
      <w:r/>
      <w:bookmarkEnd w:id="306"/>
      <w:r/>
      <w:bookmarkStart w:id="307" w:name="_Toc469501394"/>
      <w:r/>
      <w:bookmarkEnd w:id="307"/>
      <w:r/>
      <w:bookmarkStart w:id="308" w:name="_Toc441496580"/>
      <w:r/>
      <w:bookmarkEnd w:id="308"/>
      <w:r/>
      <w:bookmarkStart w:id="309" w:name="_Toc490644011"/>
      <w:r/>
      <w:bookmarkEnd w:id="309"/>
      <w:r>
        <w:rPr>
          <w:b/>
        </w:rPr>
        <w:t xml:space="preserve">Перечень и содержание административных действий, составляющих административные процедуры</w:t>
      </w:r>
      <w:r>
        <w:rPr>
          <w:b/>
        </w:rPr>
      </w:r>
      <w:r/>
    </w:p>
    <w:p>
      <w:pPr>
        <w:pStyle w:val="873"/>
        <w:rPr>
          <w:b/>
        </w:rPr>
      </w:pPr>
      <w:r>
        <w:rPr>
          <w:b/>
        </w:rPr>
      </w:r>
      <w:r/>
    </w:p>
    <w:p>
      <w:pPr>
        <w:pStyle w:val="339"/>
        <w:jc w:val="center"/>
        <w:rPr>
          <w:rFonts w:ascii="Times New Roman" w:hAnsi="Times New Roman"/>
          <w:sz w:val="24"/>
          <w:szCs w:val="24"/>
          <w:lang w:eastAsia="ru-RU"/>
        </w:rPr>
      </w:pPr>
      <w:r/>
      <w:bookmarkStart w:id="310" w:name="_Toc438376266"/>
      <w:r/>
      <w:bookmarkEnd w:id="310"/>
      <w:r/>
      <w:bookmarkStart w:id="311" w:name="_Toc437973312"/>
      <w:r/>
      <w:bookmarkEnd w:id="311"/>
      <w:r/>
      <w:bookmarkStart w:id="312" w:name="_Toc438110054"/>
      <w:r/>
      <w:bookmarkEnd w:id="312"/>
      <w:r/>
      <w:bookmarkStart w:id="313" w:name="_Toc473131363"/>
      <w:r/>
      <w:bookmarkEnd w:id="313"/>
      <w:r/>
      <w:bookmarkStart w:id="314" w:name="_Toc469501395"/>
      <w:r/>
      <w:bookmarkEnd w:id="314"/>
      <w:r/>
      <w:bookmarkStart w:id="315" w:name="_Toc441496582"/>
      <w:r/>
      <w:bookmarkEnd w:id="315"/>
      <w:r/>
      <w:bookmarkStart w:id="316" w:name="_Toc501467139"/>
      <w:r/>
      <w:bookmarkEnd w:id="316"/>
      <w:r/>
      <w:bookmarkStart w:id="317" w:name="_Toc485221545"/>
      <w:r/>
      <w:bookmarkStart w:id="318" w:name="_Toc469502377"/>
      <w:r>
        <w:rPr>
          <w:rFonts w:ascii="Times New Roman" w:hAnsi="Times New Roman"/>
          <w:sz w:val="24"/>
          <w:szCs w:val="24"/>
          <w:lang w:eastAsia="ru-RU"/>
        </w:rPr>
        <w:t xml:space="preserve">1</w:t>
      </w:r>
      <w:bookmarkEnd w:id="317"/>
      <w:r/>
      <w:bookmarkEnd w:id="318"/>
      <w:r/>
      <w:bookmarkStart w:id="319" w:name="_Toc485221547"/>
      <w:r/>
      <w:bookmarkStart w:id="320" w:name="_Toc482196918"/>
      <w:r>
        <w:rPr>
          <w:rFonts w:ascii="Times New Roman" w:hAnsi="Times New Roman"/>
          <w:sz w:val="24"/>
          <w:szCs w:val="24"/>
          <w:lang w:eastAsia="ru-RU"/>
        </w:rPr>
        <w:t xml:space="preserve">.</w:t>
      </w:r>
      <w:bookmarkEnd w:id="319"/>
      <w:r/>
      <w:bookmarkEnd w:id="320"/>
      <w:r/>
      <w:bookmarkStart w:id="321" w:name="_Toc465341776"/>
      <w:r>
        <w:rPr>
          <w:rFonts w:ascii="Times New Roman" w:hAnsi="Times New Roman"/>
          <w:sz w:val="24"/>
          <w:szCs w:val="24"/>
          <w:lang w:eastAsia="ru-RU"/>
        </w:rPr>
        <w:t xml:space="preserve">Прием и регистрация документов, необходимых для предоставления</w:t>
      </w:r>
      <w:r>
        <w:rPr>
          <w:rFonts w:ascii="Times New Roman" w:hAnsi="Times New Roman"/>
          <w:b/>
          <w:i/>
          <w:sz w:val="24"/>
          <w:szCs w:val="24"/>
          <w:lang w:eastAsia="ru-RU"/>
        </w:rPr>
        <w:t xml:space="preserve"> </w:t>
      </w:r>
      <w:bookmarkEnd w:id="321"/>
      <w:r>
        <w:rPr>
          <w:rFonts w:ascii="Times New Roman" w:hAnsi="Times New Roman"/>
          <w:sz w:val="24"/>
          <w:szCs w:val="24"/>
          <w:lang w:eastAsia="ru-RU"/>
        </w:rPr>
        <w:t xml:space="preserve">Муниципальной услуги</w:t>
      </w:r>
      <w:r>
        <w:rPr>
          <w:rFonts w:ascii="Times New Roman" w:hAnsi="Times New Roman"/>
          <w:sz w:val="24"/>
          <w:szCs w:val="24"/>
          <w:lang w:eastAsia="ru-RU"/>
        </w:rPr>
      </w:r>
      <w:r/>
    </w:p>
    <w:tbl>
      <w:tblPr>
        <w:tblW w:w="15025" w:type="dxa"/>
        <w:tblInd w:w="524" w:type="dxa"/>
        <w:tblBorders>
          <w:left w:val="single" w:color="00000A" w:sz="4" w:space="0"/>
          <w:top w:val="single" w:color="00000A" w:sz="4" w:space="0"/>
          <w:right w:val="single" w:color="00000A" w:sz="4" w:space="0"/>
          <w:bottom w:val="single" w:color="00000A" w:sz="4" w:space="0"/>
          <w:insideV w:val="single" w:color="00000A" w:sz="4" w:space="0"/>
          <w:insideH w:val="single" w:color="00000A" w:sz="4" w:space="0"/>
        </w:tblBorders>
        <w:tblLayout w:type="autofit"/>
        <w:tblCellMar>
          <w:left w:w="93" w:type="dxa"/>
          <w:top w:w="0" w:type="dxa"/>
          <w:right w:w="108" w:type="dxa"/>
          <w:bottom w:w="0" w:type="dxa"/>
        </w:tblCellMar>
        <w:tblLook w:val="04A0" w:firstRow="1" w:lastRow="0" w:firstColumn="1" w:lastColumn="0" w:noHBand="0" w:noVBand="1"/>
      </w:tblPr>
      <w:tblGrid>
        <w:gridCol w:w="1957"/>
        <w:gridCol w:w="2215"/>
        <w:gridCol w:w="2070"/>
        <w:gridCol w:w="2085"/>
        <w:gridCol w:w="6698"/>
      </w:tblGrid>
      <w:tr>
        <w:trPr>
          <w:tblHeader/>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1984" w:type="dxa"/>
            <w:vAlign w:val="center"/>
            <w:textDirection w:val="lrTb"/>
            <w:noWrap w:val="false"/>
          </w:tcPr>
          <w:p>
            <w:pPr>
              <w:pStyle w:val="903"/>
              <w:ind w:hanging="0"/>
              <w:jc w:val="center"/>
            </w:pPr>
            <w:r>
              <w:rPr>
                <w:sz w:val="24"/>
                <w:szCs w:val="24"/>
                <w:lang w:eastAsia="ru-RU"/>
              </w:rPr>
              <w:t xml:space="preserve">Место выполнения процедуры/ используемая ИС</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215" w:type="dxa"/>
            <w:vAlign w:val="center"/>
            <w:textDirection w:val="lrTb"/>
            <w:noWrap w:val="false"/>
          </w:tcPr>
          <w:p>
            <w:pPr>
              <w:pStyle w:val="903"/>
              <w:ind w:hanging="0"/>
              <w:jc w:val="center"/>
            </w:pPr>
            <w:r>
              <w:rPr>
                <w:sz w:val="24"/>
                <w:szCs w:val="24"/>
                <w:lang w:eastAsia="ru-RU"/>
              </w:rPr>
              <w:t xml:space="preserve">Административные действия</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126" w:type="dxa"/>
            <w:vAlign w:val="center"/>
            <w:textDirection w:val="lrTb"/>
            <w:noWrap w:val="false"/>
          </w:tcPr>
          <w:p>
            <w:pPr>
              <w:pStyle w:val="903"/>
              <w:ind w:hanging="0"/>
              <w:jc w:val="center"/>
            </w:pPr>
            <w:r>
              <w:rPr>
                <w:sz w:val="24"/>
                <w:szCs w:val="24"/>
                <w:lang w:eastAsia="ru-RU"/>
              </w:rPr>
              <w:t xml:space="preserve">Средний срок выполнения</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128" w:type="dxa"/>
            <w:vAlign w:val="center"/>
            <w:textDirection w:val="lrTb"/>
            <w:noWrap w:val="false"/>
          </w:tcPr>
          <w:p>
            <w:pPr>
              <w:pStyle w:val="903"/>
              <w:ind w:hanging="0"/>
              <w:jc w:val="center"/>
            </w:pPr>
            <w:r>
              <w:rPr>
                <w:sz w:val="24"/>
                <w:szCs w:val="24"/>
                <w:lang w:eastAsia="ru-RU"/>
              </w:rPr>
              <w:t xml:space="preserve">Средняя трудоемкость выполнения</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7086" w:type="dxa"/>
            <w:vAlign w:val="center"/>
            <w:textDirection w:val="lrTb"/>
            <w:noWrap w:val="false"/>
          </w:tcPr>
          <w:p>
            <w:pPr>
              <w:pStyle w:val="903"/>
              <w:jc w:val="center"/>
            </w:pPr>
            <w:r>
              <w:rPr>
                <w:sz w:val="24"/>
                <w:szCs w:val="24"/>
                <w:lang w:eastAsia="ru-RU"/>
              </w:rPr>
              <w:t xml:space="preserve">Содержание действия</w:t>
            </w:r>
            <w:r/>
          </w:p>
        </w:tc>
      </w:tr>
      <w:tr>
        <w:trPr>
          <w:trHeight w:val="2020"/>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1984" w:type="dxa"/>
            <w:vAlign w:val="top"/>
            <w:textDirection w:val="lrTb"/>
            <w:noWrap w:val="false"/>
          </w:tcPr>
          <w:p>
            <w:pPr>
              <w:pStyle w:val="339"/>
              <w:ind w:left="142"/>
              <w:jc w:val="both"/>
              <w:spacing w:lineRule="auto" w:line="264" w:after="0"/>
              <w:shd w:val="clear" w:color="auto" w:fill="FFFFFF"/>
            </w:pPr>
            <w:r>
              <w:rPr>
                <w:rFonts w:ascii="Times New Roman" w:hAnsi="Times New Roman" w:eastAsia="Times New Roman"/>
                <w:sz w:val="24"/>
                <w:szCs w:val="24"/>
              </w:rPr>
              <w:t xml:space="preserve">РПГУ/ЕПГУ</w:t>
            </w:r>
            <w:r/>
          </w:p>
          <w:p>
            <w:pPr>
              <w:pStyle w:val="339"/>
              <w:ind w:left="142"/>
              <w:jc w:val="both"/>
              <w:spacing w:lineRule="auto" w:line="264" w:after="0"/>
              <w:shd w:val="clear" w:color="auto" w:fill="FFFFFF"/>
            </w:pPr>
            <w:r>
              <w:rPr>
                <w:rFonts w:ascii="Times New Roman" w:hAnsi="Times New Roman" w:eastAsia="Times New Roman"/>
                <w:sz w:val="24"/>
                <w:szCs w:val="24"/>
              </w:rPr>
              <w:t xml:space="preserve">ЕИСДОУ</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215" w:type="dxa"/>
            <w:vAlign w:val="top"/>
            <w:textDirection w:val="lrTb"/>
            <w:noWrap w:val="false"/>
          </w:tcPr>
          <w:p>
            <w:pPr>
              <w:pStyle w:val="339"/>
              <w:ind w:left="142"/>
              <w:spacing w:lineRule="auto" w:line="264" w:after="0"/>
              <w:shd w:val="clear" w:color="auto" w:fill="FFFFFF"/>
            </w:pPr>
            <w:r>
              <w:rPr>
                <w:rFonts w:ascii="Times New Roman" w:hAnsi="Times New Roman" w:eastAsia="Times New Roman"/>
                <w:sz w:val="24"/>
                <w:szCs w:val="24"/>
              </w:rPr>
              <w:t xml:space="preserve">Поступление документов</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126" w:type="dxa"/>
            <w:vAlign w:val="top"/>
            <w:textDirection w:val="lrTb"/>
            <w:noWrap w:val="false"/>
          </w:tcPr>
          <w:p>
            <w:pPr>
              <w:pStyle w:val="339"/>
              <w:ind w:left="142"/>
              <w:jc w:val="center"/>
              <w:spacing w:lineRule="auto" w:line="240" w:after="0"/>
              <w:shd w:val="clear" w:color="auto" w:fill="FFFFFF"/>
            </w:pPr>
            <w:r>
              <w:rPr>
                <w:rFonts w:ascii="Times New Roman" w:hAnsi="Times New Roman" w:eastAsia="Times New Roman"/>
                <w:sz w:val="24"/>
                <w:szCs w:val="24"/>
              </w:rPr>
              <w:t xml:space="preserve">1 день</w:t>
            </w:r>
            <w:r/>
          </w:p>
          <w:p>
            <w:pPr>
              <w:pStyle w:val="339"/>
              <w:ind w:left="142"/>
              <w:jc w:val="both"/>
              <w:spacing w:lineRule="auto" w:line="240" w:after="0"/>
              <w:shd w:val="clear" w:color="auto" w:fill="FFFFFF"/>
            </w:p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128" w:type="dxa"/>
            <w:vAlign w:val="top"/>
            <w:textDirection w:val="lrTb"/>
            <w:noWrap w:val="false"/>
          </w:tcPr>
          <w:p>
            <w:pPr>
              <w:pStyle w:val="339"/>
              <w:ind w:left="142" w:hanging="18"/>
              <w:jc w:val="center"/>
              <w:spacing w:lineRule="auto" w:line="240" w:after="0"/>
              <w:shd w:val="clear" w:color="auto" w:fill="FFFFFF"/>
            </w:pPr>
            <w:r>
              <w:rPr>
                <w:rFonts w:ascii="Times New Roman" w:hAnsi="Times New Roman" w:eastAsia="Times New Roman"/>
                <w:sz w:val="24"/>
                <w:szCs w:val="24"/>
              </w:rPr>
              <w:t xml:space="preserve">1 день</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7086" w:type="dxa"/>
            <w:vAlign w:val="top"/>
            <w:textDirection w:val="lrTb"/>
            <w:noWrap w:val="false"/>
          </w:tcPr>
          <w:p>
            <w:pPr>
              <w:pStyle w:val="339"/>
              <w:ind w:left="193" w:right="170" w:firstLine="3"/>
              <w:jc w:val="both"/>
              <w:spacing w:lineRule="auto" w:line="271" w:after="0"/>
              <w:shd w:val="clear" w:color="auto" w:fill="FFFFFF"/>
            </w:pPr>
            <w:r>
              <w:rPr>
                <w:rFonts w:ascii="Times New Roman" w:hAnsi="Times New Roman"/>
                <w:sz w:val="24"/>
                <w:szCs w:val="24"/>
                <w:lang w:eastAsia="ru-RU"/>
              </w:rPr>
              <w:t xml:space="preserve">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РПГУ/ЕПГУ.</w:t>
            </w:r>
            <w:r/>
          </w:p>
          <w:p>
            <w:pPr>
              <w:pStyle w:val="339"/>
              <w:ind w:left="193" w:right="170" w:firstLine="3"/>
              <w:jc w:val="both"/>
              <w:spacing w:lineRule="auto" w:line="271" w:after="0"/>
              <w:shd w:val="clear" w:color="auto" w:fill="FFFFFF"/>
            </w:pPr>
            <w:r>
              <w:rPr>
                <w:rFonts w:ascii="Times New Roman" w:hAnsi="Times New Roman"/>
                <w:sz w:val="24"/>
                <w:szCs w:val="24"/>
                <w:lang w:eastAsia="ru-RU"/>
              </w:rPr>
              <w:t xml:space="preserve">Требования к документам в электронном виде установлены пункте 21 настоящего Административного регламента.</w:t>
            </w:r>
            <w:r/>
          </w:p>
          <w:p>
            <w:pPr>
              <w:pStyle w:val="339"/>
              <w:ind w:left="193" w:right="170" w:firstLine="3"/>
              <w:jc w:val="both"/>
              <w:spacing w:lineRule="auto" w:line="271" w:after="0"/>
              <w:shd w:val="clear" w:color="auto" w:fill="FFFFFF"/>
            </w:pPr>
            <w:r>
              <w:rPr>
                <w:rFonts w:ascii="Times New Roman" w:hAnsi="Times New Roman"/>
                <w:sz w:val="24"/>
                <w:szCs w:val="24"/>
                <w:lang w:eastAsia="ru-RU"/>
              </w:rPr>
              <w:t xml:space="preserve">Заявитель (представитель Заявителя) может воспользоваться бесплатным доступом к РПГУ/ЕПГУ, обратившись в любой МФЦ на территории Московской области.</w:t>
            </w:r>
            <w:r/>
          </w:p>
          <w:p>
            <w:pPr>
              <w:pStyle w:val="339"/>
              <w:ind w:left="193" w:right="170" w:firstLine="3"/>
              <w:jc w:val="both"/>
              <w:spacing w:lineRule="auto" w:line="271" w:after="0"/>
              <w:shd w:val="clear" w:color="auto" w:fill="FFFFFF"/>
            </w:pPr>
            <w:r>
              <w:rPr>
                <w:rFonts w:ascii="Times New Roman" w:hAnsi="Times New Roman"/>
                <w:sz w:val="24"/>
                <w:szCs w:val="24"/>
                <w:lang w:eastAsia="ru-RU"/>
              </w:rPr>
              <w:t xml:space="preserve">Заявление и прилагаемые документы поступают в интегрированную с РПГУ/ЕПГУ в ЕИСДОУ. Осуществляется переход к административной процедуре «Обработка и предварительное рассмотрение документов».</w:t>
            </w:r>
            <w:r/>
          </w:p>
        </w:tc>
      </w:tr>
    </w:tbl>
    <w:p>
      <w:pPr>
        <w:pStyle w:val="339"/>
        <w:jc w:val="both"/>
        <w:spacing w:lineRule="auto" w:line="240" w:after="0"/>
        <w:shd w:val="clear" w:color="auto" w:fill="FFFFFF"/>
        <w:tabs>
          <w:tab w:val="left" w:pos="1953" w:leader="none"/>
        </w:tabs>
        <w:rPr>
          <w:rFonts w:ascii="Times New Roman" w:hAnsi="Times New Roman"/>
          <w:sz w:val="24"/>
          <w:szCs w:val="24"/>
          <w:lang w:eastAsia="ru-RU"/>
        </w:rPr>
      </w:pPr>
      <w:r/>
      <w:bookmarkStart w:id="322" w:name="_Toc485221548"/>
      <w:r/>
      <w:bookmarkEnd w:id="322"/>
      <w:r/>
      <w:bookmarkStart w:id="323" w:name="_Toc482196919"/>
      <w:r/>
      <w:bookmarkEnd w:id="323"/>
      <w:r>
        <w:rPr>
          <w:rFonts w:ascii="Times New Roman" w:hAnsi="Times New Roman"/>
          <w:sz w:val="24"/>
          <w:szCs w:val="24"/>
          <w:lang w:eastAsia="ru-RU"/>
        </w:rPr>
      </w:r>
      <w:r/>
    </w:p>
    <w:p>
      <w:pPr>
        <w:pStyle w:val="339"/>
        <w:jc w:val="both"/>
        <w:spacing w:lineRule="auto" w:line="240" w:after="0"/>
        <w:shd w:val="clear" w:color="auto" w:fill="FFFFFF"/>
        <w:tabs>
          <w:tab w:val="left" w:pos="1953" w:leader="none"/>
        </w:tabs>
        <w:rPr>
          <w:rFonts w:ascii="Times New Roman" w:hAnsi="Times New Roman"/>
          <w:sz w:val="24"/>
          <w:szCs w:val="24"/>
          <w:lang w:eastAsia="ru-RU"/>
        </w:rPr>
      </w:pPr>
      <w:r>
        <w:rPr>
          <w:rFonts w:ascii="Times New Roman" w:hAnsi="Times New Roman"/>
          <w:sz w:val="24"/>
          <w:szCs w:val="24"/>
          <w:lang w:eastAsia="ru-RU"/>
        </w:rPr>
      </w:r>
      <w:r/>
    </w:p>
    <w:p>
      <w:pPr>
        <w:pStyle w:val="339"/>
        <w:jc w:val="both"/>
        <w:spacing w:lineRule="auto" w:line="240" w:after="0"/>
        <w:shd w:val="clear" w:color="auto" w:fill="FFFFFF"/>
        <w:tabs>
          <w:tab w:val="left" w:pos="1953" w:leader="none"/>
        </w:tabs>
        <w:rPr>
          <w:rFonts w:ascii="Times New Roman" w:hAnsi="Times New Roman"/>
          <w:sz w:val="24"/>
          <w:szCs w:val="24"/>
          <w:lang w:eastAsia="ru-RU"/>
        </w:rPr>
      </w:pPr>
      <w:r>
        <w:rPr>
          <w:rFonts w:ascii="Times New Roman" w:hAnsi="Times New Roman"/>
          <w:sz w:val="24"/>
          <w:szCs w:val="24"/>
          <w:lang w:eastAsia="ru-RU"/>
        </w:rPr>
      </w:r>
      <w:r/>
    </w:p>
    <w:p>
      <w:pPr>
        <w:pStyle w:val="339"/>
        <w:jc w:val="both"/>
        <w:spacing w:lineRule="auto" w:line="240" w:after="0"/>
        <w:shd w:val="clear" w:color="auto" w:fill="FFFFFF"/>
        <w:tabs>
          <w:tab w:val="left" w:pos="1953" w:leader="none"/>
        </w:tabs>
        <w:rPr>
          <w:rFonts w:ascii="Times New Roman" w:hAnsi="Times New Roman"/>
          <w:sz w:val="24"/>
          <w:szCs w:val="24"/>
          <w:lang w:eastAsia="ru-RU"/>
        </w:rPr>
      </w:pPr>
      <w:r>
        <w:rPr>
          <w:rFonts w:ascii="Times New Roman" w:hAnsi="Times New Roman"/>
          <w:sz w:val="24"/>
          <w:szCs w:val="24"/>
          <w:lang w:eastAsia="ru-RU"/>
        </w:rPr>
      </w:r>
      <w:r/>
    </w:p>
    <w:p>
      <w:pPr>
        <w:pStyle w:val="339"/>
        <w:jc w:val="both"/>
        <w:spacing w:lineRule="auto" w:line="240" w:after="0"/>
        <w:shd w:val="clear" w:color="auto" w:fill="FFFFFF"/>
        <w:tabs>
          <w:tab w:val="left" w:pos="1953" w:leader="none"/>
        </w:tabs>
        <w:rPr>
          <w:rFonts w:ascii="Times New Roman" w:hAnsi="Times New Roman"/>
          <w:sz w:val="24"/>
          <w:szCs w:val="24"/>
          <w:lang w:eastAsia="ru-RU"/>
        </w:rPr>
      </w:pPr>
      <w:r>
        <w:rPr>
          <w:rFonts w:ascii="Times New Roman" w:hAnsi="Times New Roman"/>
          <w:sz w:val="24"/>
          <w:szCs w:val="24"/>
          <w:lang w:eastAsia="ru-RU"/>
        </w:rPr>
      </w:r>
      <w:r/>
    </w:p>
    <w:p>
      <w:pPr>
        <w:pStyle w:val="339"/>
        <w:jc w:val="both"/>
        <w:spacing w:lineRule="auto" w:line="240" w:after="0"/>
        <w:shd w:val="clear" w:color="auto" w:fill="FFFFFF"/>
        <w:tabs>
          <w:tab w:val="left" w:pos="1953" w:leader="none"/>
        </w:tabs>
        <w:rPr>
          <w:rFonts w:ascii="Times New Roman" w:hAnsi="Times New Roman"/>
          <w:sz w:val="24"/>
          <w:szCs w:val="24"/>
          <w:lang w:eastAsia="ru-RU"/>
        </w:rPr>
      </w:pPr>
      <w:r>
        <w:rPr>
          <w:rFonts w:ascii="Times New Roman" w:hAnsi="Times New Roman"/>
          <w:sz w:val="24"/>
          <w:szCs w:val="24"/>
          <w:lang w:eastAsia="ru-RU"/>
        </w:rPr>
      </w:r>
      <w:r/>
    </w:p>
    <w:p>
      <w:pPr>
        <w:pStyle w:val="339"/>
        <w:jc w:val="both"/>
        <w:spacing w:lineRule="auto" w:line="240" w:after="0"/>
        <w:shd w:val="clear" w:color="auto" w:fill="FFFFFF"/>
        <w:tabs>
          <w:tab w:val="left" w:pos="1953" w:leader="none"/>
        </w:tabs>
        <w:rPr>
          <w:rFonts w:ascii="Times New Roman" w:hAnsi="Times New Roman"/>
          <w:sz w:val="24"/>
          <w:szCs w:val="24"/>
          <w:lang w:eastAsia="ru-RU"/>
        </w:rPr>
      </w:pPr>
      <w:r>
        <w:rPr>
          <w:rFonts w:ascii="Times New Roman" w:hAnsi="Times New Roman"/>
          <w:sz w:val="24"/>
          <w:szCs w:val="24"/>
          <w:lang w:eastAsia="ru-RU"/>
        </w:rPr>
      </w:r>
      <w:r/>
    </w:p>
    <w:p>
      <w:pPr>
        <w:pStyle w:val="897"/>
        <w:ind w:left="720"/>
      </w:pPr>
      <w:r/>
      <w:bookmarkStart w:id="324" w:name="_Toc501467140"/>
      <w:r/>
      <w:bookmarkEnd w:id="324"/>
      <w:r>
        <w:rPr>
          <w:b w:val="false"/>
          <w:i w:val="false"/>
          <w:sz w:val="24"/>
          <w:szCs w:val="24"/>
        </w:rPr>
        <w:t xml:space="preserve">2. Обработка и предварительное рассмотрение документов</w:t>
      </w:r>
      <w:r/>
    </w:p>
    <w:tbl>
      <w:tblPr>
        <w:tblW w:w="15025" w:type="dxa"/>
        <w:tblInd w:w="519" w:type="dxa"/>
        <w:tblBorders>
          <w:left w:val="single" w:color="00000A" w:sz="4" w:space="0"/>
          <w:top w:val="single" w:color="00000A" w:sz="4" w:space="0"/>
          <w:right w:val="single" w:color="00000A" w:sz="4" w:space="0"/>
          <w:bottom w:val="single" w:color="00000A" w:sz="4" w:space="0"/>
          <w:insideV w:val="single" w:color="00000A" w:sz="4" w:space="0"/>
          <w:insideH w:val="single" w:color="00000A" w:sz="4" w:space="0"/>
        </w:tblBorders>
        <w:tblLayout w:type="autofit"/>
        <w:tblCellMar>
          <w:left w:w="88" w:type="dxa"/>
          <w:top w:w="0" w:type="dxa"/>
          <w:right w:w="108" w:type="dxa"/>
          <w:bottom w:w="0" w:type="dxa"/>
        </w:tblCellMar>
        <w:tblLook w:val="04A0" w:firstRow="1" w:lastRow="0" w:firstColumn="1" w:lastColumn="0" w:noHBand="0" w:noVBand="1"/>
      </w:tblPr>
      <w:tblGrid>
        <w:gridCol w:w="1970"/>
        <w:gridCol w:w="2210"/>
        <w:gridCol w:w="2074"/>
        <w:gridCol w:w="2159"/>
        <w:gridCol w:w="6612"/>
      </w:tblGrid>
      <w:tr>
        <w:trPr>
          <w:trHeight w:val="1535"/>
          <w:tblHeader/>
        </w:trPr>
        <w:tc>
          <w:tcPr>
            <w:shd w:val="clear" w:color="auto" w:fill="FFFFFF"/>
            <w:tcBorders>
              <w:left w:val="single" w:color="00000A" w:sz="4" w:space="0"/>
              <w:top w:val="single" w:color="00000A" w:sz="4" w:space="0"/>
              <w:right w:val="single" w:color="00000A" w:sz="4" w:space="0"/>
              <w:bottom w:val="single" w:color="00000A" w:sz="4" w:space="0"/>
            </w:tcBorders>
            <w:tcMar>
              <w:left w:w="88" w:type="dxa"/>
              <w:top w:w="0" w:type="auto"/>
              <w:right w:w="0" w:type="auto"/>
              <w:bottom w:w="0" w:type="auto"/>
            </w:tcMar>
            <w:tcW w:w="1984" w:type="dxa"/>
            <w:vAlign w:val="center"/>
            <w:textDirection w:val="lrTb"/>
            <w:noWrap w:val="false"/>
          </w:tcPr>
          <w:p>
            <w:pPr>
              <w:pStyle w:val="339"/>
              <w:jc w:val="center"/>
              <w:rPr>
                <w:sz w:val="24"/>
                <w:szCs w:val="24"/>
              </w:rPr>
            </w:pPr>
            <w:r>
              <w:rPr>
                <w:rFonts w:ascii="Times New Roman" w:hAnsi="Times New Roman" w:eastAsia="Times New Roman"/>
                <w:sz w:val="24"/>
                <w:szCs w:val="24"/>
              </w:rPr>
              <w:t xml:space="preserve">Место выполнения процедуры/ используемая ИС</w:t>
            </w:r>
            <w:r>
              <w:rPr>
                <w:sz w:val="24"/>
                <w:szCs w:val="24"/>
              </w:rPr>
            </w:r>
            <w:r/>
          </w:p>
        </w:tc>
        <w:tc>
          <w:tcPr>
            <w:shd w:val="clear" w:color="auto" w:fill="FFFFFF"/>
            <w:tcBorders>
              <w:left w:val="single" w:color="00000A" w:sz="4" w:space="0"/>
              <w:top w:val="single" w:color="00000A" w:sz="4" w:space="0"/>
              <w:right w:val="single" w:color="00000A" w:sz="4" w:space="0"/>
              <w:bottom w:val="single" w:color="00000A" w:sz="4" w:space="0"/>
            </w:tcBorders>
            <w:tcMar>
              <w:left w:w="88" w:type="dxa"/>
              <w:top w:w="0" w:type="auto"/>
              <w:right w:w="0" w:type="auto"/>
              <w:bottom w:w="0" w:type="auto"/>
            </w:tcMar>
            <w:tcW w:w="2210" w:type="dxa"/>
            <w:vAlign w:val="center"/>
            <w:textDirection w:val="lrTb"/>
            <w:noWrap w:val="false"/>
          </w:tcPr>
          <w:p>
            <w:pPr>
              <w:pStyle w:val="339"/>
              <w:jc w:val="center"/>
              <w:rPr>
                <w:sz w:val="24"/>
                <w:szCs w:val="24"/>
              </w:rPr>
            </w:pPr>
            <w:r>
              <w:rPr>
                <w:rFonts w:ascii="Times New Roman" w:hAnsi="Times New Roman" w:eastAsia="Times New Roman"/>
                <w:sz w:val="24"/>
                <w:szCs w:val="24"/>
              </w:rPr>
              <w:t xml:space="preserve">Административные действия</w:t>
            </w:r>
            <w:r>
              <w:rPr>
                <w:sz w:val="24"/>
                <w:szCs w:val="24"/>
              </w:rPr>
            </w:r>
            <w:r/>
          </w:p>
        </w:tc>
        <w:tc>
          <w:tcPr>
            <w:shd w:val="clear" w:color="auto" w:fill="FFFFFF"/>
            <w:tcBorders>
              <w:left w:val="single" w:color="00000A" w:sz="4" w:space="0"/>
              <w:top w:val="single" w:color="00000A" w:sz="4" w:space="0"/>
              <w:right w:val="single" w:color="00000A" w:sz="4" w:space="0"/>
              <w:bottom w:val="single" w:color="00000A" w:sz="4" w:space="0"/>
            </w:tcBorders>
            <w:tcMar>
              <w:left w:w="88" w:type="dxa"/>
              <w:top w:w="0" w:type="auto"/>
              <w:right w:w="0" w:type="auto"/>
              <w:bottom w:w="0" w:type="auto"/>
            </w:tcMar>
            <w:tcW w:w="2126" w:type="dxa"/>
            <w:vAlign w:val="center"/>
            <w:textDirection w:val="lrTb"/>
            <w:noWrap w:val="false"/>
          </w:tcPr>
          <w:p>
            <w:pPr>
              <w:pStyle w:val="339"/>
              <w:jc w:val="center"/>
              <w:rPr>
                <w:sz w:val="24"/>
                <w:szCs w:val="24"/>
              </w:rPr>
            </w:pPr>
            <w:r>
              <w:rPr>
                <w:rFonts w:ascii="Times New Roman" w:hAnsi="Times New Roman" w:eastAsia="Times New Roman"/>
                <w:sz w:val="24"/>
                <w:szCs w:val="24"/>
              </w:rPr>
              <w:t xml:space="preserve">Средний срок выполнения</w:t>
            </w:r>
            <w:r>
              <w:rPr>
                <w:sz w:val="24"/>
                <w:szCs w:val="24"/>
              </w:rPr>
            </w:r>
            <w:r/>
          </w:p>
        </w:tc>
        <w:tc>
          <w:tcPr>
            <w:shd w:val="clear" w:color="auto" w:fill="FFFFFF"/>
            <w:tcBorders>
              <w:left w:val="single" w:color="00000A" w:sz="4" w:space="0"/>
              <w:top w:val="single" w:color="00000A" w:sz="4" w:space="0"/>
              <w:right w:val="single" w:color="00000A" w:sz="4" w:space="0"/>
              <w:bottom w:val="single" w:color="00000A" w:sz="4" w:space="0"/>
            </w:tcBorders>
            <w:tcMar>
              <w:left w:w="88" w:type="dxa"/>
              <w:top w:w="0" w:type="auto"/>
              <w:right w:w="0" w:type="auto"/>
              <w:bottom w:w="0" w:type="auto"/>
            </w:tcMar>
            <w:tcW w:w="2209" w:type="dxa"/>
            <w:vAlign w:val="center"/>
            <w:textDirection w:val="lrTb"/>
            <w:noWrap w:val="false"/>
          </w:tcPr>
          <w:p>
            <w:pPr>
              <w:pStyle w:val="339"/>
              <w:jc w:val="center"/>
              <w:rPr>
                <w:sz w:val="24"/>
                <w:szCs w:val="24"/>
              </w:rPr>
            </w:pPr>
            <w:r>
              <w:rPr>
                <w:rFonts w:ascii="Times New Roman" w:hAnsi="Times New Roman" w:eastAsia="Times New Roman"/>
                <w:sz w:val="24"/>
                <w:szCs w:val="24"/>
              </w:rPr>
              <w:t xml:space="preserve">Средняя трудоемкость выполнения</w:t>
            </w:r>
            <w:r>
              <w:rPr>
                <w:sz w:val="24"/>
                <w:szCs w:val="24"/>
              </w:rPr>
            </w:r>
            <w:r/>
          </w:p>
        </w:tc>
        <w:tc>
          <w:tcPr>
            <w:shd w:val="clear" w:color="auto" w:fill="FFFFFF"/>
            <w:tcBorders>
              <w:left w:val="single" w:color="00000A" w:sz="4" w:space="0"/>
              <w:top w:val="single" w:color="00000A" w:sz="4" w:space="0"/>
              <w:right w:val="single" w:color="00000A" w:sz="4" w:space="0"/>
              <w:bottom w:val="single" w:color="00000A" w:sz="4" w:space="0"/>
            </w:tcBorders>
            <w:tcMar>
              <w:left w:w="88" w:type="dxa"/>
              <w:top w:w="0" w:type="auto"/>
              <w:right w:w="0" w:type="auto"/>
              <w:bottom w:w="0" w:type="auto"/>
            </w:tcMar>
            <w:tcW w:w="7005" w:type="dxa"/>
            <w:vAlign w:val="center"/>
            <w:textDirection w:val="lrTb"/>
            <w:noWrap w:val="false"/>
          </w:tcPr>
          <w:p>
            <w:pPr>
              <w:pStyle w:val="339"/>
              <w:jc w:val="center"/>
              <w:rPr>
                <w:sz w:val="24"/>
                <w:szCs w:val="24"/>
              </w:rPr>
            </w:pPr>
            <w:r>
              <w:rPr>
                <w:rFonts w:ascii="Times New Roman" w:hAnsi="Times New Roman" w:eastAsia="Times New Roman"/>
                <w:sz w:val="24"/>
                <w:szCs w:val="24"/>
              </w:rPr>
              <w:t xml:space="preserve">Содержание действия</w:t>
            </w:r>
            <w:r>
              <w:rPr>
                <w:sz w:val="24"/>
                <w:szCs w:val="24"/>
              </w:rPr>
            </w:r>
            <w:r/>
          </w:p>
        </w:tc>
      </w:tr>
      <w:tr>
        <w:trPr>
          <w:trHeight w:val="605"/>
        </w:trPr>
        <w:tc>
          <w:tcPr>
            <w:shd w:val="clear" w:color="auto" w:fill="FFFFFF"/>
            <w:tcBorders>
              <w:left w:val="single" w:color="00000A" w:sz="4" w:space="0"/>
              <w:top w:val="single" w:color="00000A" w:sz="4" w:space="0"/>
              <w:right w:val="single" w:color="00000A" w:sz="4" w:space="0"/>
              <w:bottom w:val="single" w:color="00000A" w:sz="4" w:space="0"/>
            </w:tcBorders>
            <w:tcMar>
              <w:left w:w="88" w:type="dxa"/>
              <w:top w:w="0" w:type="auto"/>
              <w:right w:w="0" w:type="auto"/>
              <w:bottom w:w="0" w:type="auto"/>
            </w:tcMar>
            <w:tcW w:w="1984" w:type="dxa"/>
            <w:vAlign w:val="top"/>
            <w:textDirection w:val="lrTb"/>
            <w:noWrap w:val="false"/>
          </w:tcPr>
          <w:p>
            <w:pPr>
              <w:pStyle w:val="339"/>
              <w:rPr>
                <w:sz w:val="24"/>
                <w:szCs w:val="24"/>
              </w:rPr>
            </w:pPr>
            <w:r>
              <w:rPr>
                <w:rFonts w:ascii="Times New Roman" w:hAnsi="Times New Roman" w:eastAsia="Times New Roman"/>
                <w:sz w:val="24"/>
                <w:szCs w:val="24"/>
              </w:rPr>
              <w:t xml:space="preserve">Подразделение/ ЕИСДОУ</w:t>
            </w:r>
            <w:r>
              <w:rPr>
                <w:sz w:val="24"/>
                <w:szCs w:val="24"/>
              </w:rPr>
            </w:r>
            <w:r/>
          </w:p>
        </w:tc>
        <w:tc>
          <w:tcPr>
            <w:shd w:val="clear" w:color="auto" w:fill="FFFFFF"/>
            <w:tcBorders>
              <w:left w:val="single" w:color="00000A" w:sz="4" w:space="0"/>
              <w:top w:val="single" w:color="00000A" w:sz="4" w:space="0"/>
              <w:right w:val="single" w:color="00000A" w:sz="4" w:space="0"/>
              <w:bottom w:val="single" w:color="00000A" w:sz="4" w:space="0"/>
            </w:tcBorders>
            <w:tcMar>
              <w:left w:w="88" w:type="dxa"/>
              <w:top w:w="0" w:type="auto"/>
              <w:right w:w="0" w:type="auto"/>
              <w:bottom w:w="0" w:type="auto"/>
            </w:tcMar>
            <w:tcW w:w="2210" w:type="dxa"/>
            <w:vAlign w:val="top"/>
            <w:textDirection w:val="lrTb"/>
            <w:noWrap w:val="false"/>
          </w:tcPr>
          <w:p>
            <w:pPr>
              <w:pStyle w:val="339"/>
              <w:rPr>
                <w:sz w:val="24"/>
                <w:szCs w:val="24"/>
              </w:rPr>
            </w:pPr>
            <w:r>
              <w:rPr>
                <w:rFonts w:ascii="Times New Roman" w:hAnsi="Times New Roman" w:eastAsia="Times New Roman"/>
                <w:sz w:val="24"/>
                <w:szCs w:val="24"/>
              </w:rPr>
              <w:t xml:space="preserve">Проверка комплектности представленных Заявителем (представителем Заявителя) электронных документов, поступивших от РПГУ/ЕПГУ</w:t>
            </w:r>
            <w:r>
              <w:rPr>
                <w:sz w:val="24"/>
                <w:szCs w:val="24"/>
              </w:rPr>
            </w:r>
            <w:r/>
          </w:p>
        </w:tc>
        <w:tc>
          <w:tcPr>
            <w:shd w:val="clear" w:color="auto" w:fill="FFFFFF"/>
            <w:tcBorders>
              <w:left w:val="single" w:color="00000A" w:sz="4" w:space="0"/>
              <w:top w:val="single" w:color="00000A" w:sz="4" w:space="0"/>
              <w:right w:val="single" w:color="00000A" w:sz="4" w:space="0"/>
              <w:bottom w:val="single" w:color="00000A" w:sz="4" w:space="0"/>
            </w:tcBorders>
            <w:tcMar>
              <w:left w:w="88" w:type="dxa"/>
              <w:top w:w="0" w:type="auto"/>
              <w:right w:w="0" w:type="auto"/>
              <w:bottom w:w="0" w:type="auto"/>
            </w:tcMar>
            <w:tcW w:w="2126" w:type="dxa"/>
            <w:vAlign w:val="top"/>
            <w:textDirection w:val="lrTb"/>
            <w:noWrap w:val="false"/>
          </w:tcPr>
          <w:p>
            <w:pPr>
              <w:pStyle w:val="339"/>
              <w:rPr>
                <w:rFonts w:ascii="Times New Roman" w:hAnsi="Times New Roman" w:eastAsia="Times New Roman"/>
                <w:sz w:val="24"/>
                <w:szCs w:val="24"/>
              </w:rPr>
            </w:pPr>
            <w:r>
              <w:rPr>
                <w:rFonts w:ascii="Times New Roman" w:hAnsi="Times New Roman" w:eastAsia="Times New Roman"/>
                <w:sz w:val="24"/>
                <w:szCs w:val="24"/>
              </w:rPr>
              <w:t xml:space="preserve">День поступления документов</w:t>
            </w:r>
            <w:r>
              <w:rPr>
                <w:rFonts w:ascii="Times New Roman" w:hAnsi="Times New Roman" w:eastAsia="Times New Roman"/>
                <w:sz w:val="24"/>
                <w:szCs w:val="24"/>
              </w:rPr>
            </w:r>
            <w:r/>
          </w:p>
        </w:tc>
        <w:tc>
          <w:tcPr>
            <w:shd w:val="clear" w:color="auto" w:fill="FFFFFF"/>
            <w:tcBorders>
              <w:left w:val="single" w:color="00000A" w:sz="4" w:space="0"/>
              <w:top w:val="single" w:color="00000A" w:sz="4" w:space="0"/>
              <w:right w:val="single" w:color="00000A" w:sz="4" w:space="0"/>
              <w:bottom w:val="single" w:color="00000A" w:sz="4" w:space="0"/>
            </w:tcBorders>
            <w:tcMar>
              <w:left w:w="88" w:type="dxa"/>
              <w:top w:w="0" w:type="auto"/>
              <w:right w:w="0" w:type="auto"/>
              <w:bottom w:w="0" w:type="auto"/>
            </w:tcMar>
            <w:tcW w:w="2209" w:type="dxa"/>
            <w:vAlign w:val="top"/>
            <w:textDirection w:val="lrTb"/>
            <w:noWrap w:val="false"/>
          </w:tcPr>
          <w:p>
            <w:pPr>
              <w:pStyle w:val="339"/>
              <w:rPr>
                <w:sz w:val="24"/>
                <w:szCs w:val="24"/>
              </w:rPr>
            </w:pPr>
            <w:r>
              <w:rPr>
                <w:rFonts w:ascii="Times New Roman" w:hAnsi="Times New Roman" w:eastAsia="Times New Roman"/>
                <w:sz w:val="24"/>
                <w:szCs w:val="24"/>
              </w:rPr>
              <w:t xml:space="preserve">15 минут</w:t>
            </w:r>
            <w:r>
              <w:rPr>
                <w:sz w:val="24"/>
                <w:szCs w:val="24"/>
              </w:rPr>
            </w:r>
            <w:r/>
          </w:p>
        </w:tc>
        <w:tc>
          <w:tcPr>
            <w:shd w:val="clear" w:color="auto" w:fill="FFFFFF"/>
            <w:tcBorders>
              <w:left w:val="single" w:color="00000A" w:sz="4" w:space="0"/>
              <w:top w:val="single" w:color="00000A" w:sz="4" w:space="0"/>
              <w:right w:val="single" w:color="00000A" w:sz="4" w:space="0"/>
              <w:bottom w:val="single" w:color="00000A" w:sz="4" w:space="0"/>
            </w:tcBorders>
            <w:tcMar>
              <w:left w:w="88" w:type="dxa"/>
              <w:top w:w="0" w:type="auto"/>
              <w:right w:w="0" w:type="auto"/>
              <w:bottom w:w="0" w:type="auto"/>
            </w:tcMar>
            <w:tcW w:w="7005" w:type="dxa"/>
            <w:vAlign w:val="top"/>
            <w:textDirection w:val="lrTb"/>
            <w:noWrap w:val="false"/>
          </w:tcPr>
          <w:p>
            <w:pPr>
              <w:pStyle w:val="339"/>
              <w:ind w:firstLine="284"/>
              <w:jc w:val="both"/>
              <w:widowControl w:val="off"/>
              <w:rPr>
                <w:sz w:val="24"/>
                <w:szCs w:val="24"/>
              </w:rPr>
            </w:pPr>
            <w:r>
              <w:rPr>
                <w:rFonts w:ascii="Times New Roman" w:hAnsi="Times New Roman" w:eastAsia="Times New Roman"/>
                <w:sz w:val="24"/>
                <w:szCs w:val="24"/>
              </w:rPr>
              <w:t xml:space="preserve">При поступлении электронных документов от РПГУ/ЕПГУ специалист Подразделения, ответственный за прием и проверку поступивших документов в целях предоставления Муниципальной услуги:</w:t>
            </w:r>
            <w:r>
              <w:rPr>
                <w:sz w:val="24"/>
                <w:szCs w:val="24"/>
              </w:rPr>
            </w:r>
            <w:r/>
          </w:p>
          <w:p>
            <w:pPr>
              <w:pStyle w:val="339"/>
              <w:ind w:firstLine="284"/>
              <w:jc w:val="both"/>
              <w:widowControl w:val="off"/>
              <w:rPr>
                <w:sz w:val="24"/>
                <w:szCs w:val="24"/>
              </w:rPr>
            </w:pPr>
            <w:r>
              <w:rPr>
                <w:rFonts w:ascii="Times New Roman" w:hAnsi="Times New Roman" w:eastAsia="Times New Roman"/>
                <w:sz w:val="24"/>
                <w:szCs w:val="24"/>
              </w:rPr>
              <w:t xml:space="preserve">1) устанавливает предмет обращения, полномочия представителя Заявителя;</w:t>
            </w:r>
            <w:r>
              <w:rPr>
                <w:sz w:val="24"/>
                <w:szCs w:val="24"/>
              </w:rPr>
            </w:r>
            <w:r/>
          </w:p>
          <w:p>
            <w:pPr>
              <w:pStyle w:val="339"/>
              <w:ind w:firstLine="284"/>
              <w:jc w:val="both"/>
              <w:widowControl w:val="off"/>
              <w:rPr>
                <w:sz w:val="24"/>
                <w:szCs w:val="24"/>
              </w:rPr>
            </w:pPr>
            <w:r>
              <w:rPr>
                <w:rFonts w:ascii="Times New Roman" w:hAnsi="Times New Roman" w:eastAsia="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r>
              <w:rPr>
                <w:sz w:val="24"/>
                <w:szCs w:val="24"/>
              </w:rPr>
            </w:r>
            <w:r/>
          </w:p>
          <w:p>
            <w:pPr>
              <w:pStyle w:val="339"/>
              <w:ind w:firstLine="284"/>
              <w:jc w:val="both"/>
              <w:widowControl w:val="off"/>
              <w:rPr>
                <w:rFonts w:ascii="Times New Roman" w:hAnsi="Times New Roman" w:eastAsia="Times New Roman"/>
                <w:sz w:val="24"/>
                <w:szCs w:val="24"/>
              </w:rPr>
            </w:pPr>
            <w:r>
              <w:rPr>
                <w:rFonts w:ascii="Times New Roman" w:hAnsi="Times New Roman" w:eastAsia="Times New Roman"/>
                <w:sz w:val="24"/>
                <w:szCs w:val="24"/>
              </w:rPr>
              <w:t xml:space="preserve">3) 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  </w:t>
            </w:r>
            <w:r>
              <w:rPr>
                <w:rFonts w:ascii="Times New Roman" w:hAnsi="Times New Roman" w:eastAsia="Times New Roman"/>
                <w:sz w:val="24"/>
                <w:szCs w:val="24"/>
              </w:rPr>
            </w:r>
            <w:r/>
          </w:p>
        </w:tc>
      </w:tr>
    </w:tbl>
    <w:p>
      <w:pPr>
        <w:pStyle w:val="339"/>
        <w:ind w:left="360"/>
        <w:jc w:val="center"/>
        <w:spacing w:after="240" w:before="360"/>
        <w:shd w:val="clear" w:color="auto" w:fill="FFFFFF"/>
      </w:pPr>
      <w:r/>
      <w:r/>
    </w:p>
    <w:p>
      <w:pPr>
        <w:pStyle w:val="339"/>
        <w:spacing w:lineRule="auto" w:line="240" w:after="0"/>
        <w:rPr>
          <w:rFonts w:ascii="Times New Roman" w:hAnsi="Times New Roman"/>
          <w:sz w:val="24"/>
          <w:szCs w:val="24"/>
        </w:rPr>
      </w:pPr>
      <w:r/>
      <w:bookmarkStart w:id="328" w:name="_Toc501467141"/>
      <w:r/>
      <w:bookmarkEnd w:id="328"/>
      <w:r>
        <w:br w:type="page"/>
      </w:r>
      <w:r>
        <w:rPr>
          <w:rFonts w:ascii="Times New Roman" w:hAnsi="Times New Roman"/>
          <w:sz w:val="24"/>
          <w:szCs w:val="24"/>
        </w:rPr>
      </w:r>
      <w:r/>
    </w:p>
    <w:p>
      <w:pPr>
        <w:pStyle w:val="897"/>
        <w:ind w:left="720"/>
        <w:spacing w:after="0" w:before="0"/>
        <w:rPr>
          <w:b w:val="false"/>
          <w:i w:val="false"/>
          <w:sz w:val="24"/>
          <w:szCs w:val="24"/>
        </w:rPr>
      </w:pPr>
      <w:r>
        <w:rPr>
          <w:b w:val="false"/>
          <w:i w:val="false"/>
          <w:sz w:val="24"/>
          <w:szCs w:val="24"/>
        </w:rPr>
        <w:t xml:space="preserve">3. Формирование и направление межведомственных запросов в органы (организации), </w:t>
      </w:r>
      <w:r>
        <w:rPr>
          <w:b w:val="false"/>
          <w:i w:val="false"/>
          <w:sz w:val="24"/>
          <w:szCs w:val="24"/>
        </w:rPr>
      </w:r>
      <w:r/>
    </w:p>
    <w:p>
      <w:pPr>
        <w:pStyle w:val="897"/>
        <w:ind w:left="720"/>
        <w:spacing w:after="0" w:before="0"/>
      </w:pPr>
      <w:r>
        <w:rPr>
          <w:b w:val="false"/>
          <w:i w:val="false"/>
          <w:sz w:val="24"/>
          <w:szCs w:val="24"/>
        </w:rPr>
        <w:t xml:space="preserve">участвующие в предоставлении Муниципальной услуги.</w:t>
      </w:r>
      <w:r/>
    </w:p>
    <w:tbl>
      <w:tblPr>
        <w:tblW w:w="15017" w:type="dxa"/>
        <w:tblInd w:w="524" w:type="dxa"/>
        <w:tblBorders>
          <w:left w:val="single" w:color="00000A" w:sz="4" w:space="0"/>
          <w:top w:val="single" w:color="00000A" w:sz="4" w:space="0"/>
          <w:right w:val="single" w:color="00000A" w:sz="4" w:space="0"/>
          <w:bottom w:val="single" w:color="00000A" w:sz="4" w:space="0"/>
          <w:insideV w:val="single" w:color="00000A" w:sz="4" w:space="0"/>
          <w:insideH w:val="single" w:color="00000A" w:sz="4" w:space="0"/>
        </w:tblBorders>
        <w:tblLayout w:type="fixed"/>
        <w:tblCellMar>
          <w:left w:w="93" w:type="dxa"/>
          <w:top w:w="0" w:type="dxa"/>
          <w:right w:w="108" w:type="dxa"/>
          <w:bottom w:w="0" w:type="dxa"/>
        </w:tblCellMar>
        <w:tblLook w:val="04A0" w:firstRow="1" w:lastRow="0" w:firstColumn="1" w:lastColumn="0" w:noHBand="0" w:noVBand="1"/>
      </w:tblPr>
      <w:tblGrid>
        <w:gridCol w:w="1971"/>
        <w:gridCol w:w="2215"/>
        <w:gridCol w:w="2051"/>
        <w:gridCol w:w="2213"/>
        <w:gridCol w:w="6567"/>
      </w:tblGrid>
      <w:tr>
        <w:trPr>
          <w:trHeight w:val="1312"/>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1971" w:type="dxa"/>
            <w:vAlign w:val="top"/>
            <w:textDirection w:val="lrTb"/>
            <w:noWrap w:val="false"/>
          </w:tcPr>
          <w:p>
            <w:pPr>
              <w:pStyle w:val="339"/>
              <w:jc w:val="center"/>
              <w:rPr>
                <w:rFonts w:ascii="Times New Roman" w:hAnsi="Times New Roman"/>
                <w:sz w:val="24"/>
                <w:szCs w:val="24"/>
              </w:rPr>
            </w:pPr>
            <w:r>
              <w:rPr>
                <w:rFonts w:ascii="Times New Roman" w:hAnsi="Times New Roman" w:eastAsia="Times New Roman"/>
                <w:sz w:val="24"/>
                <w:szCs w:val="24"/>
              </w:rPr>
              <w:t xml:space="preserve">Место выполнения процедуры/ используемая ИС</w:t>
            </w:r>
            <w:r>
              <w:rPr>
                <w:rFonts w:ascii="Times New Roman" w:hAnsi="Times New Roman"/>
                <w:sz w:val="24"/>
                <w:szCs w:val="24"/>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215" w:type="dxa"/>
            <w:vAlign w:val="top"/>
            <w:textDirection w:val="lrTb"/>
            <w:noWrap w:val="false"/>
          </w:tcPr>
          <w:p>
            <w:pPr>
              <w:pStyle w:val="339"/>
              <w:jc w:val="center"/>
              <w:rPr>
                <w:rFonts w:ascii="Times New Roman" w:hAnsi="Times New Roman"/>
                <w:sz w:val="24"/>
                <w:szCs w:val="24"/>
              </w:rPr>
            </w:pPr>
            <w:r>
              <w:rPr>
                <w:rFonts w:ascii="Times New Roman" w:hAnsi="Times New Roman" w:eastAsia="Times New Roman"/>
                <w:sz w:val="24"/>
                <w:szCs w:val="24"/>
              </w:rPr>
              <w:t xml:space="preserve">Административные действия</w:t>
            </w:r>
            <w:r>
              <w:rPr>
                <w:rFonts w:ascii="Times New Roman" w:hAnsi="Times New Roman"/>
                <w:sz w:val="24"/>
                <w:szCs w:val="24"/>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051" w:type="dxa"/>
            <w:vAlign w:val="top"/>
            <w:textDirection w:val="lrTb"/>
            <w:noWrap w:val="false"/>
          </w:tcPr>
          <w:p>
            <w:pPr>
              <w:pStyle w:val="339"/>
              <w:jc w:val="center"/>
              <w:rPr>
                <w:rFonts w:ascii="Times New Roman" w:hAnsi="Times New Roman"/>
                <w:sz w:val="24"/>
                <w:szCs w:val="24"/>
              </w:rPr>
            </w:pPr>
            <w:r>
              <w:rPr>
                <w:rFonts w:ascii="Times New Roman" w:hAnsi="Times New Roman" w:eastAsia="Times New Roman"/>
                <w:sz w:val="24"/>
                <w:szCs w:val="24"/>
              </w:rPr>
              <w:t xml:space="preserve">Средний срок выполнения</w:t>
            </w:r>
            <w:r>
              <w:rPr>
                <w:rFonts w:ascii="Times New Roman" w:hAnsi="Times New Roman"/>
                <w:sz w:val="24"/>
                <w:szCs w:val="24"/>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213" w:type="dxa"/>
            <w:vAlign w:val="top"/>
            <w:textDirection w:val="lrTb"/>
            <w:noWrap w:val="false"/>
          </w:tcPr>
          <w:p>
            <w:pPr>
              <w:pStyle w:val="339"/>
              <w:jc w:val="center"/>
              <w:rPr>
                <w:rFonts w:ascii="Times New Roman" w:hAnsi="Times New Roman"/>
                <w:sz w:val="24"/>
                <w:szCs w:val="24"/>
              </w:rPr>
            </w:pPr>
            <w:r>
              <w:rPr>
                <w:rFonts w:ascii="Times New Roman" w:hAnsi="Times New Roman" w:eastAsia="Times New Roman"/>
                <w:sz w:val="24"/>
                <w:szCs w:val="24"/>
              </w:rPr>
              <w:t xml:space="preserve">Средняя трудоемкость выполнения</w:t>
            </w:r>
            <w:r>
              <w:rPr>
                <w:rFonts w:ascii="Times New Roman" w:hAnsi="Times New Roman"/>
                <w:sz w:val="24"/>
                <w:szCs w:val="24"/>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6567" w:type="dxa"/>
            <w:vAlign w:val="top"/>
            <w:textDirection w:val="lrTb"/>
            <w:noWrap w:val="false"/>
          </w:tcPr>
          <w:p>
            <w:pPr>
              <w:pStyle w:val="339"/>
              <w:jc w:val="center"/>
              <w:rPr>
                <w:rFonts w:ascii="Times New Roman" w:hAnsi="Times New Roman"/>
                <w:sz w:val="24"/>
                <w:szCs w:val="24"/>
              </w:rPr>
            </w:pPr>
            <w:r>
              <w:rPr>
                <w:rFonts w:ascii="Times New Roman" w:hAnsi="Times New Roman" w:eastAsia="Times New Roman"/>
                <w:sz w:val="24"/>
                <w:szCs w:val="24"/>
              </w:rPr>
              <w:t xml:space="preserve">Содержание действия</w:t>
            </w:r>
            <w:r>
              <w:rPr>
                <w:rFonts w:ascii="Times New Roman" w:hAnsi="Times New Roman"/>
                <w:sz w:val="24"/>
                <w:szCs w:val="24"/>
              </w:rPr>
            </w:r>
            <w:r/>
          </w:p>
        </w:tc>
      </w:tr>
      <w:tr>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1971" w:type="dxa"/>
            <w:vAlign w:val="top"/>
            <w:textDirection w:val="lrTb"/>
            <w:noWrap w:val="false"/>
          </w:tcPr>
          <w:p>
            <w:pPr>
              <w:pStyle w:val="339"/>
              <w:rPr>
                <w:rFonts w:ascii="Times New Roman" w:hAnsi="Times New Roman" w:eastAsia="Times New Roman"/>
                <w:b/>
                <w:sz w:val="24"/>
                <w:szCs w:val="24"/>
                <w:lang w:eastAsia="ru-RU"/>
              </w:rPr>
            </w:pPr>
            <w:r>
              <w:rPr>
                <w:rFonts w:ascii="Times New Roman" w:hAnsi="Times New Roman" w:eastAsia="Times New Roman"/>
                <w:sz w:val="24"/>
                <w:szCs w:val="24"/>
              </w:rPr>
              <w:t xml:space="preserve">Подразделение/ ЕИСДОУ</w:t>
            </w:r>
            <w:r>
              <w:rPr>
                <w:rFonts w:ascii="Times New Roman" w:hAnsi="Times New Roman" w:eastAsia="Times New Roman"/>
                <w:b/>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215" w:type="dxa"/>
            <w:vAlign w:val="top"/>
            <w:textDirection w:val="lrTb"/>
            <w:noWrap w:val="false"/>
          </w:tcPr>
          <w:p>
            <w:pPr>
              <w:pStyle w:val="339"/>
              <w:rPr>
                <w:rFonts w:ascii="Times New Roman" w:hAnsi="Times New Roman"/>
                <w:sz w:val="24"/>
                <w:szCs w:val="24"/>
              </w:rPr>
            </w:pPr>
            <w:r>
              <w:rPr>
                <w:rFonts w:ascii="Times New Roman" w:hAnsi="Times New Roman" w:eastAsia="Times New Roman"/>
                <w:sz w:val="24"/>
                <w:szCs w:val="24"/>
              </w:rPr>
              <w:t xml:space="preserve">Определение состава документов, подлежащих запросу. Направление межведомственных запросов.</w:t>
            </w:r>
            <w:r>
              <w:rPr>
                <w:rFonts w:ascii="Times New Roman" w:hAnsi="Times New Roman"/>
                <w:sz w:val="24"/>
                <w:szCs w:val="24"/>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051" w:type="dxa"/>
            <w:vAlign w:val="top"/>
            <w:textDirection w:val="lrTb"/>
            <w:noWrap w:val="false"/>
          </w:tcPr>
          <w:p>
            <w:pPr>
              <w:pStyle w:val="339"/>
              <w:rPr>
                <w:rFonts w:ascii="Times New Roman" w:hAnsi="Times New Roman"/>
                <w:sz w:val="24"/>
                <w:szCs w:val="24"/>
              </w:rPr>
            </w:pPr>
            <w:r>
              <w:rPr>
                <w:rFonts w:ascii="Times New Roman" w:hAnsi="Times New Roman" w:eastAsia="Times New Roman"/>
                <w:sz w:val="24"/>
                <w:szCs w:val="24"/>
              </w:rPr>
              <w:t xml:space="preserve">День поступления документов </w:t>
            </w:r>
            <w:r>
              <w:rPr>
                <w:rFonts w:ascii="Times New Roman" w:hAnsi="Times New Roman"/>
                <w:sz w:val="24"/>
                <w:szCs w:val="24"/>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213" w:type="dxa"/>
            <w:vAlign w:val="top"/>
            <w:textDirection w:val="lrTb"/>
            <w:noWrap w:val="false"/>
          </w:tcPr>
          <w:p>
            <w:pPr>
              <w:pStyle w:val="339"/>
              <w:rPr>
                <w:rFonts w:ascii="Times New Roman" w:hAnsi="Times New Roman"/>
                <w:sz w:val="24"/>
                <w:szCs w:val="24"/>
              </w:rPr>
            </w:pPr>
            <w:r>
              <w:rPr>
                <w:rFonts w:ascii="Times New Roman" w:hAnsi="Times New Roman" w:eastAsia="Times New Roman"/>
                <w:sz w:val="24"/>
                <w:szCs w:val="24"/>
              </w:rPr>
              <w:t xml:space="preserve">20 минут</w:t>
            </w:r>
            <w:r>
              <w:rPr>
                <w:rFonts w:ascii="Times New Roman" w:hAnsi="Times New Roman"/>
                <w:sz w:val="24"/>
                <w:szCs w:val="24"/>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6567" w:type="dxa"/>
            <w:vAlign w:val="top"/>
            <w:textDirection w:val="lrTb"/>
            <w:noWrap w:val="false"/>
          </w:tcPr>
          <w:p>
            <w:pPr>
              <w:pStyle w:val="339"/>
              <w:rPr>
                <w:rFonts w:ascii="Times New Roman" w:hAnsi="Times New Roman"/>
                <w:sz w:val="24"/>
                <w:szCs w:val="24"/>
              </w:rPr>
            </w:pPr>
            <w:r>
              <w:rPr>
                <w:rFonts w:ascii="Times New Roman" w:hAnsi="Times New Roman" w:eastAsia="Times New Roman"/>
                <w:sz w:val="24"/>
                <w:szCs w:val="24"/>
              </w:rPr>
              <w:t xml:space="preserve">Если отсутствуют необходимые для предоставления Муниципальной услуги документы (сведения), указанные в пункте 10 настоящего Административного регламента, специалист Подразделения ответственный за осуществление межведомственного взаимодействия, осуществляет </w:t>
            </w:r>
            <w:r>
              <w:rPr>
                <w:rFonts w:ascii="Times New Roman" w:hAnsi="Times New Roman" w:eastAsia="Times New Roman"/>
                <w:sz w:val="24"/>
                <w:szCs w:val="24"/>
              </w:rPr>
              <w:t xml:space="preserve">формирование и направление межведомственных запросов.</w:t>
            </w:r>
            <w:r>
              <w:rPr>
                <w:rFonts w:ascii="Times New Roman" w:hAnsi="Times New Roman"/>
                <w:sz w:val="24"/>
                <w:szCs w:val="24"/>
              </w:rPr>
            </w:r>
            <w:r/>
          </w:p>
        </w:tc>
      </w:tr>
      <w:tr>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1971" w:type="dxa"/>
            <w:vAlign w:val="top"/>
            <w:textDirection w:val="lrTb"/>
            <w:noWrap w:val="false"/>
          </w:tcPr>
          <w:p>
            <w:pPr>
              <w:pStyle w:val="339"/>
              <w:rPr>
                <w:rFonts w:ascii="Times New Roman" w:hAnsi="Times New Roman" w:eastAsia="Times New Roman"/>
                <w:b/>
                <w:sz w:val="24"/>
                <w:szCs w:val="24"/>
                <w:lang w:eastAsia="ru-RU"/>
              </w:rPr>
            </w:pPr>
            <w:r>
              <w:rPr>
                <w:rFonts w:ascii="Times New Roman" w:hAnsi="Times New Roman"/>
                <w:sz w:val="24"/>
                <w:szCs w:val="24"/>
              </w:rPr>
              <w:t xml:space="preserve">Подразделение/ ЕИСДОУ</w:t>
            </w:r>
            <w:r>
              <w:rPr>
                <w:rFonts w:ascii="Times New Roman" w:hAnsi="Times New Roman" w:eastAsia="Times New Roman"/>
                <w:b/>
                <w:sz w:val="24"/>
                <w:szCs w:val="24"/>
                <w:lang w:eastAsia="ru-RU"/>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215" w:type="dxa"/>
            <w:vAlign w:val="top"/>
            <w:textDirection w:val="lrTb"/>
            <w:noWrap w:val="false"/>
          </w:tcPr>
          <w:p>
            <w:pPr>
              <w:pStyle w:val="339"/>
              <w:rPr>
                <w:rFonts w:ascii="Times New Roman" w:hAnsi="Times New Roman"/>
                <w:sz w:val="24"/>
                <w:szCs w:val="24"/>
              </w:rPr>
            </w:pPr>
            <w:r>
              <w:rPr>
                <w:rFonts w:ascii="Times New Roman" w:hAnsi="Times New Roman" w:eastAsia="Times New Roman"/>
                <w:sz w:val="24"/>
                <w:szCs w:val="24"/>
              </w:rPr>
              <w:t xml:space="preserve">Контроль предоставления результата запросов</w:t>
            </w:r>
            <w:r>
              <w:rPr>
                <w:rFonts w:ascii="Times New Roman" w:hAnsi="Times New Roman"/>
                <w:sz w:val="24"/>
                <w:szCs w:val="24"/>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051" w:type="dxa"/>
            <w:vAlign w:val="top"/>
            <w:textDirection w:val="lrTb"/>
            <w:noWrap w:val="false"/>
          </w:tcPr>
          <w:p>
            <w:pPr>
              <w:pStyle w:val="339"/>
              <w:rPr>
                <w:rFonts w:ascii="Times New Roman" w:hAnsi="Times New Roman"/>
                <w:sz w:val="24"/>
                <w:szCs w:val="24"/>
              </w:rPr>
            </w:pPr>
            <w:r>
              <w:rPr>
                <w:rFonts w:ascii="Times New Roman" w:hAnsi="Times New Roman" w:eastAsia="Times New Roman"/>
                <w:sz w:val="24"/>
                <w:szCs w:val="24"/>
              </w:rPr>
              <w:t xml:space="preserve">до 5 рабочих дней</w:t>
            </w:r>
            <w:r>
              <w:rPr>
                <w:rFonts w:ascii="Times New Roman" w:hAnsi="Times New Roman"/>
                <w:sz w:val="24"/>
                <w:szCs w:val="24"/>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213" w:type="dxa"/>
            <w:vAlign w:val="top"/>
            <w:textDirection w:val="lrTb"/>
            <w:noWrap w:val="false"/>
          </w:tcPr>
          <w:p>
            <w:pPr>
              <w:pStyle w:val="339"/>
              <w:rPr>
                <w:rFonts w:ascii="Times New Roman" w:hAnsi="Times New Roman"/>
                <w:sz w:val="24"/>
                <w:szCs w:val="24"/>
              </w:rPr>
            </w:pPr>
            <w:r>
              <w:rPr>
                <w:rFonts w:ascii="Times New Roman" w:hAnsi="Times New Roman" w:eastAsia="Times New Roman"/>
                <w:sz w:val="24"/>
                <w:szCs w:val="24"/>
              </w:rPr>
              <w:t xml:space="preserve">5 минут</w:t>
            </w:r>
            <w:r>
              <w:rPr>
                <w:rFonts w:ascii="Times New Roman" w:hAnsi="Times New Roman"/>
                <w:sz w:val="24"/>
                <w:szCs w:val="24"/>
              </w:r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6567" w:type="dxa"/>
            <w:vAlign w:val="top"/>
            <w:textDirection w:val="lrTb"/>
            <w:noWrap w:val="false"/>
          </w:tcPr>
          <w:p>
            <w:pPr>
              <w:pStyle w:val="339"/>
              <w:rPr>
                <w:rFonts w:ascii="Times New Roman" w:hAnsi="Times New Roman"/>
                <w:sz w:val="24"/>
                <w:szCs w:val="24"/>
              </w:rPr>
            </w:pPr>
            <w:r>
              <w:rPr>
                <w:rFonts w:ascii="Times New Roman" w:hAnsi="Times New Roman" w:eastAsia="Times New Roman"/>
                <w:sz w:val="24"/>
                <w:szCs w:val="24"/>
              </w:rPr>
              <w:t xml:space="preserve">Проверка поступления ответов на межведомственные запросы.</w:t>
            </w:r>
            <w:r>
              <w:rPr>
                <w:rFonts w:ascii="Times New Roman" w:hAnsi="Times New Roman"/>
                <w:sz w:val="24"/>
                <w:szCs w:val="24"/>
              </w:rPr>
            </w:r>
            <w:r/>
          </w:p>
          <w:p>
            <w:pPr>
              <w:pStyle w:val="339"/>
              <w:rPr>
                <w:rFonts w:ascii="Times New Roman" w:hAnsi="Times New Roman"/>
                <w:sz w:val="24"/>
                <w:szCs w:val="24"/>
              </w:rPr>
            </w:pPr>
            <w:r>
              <w:rPr>
                <w:rFonts w:ascii="Times New Roman" w:hAnsi="Times New Roman" w:eastAsia="Times New Roman"/>
                <w:sz w:val="24"/>
                <w:szCs w:val="24"/>
              </w:rPr>
              <w:t xml:space="preserve">Осуществляется переход к административной процедуре «Принятие решения»</w:t>
            </w:r>
            <w:r>
              <w:rPr>
                <w:rFonts w:ascii="Times New Roman" w:hAnsi="Times New Roman"/>
                <w:sz w:val="24"/>
                <w:szCs w:val="24"/>
              </w:rPr>
            </w:r>
            <w:r/>
          </w:p>
        </w:tc>
      </w:tr>
    </w:tbl>
    <w:p>
      <w:pPr>
        <w:pStyle w:val="339"/>
        <w:jc w:val="center"/>
        <w:spacing w:before="198" w:beforeAutospacing="0"/>
        <w:rPr>
          <w:rFonts w:ascii="Times New Roman" w:hAnsi="Times New Roman"/>
          <w:sz w:val="24"/>
          <w:szCs w:val="24"/>
        </w:rPr>
      </w:pPr>
      <w:r/>
      <w:bookmarkStart w:id="329" w:name="_Toc501467142"/>
      <w:r/>
      <w:bookmarkEnd w:id="329"/>
      <w:r>
        <w:rPr>
          <w:rFonts w:ascii="Times New Roman" w:hAnsi="Times New Roman"/>
          <w:sz w:val="24"/>
          <w:szCs w:val="24"/>
        </w:rPr>
        <w:t xml:space="preserve">4. Принятие решения о предоставлении (об отказе предоставления) Муниципальной услуги</w:t>
      </w:r>
      <w:r>
        <w:rPr>
          <w:rFonts w:ascii="Times New Roman" w:hAnsi="Times New Roman"/>
          <w:sz w:val="24"/>
          <w:szCs w:val="24"/>
        </w:rPr>
      </w:r>
      <w:r/>
    </w:p>
    <w:tbl>
      <w:tblPr>
        <w:tblW w:w="15017" w:type="dxa"/>
        <w:tblInd w:w="524" w:type="dxa"/>
        <w:tblBorders>
          <w:left w:val="single" w:color="00000A" w:sz="4" w:space="0"/>
          <w:top w:val="single" w:color="00000A" w:sz="4" w:space="0"/>
          <w:right w:val="single" w:color="00000A" w:sz="4" w:space="0"/>
          <w:bottom w:val="single" w:color="00000A" w:sz="4" w:space="0"/>
          <w:insideV w:val="single" w:color="00000A" w:sz="4" w:space="0"/>
          <w:insideH w:val="single" w:color="00000A" w:sz="4" w:space="0"/>
        </w:tblBorders>
        <w:tblLayout w:type="fixed"/>
        <w:tblCellMar>
          <w:left w:w="93" w:type="dxa"/>
          <w:top w:w="0" w:type="dxa"/>
          <w:right w:w="108" w:type="dxa"/>
          <w:bottom w:w="0" w:type="dxa"/>
        </w:tblCellMar>
        <w:tblLook w:val="04A0" w:firstRow="1" w:lastRow="0" w:firstColumn="1" w:lastColumn="0" w:noHBand="0" w:noVBand="1"/>
      </w:tblPr>
      <w:tblGrid>
        <w:gridCol w:w="1964"/>
        <w:gridCol w:w="2207"/>
        <w:gridCol w:w="2067"/>
        <w:gridCol w:w="2211"/>
        <w:gridCol w:w="6569"/>
      </w:tblGrid>
      <w:tr>
        <w:trPr>
          <w:trHeight w:val="1265"/>
          <w:tblHeader/>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1964" w:type="dxa"/>
            <w:vAlign w:val="center"/>
            <w:textDirection w:val="lrTb"/>
            <w:noWrap w:val="false"/>
          </w:tcPr>
          <w:p>
            <w:pPr>
              <w:pStyle w:val="339"/>
              <w:jc w:val="center"/>
            </w:pPr>
            <w:r/>
            <w:bookmarkStart w:id="330" w:name="_Toc490644274"/>
            <w:r/>
            <w:bookmarkEnd w:id="330"/>
            <w:r/>
            <w:bookmarkStart w:id="331" w:name="_Toc490644012"/>
            <w:r/>
            <w:bookmarkEnd w:id="331"/>
            <w:r/>
            <w:bookmarkStart w:id="332" w:name="_Toc490471672"/>
            <w:r/>
            <w:bookmarkEnd w:id="332"/>
            <w:r/>
            <w:bookmarkStart w:id="333" w:name="_Toc490131085"/>
            <w:r/>
            <w:bookmarkEnd w:id="333"/>
            <w:r/>
            <w:bookmarkStart w:id="334" w:name="_Toc490129194"/>
            <w:r/>
            <w:bookmarkEnd w:id="334"/>
            <w:r/>
            <w:bookmarkStart w:id="335" w:name="_Toc490129057"/>
            <w:r/>
            <w:bookmarkEnd w:id="335"/>
            <w:r>
              <w:rPr>
                <w:rFonts w:ascii="Times New Roman" w:hAnsi="Times New Roman"/>
                <w:sz w:val="24"/>
                <w:szCs w:val="24"/>
              </w:rPr>
              <w:t xml:space="preserve">Место выполнения процедуры/ используемая ИС</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207" w:type="dxa"/>
            <w:vAlign w:val="center"/>
            <w:textDirection w:val="lrTb"/>
            <w:noWrap w:val="false"/>
          </w:tcPr>
          <w:p>
            <w:pPr>
              <w:pStyle w:val="339"/>
              <w:jc w:val="center"/>
            </w:pPr>
            <w:r/>
            <w:bookmarkStart w:id="336" w:name="_Toc490644275"/>
            <w:r/>
            <w:bookmarkEnd w:id="336"/>
            <w:r/>
            <w:bookmarkStart w:id="337" w:name="_Toc490644013"/>
            <w:r/>
            <w:bookmarkEnd w:id="337"/>
            <w:r/>
            <w:bookmarkStart w:id="338" w:name="_Toc490471673"/>
            <w:r/>
            <w:bookmarkEnd w:id="338"/>
            <w:r/>
            <w:bookmarkStart w:id="339" w:name="_Toc490131086"/>
            <w:r/>
            <w:bookmarkEnd w:id="339"/>
            <w:r/>
            <w:bookmarkStart w:id="340" w:name="_Toc490129195"/>
            <w:r/>
            <w:bookmarkEnd w:id="340"/>
            <w:r/>
            <w:bookmarkStart w:id="341" w:name="_Toc490129058"/>
            <w:r/>
            <w:bookmarkEnd w:id="341"/>
            <w:r>
              <w:rPr>
                <w:rFonts w:ascii="Times New Roman" w:hAnsi="Times New Roman"/>
                <w:sz w:val="24"/>
                <w:szCs w:val="24"/>
              </w:rPr>
              <w:t xml:space="preserve">Административные действия</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067" w:type="dxa"/>
            <w:vAlign w:val="center"/>
            <w:textDirection w:val="lrTb"/>
            <w:noWrap w:val="false"/>
          </w:tcPr>
          <w:p>
            <w:pPr>
              <w:pStyle w:val="339"/>
              <w:jc w:val="center"/>
            </w:pPr>
            <w:r/>
            <w:bookmarkStart w:id="342" w:name="_Toc490644276"/>
            <w:r/>
            <w:bookmarkEnd w:id="342"/>
            <w:r/>
            <w:bookmarkStart w:id="343" w:name="_Toc490644014"/>
            <w:r/>
            <w:bookmarkEnd w:id="343"/>
            <w:r/>
            <w:bookmarkStart w:id="344" w:name="_Toc490471674"/>
            <w:r/>
            <w:bookmarkEnd w:id="344"/>
            <w:r/>
            <w:bookmarkStart w:id="345" w:name="_Toc490131087"/>
            <w:r/>
            <w:bookmarkEnd w:id="345"/>
            <w:r/>
            <w:bookmarkStart w:id="346" w:name="_Toc490129196"/>
            <w:r/>
            <w:bookmarkEnd w:id="346"/>
            <w:r/>
            <w:bookmarkStart w:id="347" w:name="_Toc490129059"/>
            <w:r/>
            <w:bookmarkEnd w:id="347"/>
            <w:r>
              <w:rPr>
                <w:rFonts w:ascii="Times New Roman" w:hAnsi="Times New Roman"/>
                <w:sz w:val="24"/>
                <w:szCs w:val="24"/>
              </w:rPr>
              <w:t xml:space="preserve">Средний срок выполнения</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211" w:type="dxa"/>
            <w:vAlign w:val="center"/>
            <w:textDirection w:val="lrTb"/>
            <w:noWrap w:val="false"/>
          </w:tcPr>
          <w:p>
            <w:pPr>
              <w:pStyle w:val="339"/>
              <w:jc w:val="center"/>
            </w:pPr>
            <w:r/>
            <w:bookmarkStart w:id="348" w:name="_Toc490644277"/>
            <w:r/>
            <w:bookmarkEnd w:id="348"/>
            <w:r/>
            <w:bookmarkStart w:id="349" w:name="_Toc490644015"/>
            <w:r/>
            <w:bookmarkEnd w:id="349"/>
            <w:r/>
            <w:bookmarkStart w:id="350" w:name="_Toc490471675"/>
            <w:r/>
            <w:bookmarkEnd w:id="350"/>
            <w:r/>
            <w:bookmarkStart w:id="351" w:name="_Toc490131088"/>
            <w:r/>
            <w:bookmarkEnd w:id="351"/>
            <w:r/>
            <w:bookmarkStart w:id="352" w:name="_Toc490129197"/>
            <w:r/>
            <w:bookmarkEnd w:id="352"/>
            <w:r/>
            <w:bookmarkStart w:id="353" w:name="_Toc490129060"/>
            <w:r/>
            <w:bookmarkEnd w:id="353"/>
            <w:r>
              <w:rPr>
                <w:rFonts w:ascii="Times New Roman" w:hAnsi="Times New Roman"/>
                <w:sz w:val="24"/>
                <w:szCs w:val="24"/>
              </w:rPr>
              <w:t xml:space="preserve">Средняя трудоемкость выполнения</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6569" w:type="dxa"/>
            <w:vAlign w:val="center"/>
            <w:textDirection w:val="lrTb"/>
            <w:noWrap w:val="false"/>
          </w:tcPr>
          <w:p>
            <w:pPr>
              <w:pStyle w:val="339"/>
              <w:jc w:val="center"/>
            </w:pPr>
            <w:r/>
            <w:bookmarkStart w:id="354" w:name="_Toc490644278"/>
            <w:r/>
            <w:bookmarkEnd w:id="354"/>
            <w:r/>
            <w:bookmarkStart w:id="355" w:name="_Toc490644016"/>
            <w:r/>
            <w:bookmarkEnd w:id="355"/>
            <w:r/>
            <w:bookmarkStart w:id="356" w:name="_Toc490471676"/>
            <w:r/>
            <w:bookmarkEnd w:id="356"/>
            <w:r/>
            <w:bookmarkStart w:id="357" w:name="_Toc490131089"/>
            <w:r/>
            <w:bookmarkEnd w:id="357"/>
            <w:r/>
            <w:bookmarkStart w:id="358" w:name="_Toc490129198"/>
            <w:r/>
            <w:bookmarkEnd w:id="358"/>
            <w:r/>
            <w:bookmarkStart w:id="359" w:name="_Toc490129061"/>
            <w:r/>
            <w:bookmarkEnd w:id="359"/>
            <w:r>
              <w:rPr>
                <w:rFonts w:ascii="Times New Roman" w:hAnsi="Times New Roman"/>
                <w:sz w:val="24"/>
                <w:szCs w:val="24"/>
              </w:rPr>
              <w:t xml:space="preserve">Содержание действия</w:t>
            </w:r>
            <w:r/>
          </w:p>
        </w:tc>
      </w:tr>
      <w:tr>
        <w:trPr>
          <w:trHeight w:val="990"/>
          <w:tblHeader/>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1964" w:type="dxa"/>
            <w:vAlign w:val="top"/>
            <w:textDirection w:val="lrTb"/>
            <w:noWrap w:val="false"/>
          </w:tcPr>
          <w:p>
            <w:pPr>
              <w:pStyle w:val="339"/>
              <w:jc w:val="center"/>
            </w:pPr>
            <w:r/>
            <w:bookmarkStart w:id="360" w:name="_Toc490644279"/>
            <w:r/>
            <w:bookmarkEnd w:id="360"/>
            <w:r/>
            <w:bookmarkStart w:id="361" w:name="_Toc490644017"/>
            <w:r/>
            <w:bookmarkEnd w:id="361"/>
            <w:r/>
            <w:bookmarkStart w:id="362" w:name="_Toc490471677"/>
            <w:r/>
            <w:bookmarkEnd w:id="362"/>
            <w:r/>
            <w:bookmarkStart w:id="363" w:name="_Toc490131090"/>
            <w:r/>
            <w:bookmarkEnd w:id="363"/>
            <w:r/>
            <w:bookmarkStart w:id="364" w:name="_Toc490129199"/>
            <w:r/>
            <w:bookmarkEnd w:id="364"/>
            <w:r/>
            <w:bookmarkStart w:id="365" w:name="_Toc490129062"/>
            <w:r/>
            <w:bookmarkEnd w:id="365"/>
            <w:r>
              <w:rPr>
                <w:rFonts w:ascii="Times New Roman" w:hAnsi="Times New Roman"/>
                <w:sz w:val="24"/>
                <w:szCs w:val="24"/>
              </w:rPr>
              <w:t xml:space="preserve">Подразделение/ ЕИСДОУ</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207" w:type="dxa"/>
            <w:vAlign w:val="top"/>
            <w:textDirection w:val="lrTb"/>
            <w:noWrap w:val="false"/>
          </w:tcPr>
          <w:p>
            <w:pPr>
              <w:pStyle w:val="339"/>
              <w:jc w:val="center"/>
            </w:pPr>
            <w:r>
              <w:rPr>
                <w:rFonts w:ascii="Times New Roman" w:hAnsi="Times New Roman"/>
                <w:sz w:val="24"/>
                <w:szCs w:val="24"/>
              </w:rPr>
              <w:t xml:space="preserve">Определение возможности предоставления Муниципальной услуги</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067" w:type="dxa"/>
            <w:vAlign w:val="top"/>
            <w:textDirection w:val="lrTb"/>
            <w:noWrap w:val="false"/>
          </w:tcPr>
          <w:p>
            <w:pPr>
              <w:pStyle w:val="339"/>
              <w:jc w:val="center"/>
            </w:pPr>
            <w:r/>
            <w:bookmarkStart w:id="366" w:name="_Toc490644281"/>
            <w:r/>
            <w:bookmarkEnd w:id="366"/>
            <w:r/>
            <w:bookmarkStart w:id="367" w:name="_Toc490644019"/>
            <w:r/>
            <w:bookmarkEnd w:id="367"/>
            <w:r/>
            <w:bookmarkStart w:id="368" w:name="_Toc490471679"/>
            <w:r/>
            <w:bookmarkEnd w:id="368"/>
            <w:r/>
            <w:bookmarkStart w:id="369" w:name="_Toc490131092"/>
            <w:r/>
            <w:bookmarkEnd w:id="369"/>
            <w:r/>
            <w:bookmarkStart w:id="370" w:name="_Toc490129201"/>
            <w:r/>
            <w:bookmarkEnd w:id="370"/>
            <w:r/>
            <w:bookmarkStart w:id="371" w:name="_Toc490129064"/>
            <w:r/>
            <w:bookmarkEnd w:id="371"/>
            <w:r>
              <w:rPr>
                <w:rFonts w:ascii="Times New Roman" w:hAnsi="Times New Roman"/>
                <w:sz w:val="24"/>
                <w:szCs w:val="24"/>
              </w:rPr>
              <w:t xml:space="preserve">1 рабочий день</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211" w:type="dxa"/>
            <w:vAlign w:val="top"/>
            <w:textDirection w:val="lrTb"/>
            <w:noWrap w:val="false"/>
          </w:tcPr>
          <w:p>
            <w:pPr>
              <w:pStyle w:val="339"/>
              <w:jc w:val="center"/>
            </w:pPr>
            <w:r>
              <w:rPr>
                <w:rFonts w:ascii="Times New Roman" w:hAnsi="Times New Roman"/>
                <w:sz w:val="24"/>
                <w:szCs w:val="24"/>
              </w:rPr>
              <w:t xml:space="preserve">20 минут</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6569" w:type="dxa"/>
            <w:vAlign w:val="center"/>
            <w:textDirection w:val="lrTb"/>
            <w:noWrap w:val="false"/>
          </w:tcPr>
          <w:p>
            <w:pPr>
              <w:pStyle w:val="339"/>
              <w:rPr>
                <w:rFonts w:ascii="Times New Roman" w:hAnsi="Times New Roman"/>
                <w:sz w:val="24"/>
                <w:szCs w:val="24"/>
              </w:rPr>
            </w:pPr>
            <w:r/>
            <w:bookmarkStart w:id="372" w:name="_Toc490644283"/>
            <w:r/>
            <w:bookmarkEnd w:id="372"/>
            <w:r/>
            <w:bookmarkStart w:id="373" w:name="_Toc490644021"/>
            <w:r/>
            <w:bookmarkEnd w:id="373"/>
            <w:r/>
            <w:bookmarkStart w:id="374" w:name="_Toc490471681"/>
            <w:r/>
            <w:bookmarkEnd w:id="374"/>
            <w:r/>
            <w:bookmarkStart w:id="375" w:name="_Toc490131094"/>
            <w:r/>
            <w:bookmarkEnd w:id="375"/>
            <w:r/>
            <w:bookmarkStart w:id="376" w:name="_Toc490129203"/>
            <w:r/>
            <w:bookmarkEnd w:id="376"/>
            <w:r/>
            <w:bookmarkStart w:id="377" w:name="_Toc490129066"/>
            <w:r/>
            <w:bookmarkEnd w:id="377"/>
            <w:r>
              <w:rPr>
                <w:rFonts w:ascii="Times New Roman" w:hAnsi="Times New Roman"/>
                <w:sz w:val="24"/>
                <w:szCs w:val="24"/>
              </w:rPr>
              <w:t xml:space="preserve">После поступления ответов на запросы специалист Подразделения,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 не позднее 7 рабочих дней со дня по</w:t>
            </w:r>
            <w:r>
              <w:rPr>
                <w:rFonts w:ascii="Times New Roman" w:hAnsi="Times New Roman"/>
                <w:sz w:val="24"/>
                <w:szCs w:val="24"/>
              </w:rPr>
              <w:t xml:space="preserve">ступления Заявления в Подразделение.  </w:t>
            </w:r>
            <w:r>
              <w:rPr>
                <w:rFonts w:ascii="Times New Roman" w:hAnsi="Times New Roman"/>
                <w:sz w:val="24"/>
                <w:szCs w:val="24"/>
              </w:rPr>
            </w:r>
            <w:r/>
          </w:p>
          <w:p>
            <w:pPr>
              <w:pStyle w:val="339"/>
              <w:rPr>
                <w:rFonts w:ascii="Times New Roman" w:hAnsi="Times New Roman"/>
                <w:sz w:val="24"/>
                <w:szCs w:val="24"/>
              </w:rPr>
            </w:pPr>
            <w:r>
              <w:rPr>
                <w:rFonts w:ascii="Times New Roman" w:hAnsi="Times New Roman"/>
                <w:sz w:val="24"/>
                <w:szCs w:val="24"/>
              </w:rPr>
            </w:r>
            <w:r/>
          </w:p>
        </w:tc>
      </w:tr>
    </w:tbl>
    <w:p>
      <w:pPr>
        <w:pStyle w:val="339"/>
        <w:jc w:val="center"/>
        <w:spacing w:lineRule="auto" w:line="240" w:after="0"/>
        <w:rPr>
          <w:rFonts w:ascii="Times New Roman" w:hAnsi="Times New Roman"/>
          <w:sz w:val="24"/>
          <w:szCs w:val="24"/>
        </w:rPr>
      </w:pPr>
      <w:r/>
      <w:bookmarkStart w:id="378" w:name="_Toc501467143"/>
      <w:r/>
      <w:bookmarkEnd w:id="378"/>
      <w:r>
        <w:rPr>
          <w:rFonts w:ascii="Times New Roman" w:hAnsi="Times New Roman"/>
          <w:sz w:val="24"/>
          <w:szCs w:val="24"/>
        </w:rPr>
      </w:r>
      <w:r/>
    </w:p>
    <w:p>
      <w:pPr>
        <w:pStyle w:val="339"/>
        <w:jc w:val="center"/>
        <w:spacing w:lineRule="auto" w:line="240" w:after="198" w:afterAutospacing="0"/>
        <w:rPr>
          <w:rFonts w:ascii="Times New Roman" w:hAnsi="Times New Roman"/>
          <w:sz w:val="24"/>
          <w:szCs w:val="24"/>
        </w:rPr>
      </w:pPr>
      <w:r>
        <w:rPr>
          <w:rFonts w:ascii="Times New Roman" w:hAnsi="Times New Roman"/>
          <w:sz w:val="24"/>
          <w:szCs w:val="24"/>
        </w:rPr>
        <w:t xml:space="preserve">5. Направление (выдача) результата</w:t>
      </w:r>
      <w:r>
        <w:rPr>
          <w:rFonts w:ascii="Times New Roman" w:hAnsi="Times New Roman"/>
          <w:sz w:val="24"/>
          <w:szCs w:val="24"/>
        </w:rPr>
      </w:r>
      <w:r/>
    </w:p>
    <w:tbl>
      <w:tblPr>
        <w:tblW w:w="15017" w:type="dxa"/>
        <w:tblInd w:w="524" w:type="dxa"/>
        <w:tblBorders>
          <w:left w:val="single" w:color="00000A" w:sz="4" w:space="0"/>
          <w:top w:val="single" w:color="00000A" w:sz="4" w:space="0"/>
          <w:right w:val="single" w:color="00000A" w:sz="4" w:space="0"/>
          <w:bottom w:val="single" w:color="00000A" w:sz="4" w:space="0"/>
          <w:insideV w:val="single" w:color="00000A" w:sz="4" w:space="0"/>
          <w:insideH w:val="single" w:color="00000A" w:sz="4" w:space="0"/>
        </w:tblBorders>
        <w:tblLayout w:type="fixed"/>
        <w:tblCellMar>
          <w:left w:w="93" w:type="dxa"/>
          <w:top w:w="0" w:type="dxa"/>
          <w:right w:w="108" w:type="dxa"/>
          <w:bottom w:w="0" w:type="dxa"/>
        </w:tblCellMar>
        <w:tblLook w:val="04A0" w:firstRow="1" w:lastRow="0" w:firstColumn="1" w:lastColumn="0" w:noHBand="0" w:noVBand="1"/>
      </w:tblPr>
      <w:tblGrid>
        <w:gridCol w:w="2122"/>
        <w:gridCol w:w="2215"/>
        <w:gridCol w:w="1961"/>
        <w:gridCol w:w="1968"/>
        <w:gridCol w:w="6751"/>
      </w:tblGrid>
      <w:tr>
        <w:trPr>
          <w:trHeight w:val="1550"/>
          <w:tblHeader/>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122" w:type="dxa"/>
            <w:vAlign w:val="center"/>
            <w:textDirection w:val="lrTb"/>
            <w:noWrap w:val="false"/>
          </w:tcPr>
          <w:p>
            <w:pPr>
              <w:pStyle w:val="339"/>
              <w:jc w:val="center"/>
            </w:pPr>
            <w:r>
              <w:rPr>
                <w:rFonts w:ascii="Times New Roman" w:hAnsi="Times New Roman"/>
                <w:sz w:val="24"/>
                <w:szCs w:val="24"/>
              </w:rPr>
              <w:t xml:space="preserve">Место выполнения процедуры/ используемая ИС</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215" w:type="dxa"/>
            <w:vAlign w:val="center"/>
            <w:textDirection w:val="lrTb"/>
            <w:noWrap w:val="false"/>
          </w:tcPr>
          <w:p>
            <w:pPr>
              <w:pStyle w:val="339"/>
              <w:jc w:val="center"/>
            </w:pPr>
            <w:r>
              <w:rPr>
                <w:rFonts w:ascii="Times New Roman" w:hAnsi="Times New Roman"/>
                <w:sz w:val="24"/>
                <w:szCs w:val="24"/>
              </w:rPr>
              <w:t xml:space="preserve">Административные действия</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1961" w:type="dxa"/>
            <w:vAlign w:val="center"/>
            <w:textDirection w:val="lrTb"/>
            <w:noWrap w:val="false"/>
          </w:tcPr>
          <w:p>
            <w:pPr>
              <w:pStyle w:val="339"/>
              <w:jc w:val="center"/>
            </w:pPr>
            <w:r>
              <w:rPr>
                <w:rFonts w:ascii="Times New Roman" w:hAnsi="Times New Roman"/>
                <w:sz w:val="24"/>
                <w:szCs w:val="24"/>
              </w:rPr>
              <w:t xml:space="preserve">Средний срок выполнения</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1968" w:type="dxa"/>
            <w:vAlign w:val="center"/>
            <w:textDirection w:val="lrTb"/>
            <w:noWrap w:val="false"/>
          </w:tcPr>
          <w:p>
            <w:pPr>
              <w:pStyle w:val="339"/>
              <w:jc w:val="center"/>
            </w:pPr>
            <w:r>
              <w:rPr>
                <w:rFonts w:ascii="Times New Roman" w:hAnsi="Times New Roman"/>
                <w:sz w:val="24"/>
                <w:szCs w:val="24"/>
              </w:rPr>
              <w:t xml:space="preserve">Средняя трудоемкость выполнения</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6751" w:type="dxa"/>
            <w:vAlign w:val="center"/>
            <w:textDirection w:val="lrTb"/>
            <w:noWrap w:val="false"/>
          </w:tcPr>
          <w:p>
            <w:pPr>
              <w:pStyle w:val="339"/>
              <w:jc w:val="center"/>
            </w:pPr>
            <w:r>
              <w:rPr>
                <w:rFonts w:ascii="Times New Roman" w:hAnsi="Times New Roman"/>
                <w:sz w:val="24"/>
                <w:szCs w:val="24"/>
              </w:rPr>
              <w:t xml:space="preserve">Содержание действия</w:t>
            </w:r>
            <w:r/>
          </w:p>
        </w:tc>
      </w:tr>
      <w:tr>
        <w:trPr>
          <w:trHeight w:val="3329"/>
          <w:tblHeader/>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122" w:type="dxa"/>
            <w:vAlign w:val="center"/>
            <w:textDirection w:val="lrTb"/>
            <w:noWrap w:val="false"/>
          </w:tcPr>
          <w:p>
            <w:pPr>
              <w:pStyle w:val="873"/>
              <w:ind w:right="34"/>
            </w:pPr>
            <w:r>
              <w:t xml:space="preserve">Подразделение/ ЕИСДОУ/личный кабинет РПГУ/ЕПГУ</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215" w:type="dxa"/>
            <w:vAlign w:val="center"/>
            <w:textDirection w:val="lrTb"/>
            <w:noWrap w:val="false"/>
          </w:tcPr>
          <w:p>
            <w:pPr>
              <w:pStyle w:val="873"/>
            </w:pPr>
            <w:r/>
            <w:bookmarkStart w:id="379" w:name="_Toc490644287"/>
            <w:r/>
            <w:bookmarkEnd w:id="379"/>
            <w:r/>
            <w:bookmarkStart w:id="380" w:name="_Toc490644025"/>
            <w:r/>
            <w:bookmarkEnd w:id="380"/>
            <w:r/>
            <w:bookmarkStart w:id="381" w:name="_Toc490471685"/>
            <w:r/>
            <w:bookmarkEnd w:id="381"/>
            <w:r/>
            <w:bookmarkStart w:id="382" w:name="_Toc490131098"/>
            <w:r/>
            <w:bookmarkEnd w:id="382"/>
            <w:r/>
            <w:bookmarkStart w:id="383" w:name="_Toc490129207"/>
            <w:r/>
            <w:bookmarkEnd w:id="383"/>
            <w:r/>
            <w:bookmarkStart w:id="384" w:name="_Toc490129070"/>
            <w:r/>
            <w:bookmarkEnd w:id="384"/>
            <w:r>
              <w:t xml:space="preserve">Направление решения о предоставлении Муниципальной услуги либо об отказе в предоставлении Муниципальной услуги</w:t>
            </w:r>
            <w:r/>
          </w:p>
          <w:p>
            <w:pPr>
              <w:pStyle w:val="873"/>
            </w:p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1961" w:type="dxa"/>
            <w:vAlign w:val="center"/>
            <w:textDirection w:val="lrTb"/>
            <w:noWrap w:val="false"/>
          </w:tcPr>
          <w:p>
            <w:pPr>
              <w:pStyle w:val="873"/>
            </w:pPr>
            <w:r/>
            <w:bookmarkStart w:id="385" w:name="_Toc490644288"/>
            <w:r/>
            <w:bookmarkEnd w:id="385"/>
            <w:r/>
            <w:bookmarkStart w:id="386" w:name="_Toc490644026"/>
            <w:r/>
            <w:bookmarkEnd w:id="386"/>
            <w:r/>
            <w:bookmarkStart w:id="387" w:name="_Toc490471686"/>
            <w:r/>
            <w:bookmarkEnd w:id="387"/>
            <w:r/>
            <w:bookmarkStart w:id="388" w:name="_Toc490131099"/>
            <w:r/>
            <w:bookmarkEnd w:id="388"/>
            <w:r/>
            <w:bookmarkStart w:id="389" w:name="_Toc490129208"/>
            <w:r/>
            <w:bookmarkEnd w:id="389"/>
            <w:r/>
            <w:bookmarkStart w:id="390" w:name="_Toc490129071"/>
            <w:r/>
            <w:bookmarkEnd w:id="390"/>
            <w:r>
              <w:t xml:space="preserve">  день принятия решения</w:t>
            </w:r>
            <w:r/>
          </w:p>
          <w:p>
            <w:pPr>
              <w:pStyle w:val="873"/>
            </w:p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1968" w:type="dxa"/>
            <w:vAlign w:val="center"/>
            <w:textDirection w:val="lrTb"/>
            <w:noWrap w:val="false"/>
          </w:tcPr>
          <w:p>
            <w:pPr>
              <w:pStyle w:val="873"/>
            </w:pPr>
            <w:r>
              <w:t xml:space="preserve">5 минут</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6751" w:type="dxa"/>
            <w:vAlign w:val="center"/>
            <w:textDirection w:val="lrTb"/>
            <w:noWrap w:val="false"/>
          </w:tcPr>
          <w:p>
            <w:pPr>
              <w:pStyle w:val="873"/>
              <w:ind w:left="170" w:right="170"/>
              <w:jc w:val="both"/>
            </w:pPr>
            <w:r/>
            <w:bookmarkStart w:id="391" w:name="_Toc490644289"/>
            <w:r/>
            <w:bookmarkEnd w:id="391"/>
            <w:r/>
            <w:bookmarkStart w:id="392" w:name="_Toc490644027"/>
            <w:r/>
            <w:bookmarkEnd w:id="392"/>
            <w:r/>
            <w:bookmarkStart w:id="393" w:name="_Toc490471687"/>
            <w:r/>
            <w:bookmarkEnd w:id="393"/>
            <w:r/>
            <w:bookmarkStart w:id="394" w:name="_Toc490131100"/>
            <w:r/>
            <w:bookmarkEnd w:id="394"/>
            <w:r/>
            <w:bookmarkStart w:id="395" w:name="_Toc490129209"/>
            <w:r/>
            <w:bookmarkEnd w:id="395"/>
            <w:r/>
            <w:bookmarkStart w:id="396" w:name="_Toc490129072"/>
            <w:r/>
            <w:bookmarkEnd w:id="396"/>
            <w:r>
              <w:t xml:space="preserve">Решение о предоставлении Муниципальной услуги либо решение об отказе в предоставлении Муниципальной услуги в виде электронного документа, подписанного усиленной квалифицированной электронной подписью должностного лица Подразделения, направляется Заявителю (</w:t>
            </w:r>
            <w:r>
              <w:t xml:space="preserve">представителю Заявителя) </w:t>
            </w:r>
            <w:r>
              <w:t xml:space="preserve">на электронную почту или</w:t>
            </w:r>
            <w:r>
              <w:t xml:space="preserve"> </w:t>
            </w:r>
            <w:r>
              <w:t xml:space="preserve">в Личный кабинет Заявителя (представителя Заявителя) на РПГУ, ЕПГУ:</w:t>
            </w:r>
            <w:r/>
          </w:p>
          <w:p>
            <w:pPr>
              <w:pStyle w:val="905"/>
              <w:ind w:left="170" w:right="170"/>
              <w:spacing w:lineRule="auto" w:line="240"/>
              <w:rPr>
                <w:sz w:val="24"/>
                <w:szCs w:val="24"/>
              </w:rPr>
            </w:pPr>
            <w:r>
              <w:t xml:space="preserve"> </w:t>
            </w:r>
            <w:r>
              <w:rPr>
                <w:sz w:val="24"/>
                <w:szCs w:val="24"/>
                <w:lang w:eastAsia="ru-RU"/>
              </w:rPr>
            </w:r>
            <w:r/>
          </w:p>
          <w:p>
            <w:pPr>
              <w:pStyle w:val="905"/>
              <w:ind w:left="170" w:right="170"/>
              <w:spacing w:lineRule="auto" w:line="240"/>
              <w:rPr>
                <w:sz w:val="24"/>
                <w:szCs w:val="24"/>
                <w:lang w:eastAsia="ru-RU"/>
              </w:rPr>
            </w:pPr>
            <w:r>
              <w:rPr>
                <w:sz w:val="24"/>
                <w:szCs w:val="24"/>
              </w:rPr>
              <w:t xml:space="preserve"> Срок предоставления Муниципальной услуги составляет 7 рабочих дней со дня регистрации Заявления в Подразделении</w:t>
            </w:r>
            <w:r>
              <w:rPr>
                <w:sz w:val="24"/>
                <w:szCs w:val="24"/>
              </w:rPr>
              <w:t xml:space="preserve">.</w:t>
            </w:r>
            <w:r>
              <w:rPr>
                <w:sz w:val="24"/>
                <w:szCs w:val="24"/>
                <w:lang w:eastAsia="ru-RU"/>
              </w:rPr>
            </w:r>
            <w:r/>
          </w:p>
        </w:tc>
      </w:tr>
    </w:tbl>
    <w:p>
      <w:pPr>
        <w:pStyle w:val="339"/>
        <w:jc w:val="center"/>
        <w:spacing w:after="0"/>
        <w:rPr>
          <w:rFonts w:ascii="Times New Roman" w:hAnsi="Times New Roman"/>
          <w:sz w:val="24"/>
          <w:szCs w:val="24"/>
          <w:lang w:eastAsia="ru-RU"/>
        </w:rPr>
      </w:pPr>
      <w:r>
        <w:rPr>
          <w:rFonts w:ascii="Times New Roman" w:hAnsi="Times New Roman"/>
          <w:sz w:val="24"/>
          <w:szCs w:val="24"/>
          <w:lang w:eastAsia="ru-RU"/>
        </w:rPr>
      </w:r>
      <w:r/>
    </w:p>
    <w:p>
      <w:pPr>
        <w:pStyle w:val="339"/>
        <w:jc w:val="center"/>
        <w:rPr>
          <w:rFonts w:ascii="Times New Roman" w:hAnsi="Times New Roman"/>
          <w:sz w:val="24"/>
          <w:szCs w:val="24"/>
          <w:lang w:eastAsia="ru-RU"/>
        </w:rPr>
      </w:pPr>
      <w:r>
        <w:rPr>
          <w:rFonts w:ascii="Times New Roman" w:hAnsi="Times New Roman"/>
          <w:sz w:val="24"/>
          <w:szCs w:val="24"/>
          <w:lang w:eastAsia="ru-RU"/>
        </w:rPr>
        <w:t xml:space="preserve">6</w:t>
      </w:r>
      <w:r>
        <w:rPr>
          <w:rFonts w:ascii="Times New Roman" w:hAnsi="Times New Roman"/>
          <w:sz w:val="24"/>
          <w:szCs w:val="24"/>
          <w:lang w:eastAsia="ru-RU"/>
        </w:rPr>
        <w:t xml:space="preserve">. </w:t>
      </w:r>
      <w:r>
        <w:rPr>
          <w:rFonts w:ascii="Times New Roman" w:hAnsi="Times New Roman"/>
          <w:sz w:val="24"/>
          <w:szCs w:val="24"/>
          <w:lang w:eastAsia="ru-RU"/>
        </w:rPr>
        <w:t xml:space="preserve">Выдача направлений в ДОО</w:t>
      </w:r>
      <w:r>
        <w:rPr>
          <w:rFonts w:ascii="Times New Roman" w:hAnsi="Times New Roman"/>
          <w:sz w:val="24"/>
          <w:szCs w:val="24"/>
          <w:lang w:eastAsia="ru-RU"/>
        </w:rPr>
      </w:r>
      <w:r/>
    </w:p>
    <w:tbl>
      <w:tblPr>
        <w:tblW w:w="15025" w:type="dxa"/>
        <w:tblInd w:w="524" w:type="dxa"/>
        <w:tblBorders>
          <w:left w:val="single" w:color="00000A" w:sz="4" w:space="0"/>
          <w:top w:val="single" w:color="00000A" w:sz="4" w:space="0"/>
          <w:right w:val="single" w:color="00000A" w:sz="4" w:space="0"/>
          <w:bottom w:val="single" w:color="00000A" w:sz="4" w:space="0"/>
          <w:insideV w:val="single" w:color="00000A" w:sz="4" w:space="0"/>
          <w:insideH w:val="single" w:color="00000A" w:sz="4" w:space="0"/>
        </w:tblBorders>
        <w:tblLayout w:type="autofit"/>
        <w:tblCellMar>
          <w:left w:w="93" w:type="dxa"/>
          <w:top w:w="0" w:type="dxa"/>
          <w:right w:w="108" w:type="dxa"/>
          <w:bottom w:w="0" w:type="dxa"/>
        </w:tblCellMar>
        <w:tblLook w:val="04A0" w:firstRow="1" w:lastRow="0" w:firstColumn="1" w:lastColumn="0" w:noHBand="0" w:noVBand="1"/>
      </w:tblPr>
      <w:tblGrid>
        <w:gridCol w:w="1956"/>
        <w:gridCol w:w="2215"/>
        <w:gridCol w:w="2073"/>
        <w:gridCol w:w="2087"/>
        <w:gridCol w:w="6694"/>
      </w:tblGrid>
      <w:tr>
        <w:trPr>
          <w:tblHeader/>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1956" w:type="dxa"/>
            <w:vAlign w:val="center"/>
            <w:textDirection w:val="lrTb"/>
            <w:noWrap w:val="false"/>
          </w:tcPr>
          <w:p>
            <w:pPr>
              <w:pStyle w:val="903"/>
              <w:ind w:hanging="0"/>
              <w:jc w:val="center"/>
            </w:pPr>
            <w:r>
              <w:rPr>
                <w:sz w:val="24"/>
                <w:szCs w:val="24"/>
                <w:lang w:eastAsia="ru-RU"/>
              </w:rPr>
              <w:t xml:space="preserve">Место выполнения процедуры/ используемая ИС</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215" w:type="dxa"/>
            <w:vAlign w:val="center"/>
            <w:textDirection w:val="lrTb"/>
            <w:noWrap w:val="false"/>
          </w:tcPr>
          <w:p>
            <w:pPr>
              <w:pStyle w:val="903"/>
              <w:ind w:hanging="0"/>
              <w:jc w:val="center"/>
            </w:pPr>
            <w:r>
              <w:rPr>
                <w:sz w:val="24"/>
                <w:szCs w:val="24"/>
                <w:lang w:eastAsia="ru-RU"/>
              </w:rPr>
              <w:t xml:space="preserve">Административные действия</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073" w:type="dxa"/>
            <w:vAlign w:val="center"/>
            <w:textDirection w:val="lrTb"/>
            <w:noWrap w:val="false"/>
          </w:tcPr>
          <w:p>
            <w:pPr>
              <w:pStyle w:val="903"/>
              <w:ind w:hanging="0"/>
              <w:jc w:val="center"/>
            </w:pPr>
            <w:r>
              <w:rPr>
                <w:sz w:val="24"/>
                <w:szCs w:val="24"/>
                <w:lang w:eastAsia="ru-RU"/>
              </w:rPr>
              <w:t xml:space="preserve">Средний срок выполнения</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087" w:type="dxa"/>
            <w:vAlign w:val="center"/>
            <w:textDirection w:val="lrTb"/>
            <w:noWrap w:val="false"/>
          </w:tcPr>
          <w:p>
            <w:pPr>
              <w:pStyle w:val="903"/>
              <w:ind w:hanging="0"/>
              <w:jc w:val="center"/>
            </w:pPr>
            <w:r>
              <w:rPr>
                <w:sz w:val="24"/>
                <w:szCs w:val="24"/>
                <w:lang w:eastAsia="ru-RU"/>
              </w:rPr>
              <w:t xml:space="preserve">Средняя трудоемкость выполнения</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6694" w:type="dxa"/>
            <w:vAlign w:val="center"/>
            <w:textDirection w:val="lrTb"/>
            <w:noWrap w:val="false"/>
          </w:tcPr>
          <w:p>
            <w:pPr>
              <w:pStyle w:val="903"/>
              <w:jc w:val="center"/>
            </w:pPr>
            <w:r>
              <w:rPr>
                <w:sz w:val="24"/>
                <w:szCs w:val="24"/>
                <w:lang w:eastAsia="ru-RU"/>
              </w:rPr>
              <w:t xml:space="preserve">Содержание действия</w:t>
            </w:r>
            <w:r/>
          </w:p>
        </w:tc>
      </w:tr>
      <w:tr>
        <w:trPr>
          <w:trHeight w:val="2020"/>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1956" w:type="dxa"/>
            <w:vAlign w:val="top"/>
            <w:textDirection w:val="lrTb"/>
            <w:noWrap w:val="false"/>
          </w:tcPr>
          <w:p>
            <w:pPr>
              <w:pStyle w:val="339"/>
              <w:ind w:left="142"/>
              <w:jc w:val="both"/>
              <w:spacing w:lineRule="auto" w:line="240" w:after="0"/>
              <w:shd w:val="clear" w:color="auto" w:fill="FFFFFF"/>
            </w:pPr>
            <w:r>
              <w:rPr>
                <w:rFonts w:ascii="Times New Roman" w:hAnsi="Times New Roman" w:eastAsia="Times New Roman"/>
                <w:sz w:val="24"/>
                <w:szCs w:val="24"/>
              </w:rPr>
              <w:t xml:space="preserve">ЕИСДОУ</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215" w:type="dxa"/>
            <w:vAlign w:val="top"/>
            <w:textDirection w:val="lrTb"/>
            <w:noWrap w:val="false"/>
          </w:tcPr>
          <w:p>
            <w:pPr>
              <w:pStyle w:val="339"/>
              <w:ind w:left="142"/>
              <w:spacing w:lineRule="auto" w:line="240" w:after="0"/>
              <w:shd w:val="clear" w:color="auto" w:fill="FFFFFF"/>
            </w:pPr>
            <w:r>
              <w:rPr>
                <w:rFonts w:ascii="Times New Roman" w:hAnsi="Times New Roman"/>
                <w:sz w:val="24"/>
                <w:szCs w:val="24"/>
                <w:lang w:eastAsia="ru-RU"/>
              </w:rPr>
              <w:t xml:space="preserve">Формирование протокола</w:t>
            </w:r>
            <w:r>
              <w:t xml:space="preserve"> </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073" w:type="dxa"/>
            <w:vAlign w:val="top"/>
            <w:textDirection w:val="lrTb"/>
            <w:noWrap w:val="false"/>
          </w:tcPr>
          <w:p>
            <w:pPr>
              <w:pStyle w:val="339"/>
              <w:ind w:left="142"/>
              <w:jc w:val="center"/>
              <w:spacing w:lineRule="auto" w:line="240" w:after="0"/>
              <w:shd w:val="clear" w:color="auto" w:fill="FFFFFF"/>
            </w:pPr>
            <w:r>
              <w:rPr>
                <w:rFonts w:ascii="Times New Roman" w:hAnsi="Times New Roman" w:eastAsia="Times New Roman"/>
                <w:sz w:val="24"/>
                <w:szCs w:val="24"/>
              </w:rPr>
              <w:t xml:space="preserve">1 день</w:t>
            </w:r>
            <w:r/>
          </w:p>
          <w:p>
            <w:pPr>
              <w:pStyle w:val="339"/>
              <w:ind w:left="142"/>
              <w:jc w:val="center"/>
              <w:spacing w:lineRule="auto" w:line="240" w:after="0"/>
              <w:shd w:val="clear" w:color="auto" w:fill="FFFFFF"/>
            </w:pPr>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087" w:type="dxa"/>
            <w:vAlign w:val="top"/>
            <w:textDirection w:val="lrTb"/>
            <w:noWrap w:val="false"/>
          </w:tcPr>
          <w:p>
            <w:pPr>
              <w:pStyle w:val="339"/>
              <w:ind w:left="142" w:hanging="18"/>
              <w:jc w:val="center"/>
              <w:spacing w:lineRule="auto" w:line="240" w:after="0"/>
              <w:shd w:val="clear" w:color="auto" w:fill="FFFFFF"/>
            </w:pPr>
            <w:r>
              <w:rPr>
                <w:rFonts w:ascii="Times New Roman" w:hAnsi="Times New Roman" w:eastAsia="Times New Roman"/>
                <w:sz w:val="24"/>
                <w:szCs w:val="24"/>
              </w:rPr>
              <w:t xml:space="preserve">1 день</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6694" w:type="dxa"/>
            <w:vAlign w:val="top"/>
            <w:textDirection w:val="lrTb"/>
            <w:noWrap w:val="false"/>
          </w:tcPr>
          <w:p>
            <w:pPr>
              <w:pStyle w:val="903"/>
              <w:ind w:hanging="0"/>
              <w:jc w:val="left"/>
              <w:rPr>
                <w:sz w:val="24"/>
                <w:szCs w:val="24"/>
                <w:lang w:eastAsia="ru-RU"/>
              </w:rPr>
            </w:pPr>
            <w:r>
              <w:rPr>
                <w:sz w:val="24"/>
                <w:szCs w:val="24"/>
                <w:lang w:eastAsia="ru-RU"/>
              </w:rPr>
              <w:t xml:space="preserve">Формируется протокол для направления детей в ДОО в автоматическом режиме посредством ЕИСДОУ. На основании заявлений родителей (законных представителей) формируется единый электронный реестр заявлений по каждой ДОО по учебным годам с учетом следующих данных:</w:t>
            </w:r>
            <w:r/>
          </w:p>
          <w:p>
            <w:pPr>
              <w:pStyle w:val="903"/>
              <w:ind w:hanging="0"/>
              <w:jc w:val="left"/>
              <w:rPr>
                <w:sz w:val="24"/>
                <w:szCs w:val="24"/>
                <w:lang w:eastAsia="ru-RU"/>
              </w:rPr>
            </w:pPr>
            <w:r>
              <w:rPr>
                <w:sz w:val="24"/>
                <w:szCs w:val="24"/>
                <w:lang w:eastAsia="ru-RU"/>
              </w:rPr>
              <w:t xml:space="preserve">а) даты желаемого поступления ребенка в ДОО, заявленной на начало учебного года </w:t>
            </w:r>
            <w:r/>
          </w:p>
          <w:p>
            <w:pPr>
              <w:pStyle w:val="903"/>
              <w:ind w:hanging="0"/>
              <w:jc w:val="left"/>
              <w:rPr>
                <w:sz w:val="24"/>
                <w:szCs w:val="24"/>
                <w:lang w:eastAsia="ru-RU"/>
              </w:rPr>
            </w:pPr>
            <w:r>
              <w:rPr>
                <w:sz w:val="24"/>
                <w:szCs w:val="24"/>
                <w:lang w:eastAsia="ru-RU"/>
              </w:rPr>
              <w:t xml:space="preserve">б) возрастных категорий детей и возрастных групп на начало учебного года;</w:t>
            </w:r>
            <w:r/>
          </w:p>
          <w:p>
            <w:pPr>
              <w:pStyle w:val="903"/>
              <w:ind w:hanging="0"/>
              <w:jc w:val="left"/>
              <w:rPr>
                <w:sz w:val="24"/>
                <w:szCs w:val="24"/>
                <w:lang w:eastAsia="ru-RU"/>
              </w:rPr>
            </w:pPr>
            <w:r>
              <w:rPr>
                <w:sz w:val="24"/>
                <w:szCs w:val="24"/>
                <w:lang w:eastAsia="ru-RU"/>
              </w:rPr>
              <w:t xml:space="preserve">в) даты постановки на учет ребенка для поступления в ДОО;</w:t>
            </w:r>
            <w:r/>
          </w:p>
          <w:p>
            <w:pPr>
              <w:pStyle w:val="903"/>
              <w:ind w:hanging="0"/>
              <w:jc w:val="left"/>
              <w:rPr>
                <w:sz w:val="24"/>
                <w:szCs w:val="24"/>
                <w:lang w:eastAsia="ru-RU"/>
              </w:rPr>
            </w:pPr>
            <w:r>
              <w:rPr>
                <w:sz w:val="24"/>
                <w:szCs w:val="24"/>
                <w:lang w:eastAsia="ru-RU"/>
              </w:rPr>
              <w:t xml:space="preserve">г) наличие льготы для получения услуги;</w:t>
            </w:r>
            <w:r/>
          </w:p>
          <w:p>
            <w:pPr>
              <w:pStyle w:val="903"/>
              <w:ind w:hanging="0"/>
              <w:jc w:val="left"/>
              <w:rPr>
                <w:sz w:val="24"/>
                <w:szCs w:val="24"/>
                <w:lang w:eastAsia="ru-RU"/>
              </w:rPr>
            </w:pPr>
            <w:r>
              <w:rPr>
                <w:sz w:val="24"/>
                <w:szCs w:val="24"/>
                <w:lang w:eastAsia="ru-RU"/>
              </w:rPr>
              <w:t xml:space="preserve">д) наличие свободных мест в ДОО для каждой возрастной категории детей в соответствующей возрастной группе;</w:t>
            </w:r>
            <w:r/>
          </w:p>
          <w:p>
            <w:pPr>
              <w:pStyle w:val="903"/>
              <w:ind w:hanging="0"/>
              <w:jc w:val="left"/>
              <w:rPr>
                <w:sz w:val="24"/>
                <w:szCs w:val="24"/>
                <w:lang w:eastAsia="ru-RU"/>
              </w:rPr>
            </w:pPr>
            <w:r>
              <w:rPr>
                <w:sz w:val="24"/>
                <w:szCs w:val="24"/>
                <w:lang w:eastAsia="ru-RU"/>
              </w:rPr>
              <w:t xml:space="preserve">е) регистрации по месту жительства на территории, закрепленной за ДОО (указать наименование муниципального образования Московской области);</w:t>
            </w:r>
            <w:r/>
          </w:p>
          <w:p>
            <w:pPr>
              <w:pStyle w:val="903"/>
              <w:ind w:hanging="0"/>
              <w:jc w:val="left"/>
              <w:rPr>
                <w:sz w:val="24"/>
                <w:szCs w:val="24"/>
                <w:lang w:eastAsia="ru-RU"/>
              </w:rPr>
            </w:pPr>
            <w:r>
              <w:rPr>
                <w:sz w:val="24"/>
                <w:szCs w:val="24"/>
                <w:lang w:eastAsia="ru-RU"/>
              </w:rPr>
              <w:t xml:space="preserve">ж) регистрации по месту жительства на территории (указать наименование муниципального образования Московской области), но нет регистрации по месту жительства на территории, закрепленной за ДОО;</w:t>
            </w:r>
            <w:r/>
          </w:p>
          <w:p>
            <w:pPr>
              <w:pStyle w:val="903"/>
              <w:ind w:hanging="0"/>
              <w:jc w:val="left"/>
              <w:rPr>
                <w:sz w:val="24"/>
                <w:szCs w:val="24"/>
                <w:lang w:eastAsia="ru-RU"/>
              </w:rPr>
            </w:pPr>
            <w:r>
              <w:rPr>
                <w:sz w:val="24"/>
                <w:szCs w:val="24"/>
                <w:lang w:eastAsia="ru-RU"/>
              </w:rPr>
              <w:t xml:space="preserve">з) регистрации по месту пребывания на территории (указать наименование муниципального образования Московской области), закрепленной за ДОО;</w:t>
            </w:r>
            <w:r/>
          </w:p>
          <w:p>
            <w:pPr>
              <w:pStyle w:val="903"/>
              <w:ind w:hanging="0"/>
              <w:jc w:val="left"/>
              <w:rPr>
                <w:sz w:val="24"/>
                <w:szCs w:val="24"/>
                <w:lang w:eastAsia="ru-RU"/>
              </w:rPr>
            </w:pPr>
            <w:r>
              <w:rPr>
                <w:sz w:val="24"/>
                <w:szCs w:val="24"/>
                <w:lang w:eastAsia="ru-RU"/>
              </w:rPr>
              <w:t xml:space="preserve">и) регистрации по месту пребывания на территории (указать наименование муниципального образования Московской области), но нет регистрации по месту пребывания на территории, закрепленной за ДОО.</w:t>
            </w:r>
            <w:r/>
          </w:p>
          <w:p>
            <w:pPr>
              <w:pStyle w:val="339"/>
              <w:ind w:left="-76" w:firstLine="284"/>
              <w:jc w:val="both"/>
              <w:spacing w:lineRule="auto" w:line="240" w:after="0"/>
              <w:shd w:val="clear" w:color="auto" w:fill="FFFFFF"/>
            </w:pPr>
            <w:r/>
            <w:r/>
          </w:p>
        </w:tc>
      </w:tr>
    </w:tbl>
    <w:p>
      <w:pPr>
        <w:pStyle w:val="339"/>
        <w:jc w:val="center"/>
        <w:spacing w:lineRule="auto" w:line="240" w:after="198" w:afterAutospacing="0" w:before="198" w:beforeAutospacing="0"/>
        <w:rPr>
          <w:rFonts w:ascii="Times New Roman" w:hAnsi="Times New Roman"/>
          <w:sz w:val="24"/>
          <w:szCs w:val="24"/>
        </w:rPr>
      </w:pPr>
      <w:r>
        <w:rPr>
          <w:rFonts w:ascii="Times New Roman" w:hAnsi="Times New Roman"/>
          <w:sz w:val="24"/>
          <w:szCs w:val="24"/>
        </w:rPr>
        <w:t xml:space="preserve">7. Направление (выдача) результата о направлении в ДОО</w:t>
      </w:r>
      <w:r/>
    </w:p>
    <w:tbl>
      <w:tblPr>
        <w:tblW w:w="15020" w:type="dxa"/>
        <w:tblInd w:w="524" w:type="dxa"/>
        <w:tblBorders>
          <w:left w:val="single" w:color="00000A" w:sz="4" w:space="0"/>
          <w:top w:val="single" w:color="00000A" w:sz="4" w:space="0"/>
          <w:right w:val="single" w:color="00000A" w:sz="4" w:space="0"/>
          <w:bottom w:val="single" w:color="00000A" w:sz="4" w:space="0"/>
          <w:insideV w:val="single" w:color="00000A" w:sz="4" w:space="0"/>
          <w:insideH w:val="single" w:color="00000A" w:sz="4" w:space="0"/>
        </w:tblBorders>
        <w:tblLayout w:type="autofit"/>
        <w:tblCellMar>
          <w:left w:w="93" w:type="dxa"/>
          <w:top w:w="0" w:type="dxa"/>
          <w:right w:w="108" w:type="dxa"/>
          <w:bottom w:w="0" w:type="dxa"/>
        </w:tblCellMar>
        <w:tblLook w:val="04A0" w:firstRow="1" w:lastRow="0" w:firstColumn="1" w:lastColumn="0" w:noHBand="0" w:noVBand="1"/>
      </w:tblPr>
      <w:tblGrid>
        <w:gridCol w:w="2122"/>
        <w:gridCol w:w="2215"/>
        <w:gridCol w:w="1961"/>
        <w:gridCol w:w="1968"/>
        <w:gridCol w:w="6754"/>
      </w:tblGrid>
      <w:tr>
        <w:trPr>
          <w:trHeight w:val="1550"/>
          <w:tblHeader/>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122" w:type="dxa"/>
            <w:vAlign w:val="center"/>
            <w:textDirection w:val="lrTb"/>
            <w:noWrap w:val="false"/>
          </w:tcPr>
          <w:p>
            <w:pPr>
              <w:pStyle w:val="339"/>
              <w:jc w:val="center"/>
            </w:pPr>
            <w:r>
              <w:rPr>
                <w:rFonts w:ascii="Times New Roman" w:hAnsi="Times New Roman"/>
                <w:sz w:val="24"/>
                <w:szCs w:val="24"/>
              </w:rPr>
              <w:t xml:space="preserve">Место выполнения процедуры/ используемая ИС</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215" w:type="dxa"/>
            <w:vAlign w:val="center"/>
            <w:textDirection w:val="lrTb"/>
            <w:noWrap w:val="false"/>
          </w:tcPr>
          <w:p>
            <w:pPr>
              <w:pStyle w:val="339"/>
              <w:jc w:val="center"/>
            </w:pPr>
            <w:r>
              <w:rPr>
                <w:rFonts w:ascii="Times New Roman" w:hAnsi="Times New Roman"/>
                <w:sz w:val="24"/>
                <w:szCs w:val="24"/>
              </w:rPr>
              <w:t xml:space="preserve">Административные действия</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1961" w:type="dxa"/>
            <w:vAlign w:val="center"/>
            <w:textDirection w:val="lrTb"/>
            <w:noWrap w:val="false"/>
          </w:tcPr>
          <w:p>
            <w:pPr>
              <w:pStyle w:val="339"/>
              <w:jc w:val="center"/>
            </w:pPr>
            <w:r>
              <w:rPr>
                <w:rFonts w:ascii="Times New Roman" w:hAnsi="Times New Roman"/>
                <w:sz w:val="24"/>
                <w:szCs w:val="24"/>
              </w:rPr>
              <w:t xml:space="preserve">Средний срок выполнения</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1968" w:type="dxa"/>
            <w:vAlign w:val="center"/>
            <w:textDirection w:val="lrTb"/>
            <w:noWrap w:val="false"/>
          </w:tcPr>
          <w:p>
            <w:pPr>
              <w:pStyle w:val="339"/>
              <w:jc w:val="center"/>
            </w:pPr>
            <w:r>
              <w:rPr>
                <w:rFonts w:ascii="Times New Roman" w:hAnsi="Times New Roman"/>
                <w:sz w:val="24"/>
                <w:szCs w:val="24"/>
              </w:rPr>
              <w:t xml:space="preserve">Средняя трудоемкость выполнения</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6754" w:type="dxa"/>
            <w:vAlign w:val="center"/>
            <w:textDirection w:val="lrTb"/>
            <w:noWrap w:val="false"/>
          </w:tcPr>
          <w:p>
            <w:pPr>
              <w:pStyle w:val="339"/>
              <w:jc w:val="center"/>
            </w:pPr>
            <w:r>
              <w:rPr>
                <w:rFonts w:ascii="Times New Roman" w:hAnsi="Times New Roman"/>
                <w:sz w:val="24"/>
                <w:szCs w:val="24"/>
              </w:rPr>
              <w:t xml:space="preserve">Содержание действия</w:t>
            </w:r>
            <w:r/>
          </w:p>
        </w:tc>
      </w:tr>
      <w:tr>
        <w:trPr>
          <w:trHeight w:val="2621"/>
          <w:tblHeader/>
        </w:trPr>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122" w:type="dxa"/>
            <w:vAlign w:val="top"/>
            <w:textDirection w:val="lrTb"/>
            <w:noWrap w:val="false"/>
          </w:tcPr>
          <w:p>
            <w:pPr>
              <w:pStyle w:val="873"/>
              <w:ind w:right="34"/>
            </w:pPr>
            <w:r>
              <w:t xml:space="preserve">Подразделение/ ЕИСДОУ/личный кабинет РПГУ/ЕПГУ</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2215" w:type="dxa"/>
            <w:vAlign w:val="top"/>
            <w:textDirection w:val="lrTb"/>
            <w:noWrap w:val="false"/>
          </w:tcPr>
          <w:p>
            <w:pPr>
              <w:pStyle w:val="873"/>
            </w:pPr>
            <w:r>
              <w:t xml:space="preserve">Направление решения о предоставлении Муниципальной  услуги</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1961" w:type="dxa"/>
            <w:vAlign w:val="top"/>
            <w:textDirection w:val="lrTb"/>
            <w:noWrap w:val="false"/>
          </w:tcPr>
          <w:p>
            <w:pPr>
              <w:pStyle w:val="873"/>
            </w:pPr>
            <w:r>
              <w:t xml:space="preserve">1 день</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1968" w:type="dxa"/>
            <w:vAlign w:val="top"/>
            <w:textDirection w:val="lrTb"/>
            <w:noWrap w:val="false"/>
          </w:tcPr>
          <w:p>
            <w:pPr>
              <w:pStyle w:val="873"/>
            </w:pPr>
            <w:r>
              <w:t xml:space="preserve">1 день</w:t>
            </w:r>
            <w:r/>
          </w:p>
        </w:tc>
        <w:tc>
          <w:tcPr>
            <w:shd w:val="clear" w:color="auto" w:fill="FFFFFF"/>
            <w:tcBorders>
              <w:left w:val="single" w:color="00000A" w:sz="4" w:space="0"/>
              <w:top w:val="single" w:color="00000A" w:sz="4" w:space="0"/>
              <w:right w:val="single" w:color="00000A" w:sz="4" w:space="0"/>
              <w:bottom w:val="single" w:color="00000A" w:sz="4" w:space="0"/>
            </w:tcBorders>
            <w:tcMar>
              <w:left w:w="93" w:type="dxa"/>
              <w:top w:w="0" w:type="auto"/>
              <w:right w:w="0" w:type="auto"/>
              <w:bottom w:w="0" w:type="auto"/>
            </w:tcMar>
            <w:tcW w:w="6754" w:type="dxa"/>
            <w:vAlign w:val="top"/>
            <w:textDirection w:val="lrTb"/>
            <w:noWrap w:val="false"/>
          </w:tcPr>
          <w:p>
            <w:pPr>
              <w:pStyle w:val="873"/>
              <w:jc w:val="both"/>
            </w:pPr>
            <w:r>
              <w:t xml:space="preserve">Решение о предоставлении Муниципальной услуги в виде электронного документа, подписанного усиленной квалифицированной электронной подписью должностного лица Подразделения, направляется Заявителю (представителю Заявителя) </w:t>
            </w:r>
            <w:r>
              <w:t xml:space="preserve">на электронную почту или</w:t>
            </w:r>
            <w:r>
              <w:t xml:space="preserve"> </w:t>
            </w:r>
            <w:r>
              <w:t xml:space="preserve">в Личный кабинет Заявителя (представителя Заявителя) на РПГУ, ЕПГУ:</w:t>
            </w:r>
            <w:r/>
          </w:p>
          <w:p>
            <w:pPr>
              <w:pStyle w:val="905"/>
              <w:ind w:left="54" w:right="0"/>
              <w:spacing w:lineRule="auto" w:line="240"/>
              <w:rPr>
                <w:sz w:val="24"/>
                <w:szCs w:val="24"/>
                <w:lang w:eastAsia="ru-RU"/>
              </w:rPr>
            </w:pPr>
            <w:r>
              <w:rPr>
                <w:sz w:val="24"/>
                <w:szCs w:val="24"/>
                <w:lang w:eastAsia="ru-RU"/>
              </w:rPr>
            </w:r>
            <w:r/>
          </w:p>
          <w:p>
            <w:pPr>
              <w:pStyle w:val="905"/>
              <w:ind w:right="0"/>
              <w:spacing w:lineRule="auto" w:line="240"/>
              <w:rPr>
                <w:sz w:val="24"/>
                <w:szCs w:val="24"/>
              </w:rPr>
            </w:pPr>
            <w:r>
              <w:rPr>
                <w:sz w:val="24"/>
                <w:szCs w:val="24"/>
              </w:rPr>
              <w:t xml:space="preserve">Срок предоставления Муниципальной услуги составляет 30 календарных дней со дня опубликования Протокола</w:t>
            </w:r>
            <w:r/>
          </w:p>
        </w:tc>
      </w:tr>
    </w:tbl>
    <w:p>
      <w:pPr>
        <w:pStyle w:val="897"/>
        <w:ind w:left="720"/>
        <w:rPr>
          <w:i w:val="false"/>
          <w:sz w:val="24"/>
          <w:szCs w:val="24"/>
        </w:rPr>
      </w:pPr>
      <w:r>
        <w:rPr>
          <w:i w:val="false"/>
          <w:sz w:val="24"/>
          <w:szCs w:val="24"/>
        </w:rPr>
      </w:r>
      <w:r/>
    </w:p>
    <w:p>
      <w:pPr>
        <w:pStyle w:val="339"/>
        <w:spacing w:lineRule="auto" w:line="240" w:after="0"/>
        <w:rPr>
          <w:rFonts w:ascii="Times New Roman" w:hAnsi="Times New Roman"/>
          <w:b/>
          <w:sz w:val="24"/>
          <w:szCs w:val="24"/>
        </w:rPr>
        <w:sectPr>
          <w:headerReference w:type="default" r:id="rId11"/>
          <w:footerReference w:type="default" r:id="rId19"/>
          <w:footnotePr/>
          <w:type w:val="nextPage"/>
          <w:pgSz w:w="16838" w:h="11906" w:orient="landscape"/>
          <w:pgMar w:top="737" w:right="709" w:bottom="992" w:left="709" w:gutter="0" w:header="680" w:footer="737"/>
          <w:cols w:num="1" w:sep="0" w:space="720" w:equalWidth="1"/>
          <w:docGrid w:linePitch="360"/>
        </w:sectPr>
      </w:pPr>
      <w:r/>
      <w:bookmarkStart w:id="397" w:name="_Toc501467144"/>
      <w:r/>
      <w:bookmarkEnd w:id="397"/>
      <w:r>
        <w:rPr>
          <w:rFonts w:ascii="Times New Roman" w:hAnsi="Times New Roman"/>
          <w:b/>
          <w:sz w:val="24"/>
          <w:szCs w:val="24"/>
        </w:rPr>
      </w:r>
      <w:r/>
    </w:p>
    <w:p>
      <w:pPr>
        <w:pStyle w:val="897"/>
        <w:ind w:left="0"/>
        <w:jc w:val="left"/>
        <w:spacing w:after="0" w:before="0"/>
        <w:tabs>
          <w:tab w:val="left" w:pos="9410" w:leader="none"/>
        </w:tabs>
        <w:rPr>
          <w:b w:val="false"/>
          <w:i w:val="false"/>
          <w:sz w:val="24"/>
          <w:szCs w:val="24"/>
        </w:rPr>
      </w:pPr>
      <w:r>
        <w:rPr>
          <w:b w:val="false"/>
          <w:i w:val="false"/>
          <w:sz w:val="24"/>
          <w:szCs w:val="24"/>
        </w:rPr>
      </w:r>
      <w:r/>
    </w:p>
    <w:p>
      <w:pPr>
        <w:pStyle w:val="897"/>
        <w:ind w:left="720"/>
        <w:jc w:val="right"/>
        <w:spacing w:after="0" w:before="0"/>
        <w:outlineLvl w:val="0"/>
      </w:pPr>
      <w:r/>
      <w:bookmarkStart w:id="398" w:name="_Toc508537871"/>
      <w:r>
        <w:rPr>
          <w:b w:val="false"/>
          <w:i w:val="false"/>
          <w:sz w:val="24"/>
          <w:szCs w:val="24"/>
        </w:rPr>
        <w:t xml:space="preserve">Приложение 1</w:t>
      </w:r>
      <w:r>
        <w:rPr>
          <w:b w:val="false"/>
          <w:i w:val="false"/>
          <w:sz w:val="24"/>
          <w:szCs w:val="24"/>
          <w:lang w:val="ru-RU"/>
        </w:rPr>
        <w:t xml:space="preserve">6</w:t>
      </w:r>
      <w:r>
        <w:rPr>
          <w:b w:val="false"/>
          <w:i w:val="false"/>
          <w:sz w:val="24"/>
          <w:szCs w:val="24"/>
        </w:rPr>
        <w:br/>
      </w:r>
      <w:r>
        <w:rPr>
          <w:b w:val="false"/>
          <w:i w:val="false"/>
          <w:sz w:val="24"/>
          <w:szCs w:val="24"/>
        </w:rPr>
        <w:t xml:space="preserve">к Административному регламенту</w:t>
      </w:r>
      <w:bookmarkEnd w:id="398"/>
      <w:r>
        <w:rPr>
          <w:i w:val="false"/>
          <w:sz w:val="24"/>
          <w:szCs w:val="24"/>
        </w:rPr>
        <w:br/>
      </w:r>
      <w:r/>
    </w:p>
    <w:p>
      <w:pPr>
        <w:pStyle w:val="339"/>
        <w:jc w:val="center"/>
        <w:rPr>
          <w:rFonts w:ascii="Times New Roman" w:hAnsi="Times New Roman"/>
          <w:b/>
          <w:sz w:val="28"/>
          <w:szCs w:val="28"/>
        </w:rPr>
      </w:pPr>
      <w:r>
        <w:rPr>
          <w:rFonts w:ascii="Times New Roman" w:hAnsi="Times New Roman"/>
          <w:b/>
          <w:sz w:val="28"/>
          <w:szCs w:val="28"/>
        </w:rPr>
        <w:t xml:space="preserve">Блок-схема предоставления Муниципальной услуги</w:t>
      </w:r>
      <w:r/>
    </w:p>
    <w:tbl>
      <w:tblPr>
        <w:tblW w:w="11057" w:type="dxa"/>
        <w:tblInd w:w="-26"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shd w:val="clear" w:color="auto" w:fill="F2F2F2"/>
        <w:tblLayout w:type="autofit"/>
        <w:tblCellMar>
          <w:left w:w="108" w:type="dxa"/>
          <w:top w:w="0" w:type="dxa"/>
          <w:right w:w="108" w:type="dxa"/>
          <w:bottom w:w="0" w:type="dxa"/>
        </w:tblCellMar>
        <w:tblLook w:val="04A0" w:firstRow="1" w:lastRow="0" w:firstColumn="1" w:lastColumn="0" w:noHBand="0" w:noVBand="1"/>
      </w:tblPr>
      <w:tblGrid>
        <w:gridCol w:w="2127"/>
        <w:gridCol w:w="8930"/>
      </w:tblGrid>
      <w:tr>
        <w:trPr>
          <w:trHeight w:val="1687"/>
        </w:trPr>
        <w:tc>
          <w:tcPr>
            <w:shd w:val="clear" w:color="auto" w:fill="FFFFFF" w:themeFill="background1"/>
            <w:tcW w:w="2127" w:type="dxa"/>
            <w:vAlign w:val="center"/>
            <w:textDirection w:val="lrTb"/>
            <w:noWrap w:val="false"/>
          </w:tcPr>
          <w:p>
            <w:pPr>
              <w:pStyle w:val="339"/>
              <w:jc w:val="center"/>
              <w:shd w:val="nil" w:color="auto" w:fill="000000"/>
              <w:rPr>
                <w:rFonts w:ascii="Times New Roman" w:hAnsi="Times New Roman"/>
                <w:color w:val="000000"/>
                <w:sz w:val="20"/>
                <w:szCs w:val="20"/>
              </w:rPr>
            </w:pPr>
            <w:r>
              <w:rPr>
                <w:rFonts w:ascii="Times New Roman" w:hAnsi="Times New Roman"/>
                <w:color w:val="000000"/>
                <w:sz w:val="20"/>
                <w:szCs w:val="20"/>
              </w:rPr>
              <w:t xml:space="preserve">Порталы госуслуг</w:t>
            </w:r>
            <w:r>
              <w:rPr>
                <w:rFonts w:ascii="Times New Roman" w:hAnsi="Times New Roman"/>
                <w:color w:val="000000"/>
                <w:sz w:val="20"/>
                <w:szCs w:val="20"/>
              </w:rPr>
              <w:t xml:space="preserve"> </w:t>
            </w:r>
            <w:r>
              <w:rPr>
                <w:rFonts w:ascii="Times New Roman" w:hAnsi="Times New Roman"/>
                <w:color w:val="000000"/>
                <w:sz w:val="20"/>
                <w:szCs w:val="20"/>
              </w:rPr>
              <w:t xml:space="preserve">/ </w:t>
            </w:r>
            <w:r/>
          </w:p>
          <w:p>
            <w:pPr>
              <w:pStyle w:val="339"/>
              <w:jc w:val="center"/>
              <w:shd w:val="nil" w:color="auto" w:fill="000000"/>
              <w:rPr>
                <w:rFonts w:ascii="Times New Roman" w:hAnsi="Times New Roman"/>
                <w:color w:val="000000"/>
                <w:sz w:val="20"/>
                <w:szCs w:val="20"/>
              </w:rPr>
            </w:pPr>
            <w:r>
              <w:rPr>
                <w:rFonts w:ascii="Times New Roman" w:hAnsi="Times New Roman"/>
                <w:color w:val="000000"/>
                <w:sz w:val="20"/>
                <w:szCs w:val="20"/>
              </w:rPr>
              <w:t xml:space="preserve">ЕИСДОУ</w:t>
            </w:r>
            <w:r/>
          </w:p>
        </w:tc>
        <w:tc>
          <w:tcPr>
            <w:shd w:val="clear" w:color="auto" w:fill="FFFFFF" w:themeFill="background1"/>
            <w:tcW w:w="8930" w:type="dxa"/>
            <w:vAlign w:val="top"/>
            <w:textDirection w:val="lrTb"/>
            <w:noWrap w:val="false"/>
          </w:tcPr>
          <w:p>
            <w:pPr>
              <w:pStyle w:val="339"/>
              <w:shd w:val="nil" w:color="auto" w:fill="000000"/>
              <w:rPr>
                <w:rFonts w:ascii="Times New Roman" w:hAnsi="Times New Roman"/>
                <w:b/>
                <w:sz w:val="28"/>
                <w:szCs w:val="28"/>
              </w:rPr>
            </w:pPr>
            <w:r>
              <mc:AlternateContent>
                <mc:Choice Requires="wps">
                  <w:drawing>
                    <wp:anchor xmlns:wp="http://schemas.openxmlformats.org/drawingml/2006/wordprocessingDrawing" distT="0" distB="0" distL="114300" distR="114300" simplePos="0" relativeHeight="251658248" behindDoc="0" locked="0" layoutInCell="1" allowOverlap="1">
                      <wp:simplePos x="0" y="0"/>
                      <wp:positionH relativeFrom="column">
                        <wp:posOffset>1808478</wp:posOffset>
                      </wp:positionH>
                      <wp:positionV relativeFrom="paragraph">
                        <wp:posOffset>577845</wp:posOffset>
                      </wp:positionV>
                      <wp:extent cx="0" cy="676269"/>
                      <wp:effectExtent l="0" t="0" r="0" b="0"/>
                      <wp:wrapNone/>
                      <wp:docPr id="2" name="" hidden="false"/>
                      <wp:cNvGraphicFramePr/>
                      <a:graphic xmlns:a="http://schemas.openxmlformats.org/drawingml/2006/main">
                        <a:graphicData uri="http://schemas.microsoft.com/office/word/2010/wordprocessingShape">
                          <wps:wsp>
                            <wps:cNvSpPr/>
                            <wps:spPr bwMode="auto">
                              <a:xfrm>
                                <a:off x="0" y="0"/>
                                <a:ext cx="0" cy="676275"/>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fill="norm" stroke="1" extrusionOk="0">
                                    <a:moveTo>
                                      <a:pt x="gd1" y="gd2"/>
                                    </a:moveTo>
                                    <a:lnTo>
                                      <a:pt x="gd3" y="gd4"/>
                                    </a:lnTo>
                                    <a:lnTo>
                                      <a:pt x="gd5" y="gd6"/>
                                    </a:lnTo>
                                    <a:lnTo>
                                      <a:pt x="gd7" y="gd8"/>
                                    </a:lnTo>
                                    <a:close/>
                                  </a:path>
                                  <a:path w="21600" h="21600" fill="norm" stroke="1" extrusionOk="0"/>
                                </a:pathLst>
                              </a:custGeom>
                              <a:noFill/>
                              <a:ln>
                                <a:solidFill>
                                  <a:srgbClr val="010000"/>
                                </a:solidFill>
                                <a:tailEnd type="arrow"/>
                              </a:ln>
                            </wps:spPr>
                            <wps:bodyPr rot="0">
                              <a:prstTxWarp prst="textNoShape">
                                <a:avLst/>
                              </a:prstTxWarp>
                              <a:noAutofit/>
                            </wps:bodyPr>
                          </wps:wsp>
                        </a:graphicData>
                      </a:graphic>
                    </wp:anchor>
                  </w:drawing>
                </mc:Choice>
                <mc:Fallback>
                  <w:pict>
                    <v:shape id="shape 1" o:spid="_x0000_s1" style="position:absolute;mso-wrap-distance-left:9.0pt;mso-wrap-distance-top:0.0pt;mso-wrap-distance-right:9.0pt;mso-wrap-distance-bottom:0.0pt;z-index:251658248;o:allowoverlap:true;o:allowincell:true;mso-position-horizontal-relative:text;margin-left:142.4pt;mso-position-horizontal:absolute;mso-position-vertical-relative:text;margin-top:45.5pt;mso-position-vertical:absolute;width:0.0pt;height:53.2pt;" coordsize="100000,100000" path="m0,0l0,100000l1565451,100000l1565451,0xee" filled="f" strokecolor="#010000">
                      <v:path textboxrect="0,0,100000,100000"/>
                    </v:shape>
                  </w:pict>
                </mc:Fallback>
              </mc:AlternateContent>
              <mc:AlternateContent>
                <mc:Choice Requires="wps">
                  <w:drawing>
                    <wp:anchor xmlns:wp="http://schemas.openxmlformats.org/drawingml/2006/wordprocessingDrawing" distT="0" distB="0" distL="114300" distR="114300" simplePos="0" relativeHeight="524288" behindDoc="0" locked="0" layoutInCell="1" allowOverlap="1">
                      <wp:simplePos x="0" y="0"/>
                      <wp:positionH relativeFrom="column">
                        <wp:posOffset>1122678</wp:posOffset>
                      </wp:positionH>
                      <wp:positionV relativeFrom="paragraph">
                        <wp:posOffset>330192</wp:posOffset>
                      </wp:positionV>
                      <wp:extent cx="1457325" cy="247642"/>
                      <wp:effectExtent l="0" t="0" r="0" b="0"/>
                      <wp:wrapNone/>
                      <wp:docPr id="3" name="" hidden="false"/>
                      <wp:cNvGraphicFramePr/>
                      <a:graphic xmlns:a="http://schemas.openxmlformats.org/drawingml/2006/main">
                        <a:graphicData uri="http://schemas.microsoft.com/office/word/2010/wordprocessingShape">
                          <wps:wsp>
                            <wps:cNvSpPr/>
                            <wps:spPr bwMode="auto">
                              <a:xfrm>
                                <a:off x="0" y="0"/>
                                <a:ext cx="1457325" cy="247650"/>
                              </a:xfrm>
                              <a:prstGeom prst="rect">
                                <a:avLst/>
                              </a:prstGeom>
                              <a:solidFill>
                                <a:srgbClr val="FFFFFF"/>
                              </a:solidFill>
                              <a:ln w="3175">
                                <a:solidFill>
                                  <a:srgbClr val="000000"/>
                                </a:solidFill>
                              </a:ln>
                            </wps:spPr>
                            <wps:txbx>
                              <w:txbxContent>
                                <w:p>
                                  <w:pPr>
                                    <w:pStyle w:val="339"/>
                                    <w:jc w:val="center"/>
                                    <w:rPr>
                                      <w:rFonts w:ascii="Times New Roman" w:hAnsi="Times New Roman"/>
                                      <w:sz w:val="20"/>
                                      <w:szCs w:val="20"/>
                                    </w:rPr>
                                  </w:pPr>
                                  <w:r>
                                    <w:rPr>
                                      <w:rFonts w:ascii="Times New Roman" w:hAnsi="Times New Roman"/>
                                      <w:sz w:val="20"/>
                                      <w:szCs w:val="20"/>
                                    </w:rPr>
                                    <w:t xml:space="preserve">Подача заявления</w:t>
                                  </w:r>
                                  <w:r/>
                                </w:p>
                                <w:p>
                                  <w:pPr>
                                    <w:pStyle w:val="339"/>
                                  </w:pPr>
                                  <w:r/>
                                  <w:r/>
                                </w:p>
                              </w:txbxContent>
                            </wps:txbx>
                            <wps:bodyPr wrap="square" anchor="ctr"/>
                          </wps:wsp>
                        </a:graphicData>
                      </a:graphic>
                    </wp:anchor>
                  </w:drawing>
                </mc:Choice>
                <mc:Fallback>
                  <w:pict>
                    <v:shape id="shape 2" o:spid="_x0000_s2" o:spt="1" style="position:absolute;mso-wrap-distance-left:9.0pt;mso-wrap-distance-top:0.0pt;mso-wrap-distance-right:9.0pt;mso-wrap-distance-bottom:0.0pt;z-index:524288;o:allowoverlap:true;o:allowincell:true;mso-position-horizontal-relative:text;margin-left:88.4pt;mso-position-horizontal:absolute;mso-position-vertical-relative:text;margin-top:26.0pt;mso-position-vertical:absolute;width:114.8pt;height:19.5pt;v-text-anchor:middle;" coordsize="100000,100000" path="" fillcolor="#FFFFFF" strokecolor="#000000" strokeweight="0.25pt">
                      <v:path textboxrect="0,0,0,0"/>
                      <v:textbox>
                        <w:txbxContent>
                          <w:p>
                            <w:pPr>
                              <w:pStyle w:val="339"/>
                              <w:jc w:val="center"/>
                              <w:rPr>
                                <w:rFonts w:ascii="Times New Roman" w:hAnsi="Times New Roman"/>
                                <w:sz w:val="20"/>
                                <w:szCs w:val="20"/>
                              </w:rPr>
                            </w:pPr>
                            <w:r>
                              <w:rPr>
                                <w:rFonts w:ascii="Times New Roman" w:hAnsi="Times New Roman"/>
                                <w:sz w:val="20"/>
                                <w:szCs w:val="20"/>
                              </w:rPr>
                              <w:t xml:space="preserve">Подача заявления</w:t>
                            </w:r>
                            <w:r/>
                          </w:p>
                          <w:p>
                            <w:pPr>
                              <w:pStyle w:val="339"/>
                            </w:pPr>
                            <w:r/>
                            <w:r/>
                          </w:p>
                        </w:txbxContent>
                      </v:textbox>
                    </v:shape>
                  </w:pict>
                </mc:Fallback>
              </mc:AlternateContent>
            </w:r>
            <w:r>
              <w:rPr>
                <w:rFonts w:ascii="Times New Roman" w:hAnsi="Times New Roman"/>
                <w:b/>
                <w:sz w:val="28"/>
                <w:szCs w:val="28"/>
              </w:rPr>
            </w:r>
            <w:r/>
          </w:p>
        </w:tc>
      </w:tr>
      <w:tr>
        <w:trPr>
          <w:trHeight w:val="1836"/>
        </w:trPr>
        <w:tc>
          <w:tcPr>
            <w:shd w:val="clear" w:color="auto" w:fill="FFFFFF" w:themeFill="background1"/>
            <w:tcW w:w="2127" w:type="dxa"/>
            <w:vAlign w:val="center"/>
            <w:textDirection w:val="lrTb"/>
            <w:noWrap w:val="false"/>
          </w:tcPr>
          <w:p>
            <w:pPr>
              <w:pStyle w:val="339"/>
              <w:jc w:val="center"/>
              <w:spacing w:after="0"/>
              <w:shd w:val="nil" w:color="auto" w:fill="000000"/>
              <w:rPr>
                <w:rFonts w:ascii="Times New Roman" w:hAnsi="Times New Roman"/>
                <w:color w:val="000000"/>
                <w:sz w:val="20"/>
                <w:szCs w:val="20"/>
              </w:rPr>
            </w:pPr>
            <w:r>
              <w:rPr>
                <w:rFonts w:ascii="Times New Roman" w:hAnsi="Times New Roman"/>
                <w:color w:val="000000"/>
                <w:sz w:val="20"/>
                <w:szCs w:val="20"/>
              </w:rPr>
              <w:t xml:space="preserve">Ответственный </w:t>
            </w:r>
            <w:r>
              <w:rPr>
                <w:rFonts w:ascii="Times New Roman" w:hAnsi="Times New Roman"/>
                <w:color w:val="000000"/>
                <w:sz w:val="20"/>
                <w:szCs w:val="20"/>
              </w:rPr>
            </w:r>
            <w:r/>
          </w:p>
          <w:p>
            <w:pPr>
              <w:pStyle w:val="339"/>
              <w:jc w:val="center"/>
              <w:spacing w:after="0"/>
              <w:shd w:val="nil" w:color="auto" w:fill="000000"/>
              <w:rPr>
                <w:rFonts w:ascii="Times New Roman" w:hAnsi="Times New Roman"/>
                <w:color w:val="000000"/>
                <w:sz w:val="20"/>
                <w:szCs w:val="20"/>
              </w:rPr>
            </w:pPr>
            <w:r>
              <w:rPr>
                <w:rFonts w:ascii="Times New Roman" w:hAnsi="Times New Roman"/>
                <w:color w:val="000000"/>
                <w:sz w:val="20"/>
                <w:szCs w:val="20"/>
              </w:rPr>
              <w:t xml:space="preserve">за прием документов (Подразделение)</w:t>
            </w:r>
            <w:r>
              <w:rPr>
                <w:rFonts w:ascii="Times New Roman" w:hAnsi="Times New Roman"/>
                <w:color w:val="000000"/>
                <w:sz w:val="20"/>
                <w:szCs w:val="20"/>
              </w:rPr>
              <w:t xml:space="preserve"> </w:t>
            </w:r>
            <w:r>
              <w:rPr>
                <w:rFonts w:ascii="Times New Roman" w:hAnsi="Times New Roman"/>
                <w:color w:val="000000"/>
                <w:sz w:val="20"/>
                <w:szCs w:val="20"/>
              </w:rPr>
              <w:t xml:space="preserve">/</w:t>
            </w:r>
            <w:r>
              <w:rPr>
                <w:rFonts w:ascii="Times New Roman" w:hAnsi="Times New Roman"/>
                <w:color w:val="000000"/>
                <w:sz w:val="20"/>
                <w:szCs w:val="20"/>
              </w:rPr>
            </w:r>
            <w:r/>
          </w:p>
          <w:p>
            <w:pPr>
              <w:pStyle w:val="339"/>
              <w:jc w:val="center"/>
              <w:spacing w:after="0"/>
              <w:shd w:val="nil" w:color="auto" w:fill="000000"/>
              <w:rPr>
                <w:rFonts w:ascii="Times New Roman" w:hAnsi="Times New Roman"/>
                <w:color w:val="000000"/>
                <w:sz w:val="20"/>
                <w:szCs w:val="20"/>
              </w:rPr>
            </w:pPr>
            <w:r>
              <w:rPr>
                <w:rFonts w:ascii="Times New Roman" w:hAnsi="Times New Roman"/>
                <w:color w:val="000000"/>
                <w:sz w:val="20"/>
                <w:szCs w:val="20"/>
              </w:rPr>
            </w:r>
            <w:r/>
          </w:p>
          <w:p>
            <w:pPr>
              <w:pStyle w:val="339"/>
              <w:jc w:val="center"/>
              <w:spacing w:after="0"/>
              <w:shd w:val="nil" w:color="auto" w:fill="000000"/>
              <w:rPr>
                <w:rFonts w:ascii="Times New Roman" w:hAnsi="Times New Roman"/>
                <w:color w:val="000000"/>
                <w:sz w:val="20"/>
                <w:szCs w:val="20"/>
              </w:rPr>
            </w:pPr>
            <w:r>
              <w:rPr>
                <w:rFonts w:ascii="Times New Roman" w:hAnsi="Times New Roman"/>
                <w:color w:val="000000"/>
                <w:sz w:val="20"/>
                <w:szCs w:val="20"/>
              </w:rPr>
              <w:t xml:space="preserve">ЕИСДОУ</w:t>
            </w:r>
            <w:r/>
          </w:p>
          <w:p>
            <w:pPr>
              <w:pStyle w:val="339"/>
              <w:jc w:val="center"/>
              <w:spacing w:lineRule="auto" w:line="240" w:after="0"/>
              <w:shd w:val="nil" w:color="auto" w:fill="000000"/>
              <w:rPr>
                <w:rFonts w:ascii="Times New Roman" w:hAnsi="Times New Roman"/>
                <w:color w:val="000000"/>
                <w:sz w:val="20"/>
                <w:szCs w:val="20"/>
              </w:rPr>
            </w:pPr>
            <w:r>
              <w:rPr>
                <w:rFonts w:ascii="Times New Roman" w:hAnsi="Times New Roman"/>
                <w:color w:val="000000"/>
                <w:sz w:val="20"/>
                <w:szCs w:val="20"/>
              </w:rPr>
            </w:r>
            <w:r/>
          </w:p>
        </w:tc>
        <w:tc>
          <w:tcPr>
            <w:shd w:val="clear" w:color="auto" w:fill="FFFFFF" w:themeFill="background1"/>
            <w:tcW w:w="8930" w:type="dxa"/>
            <w:vAlign w:val="top"/>
            <w:textDirection w:val="lrTb"/>
            <w:noWrap w:val="false"/>
          </w:tcPr>
          <w:p>
            <w:pPr>
              <w:pStyle w:val="339"/>
              <w:jc w:val="right"/>
              <w:shd w:val="nil" w:color="auto" w:fill="000000"/>
              <w:rPr>
                <w:rFonts w:ascii="Times New Roman" w:hAnsi="Times New Roman"/>
                <w:b/>
                <w:sz w:val="28"/>
                <w:szCs w:val="28"/>
              </w:rPr>
            </w:pPr>
            <w:r>
              <mc:AlternateContent>
                <mc:Choice Requires="wps">
                  <w:drawing>
                    <wp:anchor xmlns:wp="http://schemas.openxmlformats.org/drawingml/2006/wordprocessingDrawing" distT="0" distB="0" distL="114300" distR="114300" simplePos="0" relativeHeight="251658256" behindDoc="0" locked="0" layoutInCell="1" allowOverlap="1">
                      <wp:simplePos x="0" y="0"/>
                      <wp:positionH relativeFrom="column">
                        <wp:posOffset>2187567</wp:posOffset>
                      </wp:positionH>
                      <wp:positionV relativeFrom="paragraph">
                        <wp:posOffset>1310004</wp:posOffset>
                      </wp:positionV>
                      <wp:extent cx="0" cy="171450"/>
                      <wp:effectExtent l="0" t="0" r="0" b="0"/>
                      <wp:wrapNone/>
                      <wp:docPr id="4" name="" hidden="false"/>
                      <wp:cNvGraphicFramePr/>
                      <a:graphic xmlns:a="http://schemas.openxmlformats.org/drawingml/2006/main">
                        <a:graphicData uri="http://schemas.microsoft.com/office/word/2010/wordprocessingShape">
                          <wps:wsp>
                            <wps:cNvSpPr/>
                            <wps:spPr bwMode="auto">
                              <a:xfrm flipV="1">
                                <a:off x="0" y="0"/>
                                <a:ext cx="0" cy="171450"/>
                              </a:xfrm>
                              <a:prstGeom prst="line">
                                <a:avLst/>
                              </a:prstGeom>
                              <a:noFill/>
                              <a:ln>
                                <a:solidFill>
                                  <a:srgbClr val="010000"/>
                                </a:solidFill>
                              </a:ln>
                            </wps:spPr>
                            <wps:bodyPr rot="0">
                              <a:prstTxWarp prst="textNoShape">
                                <a:avLst/>
                              </a:prstTxWarp>
                              <a:noAutofit/>
                            </wps:bodyPr>
                          </wps:wsp>
                        </a:graphicData>
                      </a:graphic>
                    </wp:anchor>
                  </w:drawing>
                </mc:Choice>
                <mc:Fallback>
                  <w:pict>
                    <v:shape id="shape 3" o:spid="_x0000_s3" o:spt="20" style="position:absolute;mso-wrap-distance-left:9.0pt;mso-wrap-distance-top:0.0pt;mso-wrap-distance-right:9.0pt;mso-wrap-distance-bottom:0.0pt;z-index:251658256;o:allowoverlap:true;o:allowincell:true;mso-position-horizontal-relative:text;margin-left:172.2pt;mso-position-horizontal:absolute;mso-position-vertical-relative:text;margin-top:103.1pt;mso-position-vertical:absolute;width:0.0pt;height:13.5pt;flip:y;" coordsize="100000,100000" path="" filled="f" strokecolor="#010000">
                      <v:path textboxrect="0,0,0,0"/>
                    </v:shape>
                  </w:pict>
                </mc:Fallback>
              </mc:AlternateContent>
              <mc:AlternateContent>
                <mc:Choice Requires="wps">
                  <w:drawing>
                    <wp:anchor xmlns:wp="http://schemas.openxmlformats.org/drawingml/2006/wordprocessingDrawing" distT="0" distB="0" distL="114300" distR="114300" simplePos="0" relativeHeight="251658255" behindDoc="0" locked="0" layoutInCell="1" allowOverlap="1">
                      <wp:simplePos x="0" y="0"/>
                      <wp:positionH relativeFrom="column">
                        <wp:posOffset>2863845</wp:posOffset>
                      </wp:positionH>
                      <wp:positionV relativeFrom="paragraph">
                        <wp:posOffset>2310129</wp:posOffset>
                      </wp:positionV>
                      <wp:extent cx="333367" cy="247642"/>
                      <wp:effectExtent l="0" t="0" r="0" b="0"/>
                      <wp:wrapNone/>
                      <wp:docPr id="5" name="" hidden="false"/>
                      <wp:cNvGraphicFramePr/>
                      <a:graphic xmlns:a="http://schemas.openxmlformats.org/drawingml/2006/main">
                        <a:graphicData uri="http://schemas.microsoft.com/office/word/2010/wordprocessingShape">
                          <wps:wsp>
                            <wps:cNvSpPr/>
                            <wps:spPr bwMode="auto">
                              <a:xfrm>
                                <a:off x="0" y="0"/>
                                <a:ext cx="333375" cy="247650"/>
                              </a:xfrm>
                              <a:prstGeom prst="rect">
                                <a:avLst/>
                              </a:prstGeom>
                              <a:noFill/>
                              <a:ln w="3175">
                                <a:solidFill>
                                  <a:srgbClr val="110000"/>
                                </a:solidFill>
                              </a:ln>
                            </wps:spPr>
                            <wps:txbx>
                              <w:txbxContent>
                                <w:p>
                                  <w:pPr>
                                    <w:pStyle w:val="339"/>
                                    <w:jc w:val="center"/>
                                    <w:rPr>
                                      <w:rFonts w:ascii="Times New Roman" w:hAnsi="Times New Roman"/>
                                      <w:sz w:val="20"/>
                                      <w:szCs w:val="20"/>
                                    </w:rPr>
                                  </w:pPr>
                                  <w:r>
                                    <w:rPr>
                                      <w:rFonts w:ascii="Times New Roman" w:hAnsi="Times New Roman"/>
                                      <w:sz w:val="20"/>
                                      <w:szCs w:val="20"/>
                                    </w:rPr>
                                    <w:t xml:space="preserve">да</w:t>
                                  </w:r>
                                  <w:r/>
                                </w:p>
                                <w:p>
                                  <w:pPr>
                                    <w:pStyle w:val="339"/>
                                  </w:pPr>
                                  <w:r/>
                                  <w:r/>
                                </w:p>
                              </w:txbxContent>
                            </wps:txbx>
                            <wps:bodyPr wrap="square" anchor="ctr"/>
                          </wps:wsp>
                        </a:graphicData>
                      </a:graphic>
                    </wp:anchor>
                  </w:drawing>
                </mc:Choice>
                <mc:Fallback>
                  <w:pict>
                    <v:shape id="shape 4" o:spid="_x0000_s4" o:spt="1" style="position:absolute;mso-wrap-distance-left:9.0pt;mso-wrap-distance-top:0.0pt;mso-wrap-distance-right:9.0pt;mso-wrap-distance-bottom:0.0pt;z-index:251658255;o:allowoverlap:true;o:allowincell:true;mso-position-horizontal-relative:text;margin-left:225.5pt;mso-position-horizontal:absolute;mso-position-vertical-relative:text;margin-top:181.9pt;mso-position-vertical:absolute;width:26.2pt;height:19.5pt;v-text-anchor:middle;" coordsize="100000,100000" path="" filled="f" strokecolor="#110000" strokeweight="0.25pt">
                      <v:path textboxrect="0,0,0,0"/>
                      <v:textbox>
                        <w:txbxContent>
                          <w:p>
                            <w:pPr>
                              <w:pStyle w:val="339"/>
                              <w:jc w:val="center"/>
                              <w:rPr>
                                <w:rFonts w:ascii="Times New Roman" w:hAnsi="Times New Roman"/>
                                <w:sz w:val="20"/>
                                <w:szCs w:val="20"/>
                              </w:rPr>
                            </w:pPr>
                            <w:r>
                              <w:rPr>
                                <w:rFonts w:ascii="Times New Roman" w:hAnsi="Times New Roman"/>
                                <w:sz w:val="20"/>
                                <w:szCs w:val="20"/>
                              </w:rPr>
                              <w:t xml:space="preserve">да</w:t>
                            </w:r>
                            <w:r/>
                          </w:p>
                          <w:p>
                            <w:pPr>
                              <w:pStyle w:val="339"/>
                            </w:pPr>
                            <w:r/>
                            <w:r/>
                          </w:p>
                        </w:txbxContent>
                      </v:textbox>
                    </v:shape>
                  </w:pict>
                </mc:Fallback>
              </mc:AlternateContent>
              <mc:AlternateContent>
                <mc:Choice Requires="wps">
                  <w:drawing>
                    <wp:anchor xmlns:wp="http://schemas.openxmlformats.org/drawingml/2006/wordprocessingDrawing" distT="0" distB="0" distL="114300" distR="114300" simplePos="0" relativeHeight="251658252" behindDoc="0" locked="0" layoutInCell="1" allowOverlap="1">
                      <wp:simplePos x="0" y="0"/>
                      <wp:positionH relativeFrom="column">
                        <wp:posOffset>2016117</wp:posOffset>
                      </wp:positionH>
                      <wp:positionV relativeFrom="paragraph">
                        <wp:posOffset>2405376</wp:posOffset>
                      </wp:positionV>
                      <wp:extent cx="0" cy="752472"/>
                      <wp:effectExtent l="0" t="0" r="0" b="0"/>
                      <wp:wrapNone/>
                      <wp:docPr id="6" name="" hidden="false"/>
                      <wp:cNvGraphicFramePr/>
                      <a:graphic xmlns:a="http://schemas.openxmlformats.org/drawingml/2006/main">
                        <a:graphicData uri="http://schemas.microsoft.com/office/word/2010/wordprocessingShape">
                          <wps:wsp>
                            <wps:cNvSpPr/>
                            <wps:spPr bwMode="auto">
                              <a:xfrm>
                                <a:off x="0" y="0"/>
                                <a:ext cx="0" cy="752475"/>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fill="norm" stroke="1" extrusionOk="0">
                                    <a:moveTo>
                                      <a:pt x="gd1" y="gd2"/>
                                    </a:moveTo>
                                    <a:lnTo>
                                      <a:pt x="gd3" y="gd4"/>
                                    </a:lnTo>
                                    <a:lnTo>
                                      <a:pt x="gd5" y="gd6"/>
                                    </a:lnTo>
                                    <a:lnTo>
                                      <a:pt x="gd7" y="gd8"/>
                                    </a:lnTo>
                                    <a:close/>
                                  </a:path>
                                  <a:path w="21600" h="21600" fill="norm" stroke="1" extrusionOk="0"/>
                                </a:pathLst>
                              </a:custGeom>
                              <a:noFill/>
                              <a:ln>
                                <a:solidFill>
                                  <a:srgbClr val="010000"/>
                                </a:solidFill>
                                <a:tailEnd type="arrow"/>
                              </a:ln>
                            </wps:spPr>
                            <wps:bodyPr rot="0">
                              <a:prstTxWarp prst="textNoShape">
                                <a:avLst/>
                              </a:prstTxWarp>
                              <a:noAutofit/>
                            </wps:bodyPr>
                          </wps:wsp>
                        </a:graphicData>
                      </a:graphic>
                    </wp:anchor>
                  </w:drawing>
                </mc:Choice>
                <mc:Fallback>
                  <w:pict>
                    <v:shape id="shape 5" o:spid="_x0000_s5" style="position:absolute;mso-wrap-distance-left:9.0pt;mso-wrap-distance-top:0.0pt;mso-wrap-distance-right:9.0pt;mso-wrap-distance-bottom:0.0pt;z-index:251658252;o:allowoverlap:true;o:allowincell:true;mso-position-horizontal-relative:text;margin-left:158.7pt;mso-position-horizontal:absolute;mso-position-vertical-relative:text;margin-top:189.4pt;mso-position-vertical:absolute;width:0.0pt;height:59.2pt;" coordsize="100000,100000" path="m0,0l0,100000l1741840,100000l1741840,0xee" filled="f" strokecolor="#010000">
                      <v:path textboxrect="0,0,100000,100000"/>
                    </v:shape>
                  </w:pict>
                </mc:Fallback>
              </mc:AlternateContent>
              <mc:AlternateContent>
                <mc:Choice Requires="wps">
                  <w:drawing>
                    <wp:anchor xmlns:wp="http://schemas.openxmlformats.org/drawingml/2006/wordprocessingDrawing" distT="0" distB="0" distL="114300" distR="114300" simplePos="0" relativeHeight="251658253" behindDoc="0" locked="0" layoutInCell="1" allowOverlap="1">
                      <wp:simplePos x="0" y="0"/>
                      <wp:positionH relativeFrom="column">
                        <wp:posOffset>2016117</wp:posOffset>
                      </wp:positionH>
                      <wp:positionV relativeFrom="paragraph">
                        <wp:posOffset>2405376</wp:posOffset>
                      </wp:positionV>
                      <wp:extent cx="1924042" cy="0"/>
                      <wp:effectExtent l="0" t="0" r="0" b="0"/>
                      <wp:wrapNone/>
                      <wp:docPr id="7" name="" hidden="false"/>
                      <wp:cNvGraphicFramePr/>
                      <a:graphic xmlns:a="http://schemas.openxmlformats.org/drawingml/2006/main">
                        <a:graphicData uri="http://schemas.microsoft.com/office/word/2010/wordprocessingShape">
                          <wps:wsp>
                            <wps:cNvSpPr/>
                            <wps:spPr bwMode="auto">
                              <a:xfrm>
                                <a:off x="0" y="0"/>
                                <a:ext cx="1924050" cy="0"/>
                              </a:xfrm>
                              <a:prstGeom prst="line">
                                <a:avLst/>
                              </a:prstGeom>
                              <a:noFill/>
                              <a:ln>
                                <a:solidFill>
                                  <a:srgbClr val="010000"/>
                                </a:solidFill>
                              </a:ln>
                            </wps:spPr>
                            <wps:bodyPr rot="0">
                              <a:prstTxWarp prst="textNoShape">
                                <a:avLst/>
                              </a:prstTxWarp>
                              <a:noAutofit/>
                            </wps:bodyPr>
                          </wps:wsp>
                        </a:graphicData>
                      </a:graphic>
                    </wp:anchor>
                  </w:drawing>
                </mc:Choice>
                <mc:Fallback>
                  <w:pict>
                    <v:shape id="shape 6" o:spid="_x0000_s6" o:spt="20" style="position:absolute;mso-wrap-distance-left:9.0pt;mso-wrap-distance-top:0.0pt;mso-wrap-distance-right:9.0pt;mso-wrap-distance-bottom:0.0pt;z-index:251658253;o:allowoverlap:true;o:allowincell:true;mso-position-horizontal-relative:text;margin-left:158.7pt;mso-position-horizontal:absolute;mso-position-vertical-relative:text;margin-top:189.4pt;mso-position-vertical:absolute;width:151.5pt;height:0.0pt;" coordsize="100000,100000" path="" filled="f" strokecolor="#010000">
                      <v:path textboxrect="0,0,0,0"/>
                    </v:shape>
                  </w:pict>
                </mc:Fallback>
              </mc:AlternateContent>
              <mc:AlternateContent>
                <mc:Choice Requires="wps">
                  <w:drawing>
                    <wp:anchor xmlns:wp="http://schemas.openxmlformats.org/drawingml/2006/wordprocessingDrawing" distT="0" distB="0" distL="114300" distR="114300" simplePos="0" relativeHeight="251658254" behindDoc="0" locked="0" layoutInCell="1" allowOverlap="1">
                      <wp:simplePos x="0" y="0"/>
                      <wp:positionH relativeFrom="column">
                        <wp:posOffset>3940173</wp:posOffset>
                      </wp:positionH>
                      <wp:positionV relativeFrom="paragraph">
                        <wp:posOffset>2119626</wp:posOffset>
                      </wp:positionV>
                      <wp:extent cx="0" cy="285750"/>
                      <wp:effectExtent l="0" t="0" r="0" b="0"/>
                      <wp:wrapNone/>
                      <wp:docPr id="8" name="" hidden="false"/>
                      <wp:cNvGraphicFramePr/>
                      <a:graphic xmlns:a="http://schemas.openxmlformats.org/drawingml/2006/main">
                        <a:graphicData uri="http://schemas.microsoft.com/office/word/2010/wordprocessingShape">
                          <wps:wsp>
                            <wps:cNvSpPr/>
                            <wps:spPr bwMode="auto">
                              <a:xfrm flipV="1">
                                <a:off x="0" y="0"/>
                                <a:ext cx="0" cy="285750"/>
                              </a:xfrm>
                              <a:prstGeom prst="line">
                                <a:avLst/>
                              </a:prstGeom>
                              <a:noFill/>
                              <a:ln>
                                <a:solidFill>
                                  <a:srgbClr val="010000"/>
                                </a:solidFill>
                              </a:ln>
                            </wps:spPr>
                            <wps:bodyPr rot="0">
                              <a:prstTxWarp prst="textNoShape">
                                <a:avLst/>
                              </a:prstTxWarp>
                              <a:noAutofit/>
                            </wps:bodyPr>
                          </wps:wsp>
                        </a:graphicData>
                      </a:graphic>
                    </wp:anchor>
                  </w:drawing>
                </mc:Choice>
                <mc:Fallback>
                  <w:pict>
                    <v:shape id="shape 7" o:spid="_x0000_s7" o:spt="20" style="position:absolute;mso-wrap-distance-left:9.0pt;mso-wrap-distance-top:0.0pt;mso-wrap-distance-right:9.0pt;mso-wrap-distance-bottom:0.0pt;z-index:251658254;o:allowoverlap:true;o:allowincell:true;mso-position-horizontal-relative:text;margin-left:310.2pt;mso-position-horizontal:absolute;mso-position-vertical-relative:text;margin-top:166.9pt;mso-position-vertical:absolute;width:0.0pt;height:22.5pt;flip:y;" coordsize="100000,100000" path="" filled="f" strokecolor="#010000">
                      <v:path textboxrect="0,0,0,0"/>
                    </v:shape>
                  </w:pict>
                </mc:Fallback>
              </mc:AlternateContent>
              <mc:AlternateContent>
                <mc:Choice Requires="wps">
                  <w:drawing>
                    <wp:anchor xmlns:wp="http://schemas.openxmlformats.org/drawingml/2006/wordprocessingDrawing" distT="0" distB="0" distL="114300" distR="114300" simplePos="0" relativeHeight="251658244" behindDoc="0" locked="0" layoutInCell="1" allowOverlap="1">
                      <wp:simplePos x="0" y="0"/>
                      <wp:positionH relativeFrom="column">
                        <wp:posOffset>1617975</wp:posOffset>
                      </wp:positionH>
                      <wp:positionV relativeFrom="paragraph">
                        <wp:posOffset>1490972</wp:posOffset>
                      </wp:positionV>
                      <wp:extent cx="1181097" cy="600075"/>
                      <wp:effectExtent l="0" t="0" r="0" b="0"/>
                      <wp:wrapNone/>
                      <wp:docPr id="9" name="" hidden="false"/>
                      <wp:cNvGraphicFramePr/>
                      <a:graphic xmlns:a="http://schemas.openxmlformats.org/drawingml/2006/main">
                        <a:graphicData uri="http://schemas.microsoft.com/office/word/2010/wordprocessingShape">
                          <wps:wsp>
                            <wps:cNvSpPr/>
                            <wps:spPr bwMode="auto">
                              <a:xfrm>
                                <a:off x="0" y="0"/>
                                <a:ext cx="1181099" cy="600075"/>
                              </a:xfrm>
                              <a:prstGeom prst="rect">
                                <a:avLst/>
                              </a:prstGeom>
                              <a:noFill/>
                              <a:ln w="3175">
                                <a:solidFill>
                                  <a:srgbClr val="010000"/>
                                </a:solidFill>
                              </a:ln>
                            </wps:spPr>
                            <wps:txbx>
                              <w:txbxContent>
                                <w:p>
                                  <w:pPr>
                                    <w:pStyle w:val="339"/>
                                    <w:jc w:val="center"/>
                                    <w:rPr>
                                      <w:rFonts w:ascii="Times New Roman" w:hAnsi="Times New Roman"/>
                                      <w:sz w:val="20"/>
                                      <w:szCs w:val="20"/>
                                    </w:rPr>
                                  </w:pPr>
                                  <w:r>
                                    <w:rPr>
                                      <w:rFonts w:ascii="Times New Roman" w:hAnsi="Times New Roman"/>
                                      <w:sz w:val="20"/>
                                      <w:szCs w:val="20"/>
                                    </w:rPr>
                                    <w:t xml:space="preserve">Предварительное решение положительное ?</w:t>
                                  </w:r>
                                  <w:r/>
                                </w:p>
                                <w:p>
                                  <w:pPr>
                                    <w:pStyle w:val="339"/>
                                  </w:pPr>
                                  <w:r/>
                                  <w:r/>
                                </w:p>
                              </w:txbxContent>
                            </wps:txbx>
                            <wps:bodyPr wrap="square" anchor="ctr"/>
                          </wps:wsp>
                        </a:graphicData>
                      </a:graphic>
                    </wp:anchor>
                  </w:drawing>
                </mc:Choice>
                <mc:Fallback>
                  <w:pict>
                    <v:shape id="shape 8" o:spid="_x0000_s8" o:spt="1" style="position:absolute;mso-wrap-distance-left:9.0pt;mso-wrap-distance-top:0.0pt;mso-wrap-distance-right:9.0pt;mso-wrap-distance-bottom:0.0pt;z-index:251658244;o:allowoverlap:true;o:allowincell:true;mso-position-horizontal-relative:text;margin-left:127.4pt;mso-position-horizontal:absolute;mso-position-vertical-relative:text;margin-top:117.4pt;mso-position-vertical:absolute;width:93.0pt;height:47.3pt;v-text-anchor:middle;" coordsize="100000,100000" path="" filled="f" strokecolor="#010000" strokeweight="0.25pt">
                      <v:path textboxrect="0,0,0,0"/>
                      <v:textbox>
                        <w:txbxContent>
                          <w:p>
                            <w:pPr>
                              <w:pStyle w:val="339"/>
                              <w:jc w:val="center"/>
                              <w:rPr>
                                <w:rFonts w:ascii="Times New Roman" w:hAnsi="Times New Roman"/>
                                <w:sz w:val="20"/>
                                <w:szCs w:val="20"/>
                              </w:rPr>
                            </w:pPr>
                            <w:r>
                              <w:rPr>
                                <w:rFonts w:ascii="Times New Roman" w:hAnsi="Times New Roman"/>
                                <w:sz w:val="20"/>
                                <w:szCs w:val="20"/>
                              </w:rPr>
                              <w:t xml:space="preserve">Предварительное решение положительное ?</w:t>
                            </w:r>
                            <w:r/>
                          </w:p>
                          <w:p>
                            <w:pPr>
                              <w:pStyle w:val="339"/>
                            </w:pPr>
                            <w:r/>
                            <w:r/>
                          </w:p>
                        </w:txbxContent>
                      </v:textbox>
                    </v:shape>
                  </w:pict>
                </mc:Fallback>
              </mc:AlternateContent>
              <mc:AlternateContent>
                <mc:Choice Requires="wps">
                  <w:drawing>
                    <wp:anchor xmlns:wp="http://schemas.openxmlformats.org/drawingml/2006/wordprocessingDrawing" distT="0" distB="0" distL="114300" distR="114300" simplePos="0" relativeHeight="251658246" behindDoc="0" locked="0" layoutInCell="1" allowOverlap="1">
                      <wp:simplePos x="0" y="0"/>
                      <wp:positionH relativeFrom="column">
                        <wp:posOffset>1351278</wp:posOffset>
                      </wp:positionH>
                      <wp:positionV relativeFrom="paragraph">
                        <wp:posOffset>1814823</wp:posOffset>
                      </wp:positionV>
                      <wp:extent cx="257175" cy="0"/>
                      <wp:effectExtent l="0" t="0" r="0" b="0"/>
                      <wp:wrapNone/>
                      <wp:docPr id="10" name="" hidden="false"/>
                      <wp:cNvGraphicFramePr/>
                      <a:graphic xmlns:a="http://schemas.openxmlformats.org/drawingml/2006/main">
                        <a:graphicData uri="http://schemas.microsoft.com/office/word/2010/wordprocessingShape">
                          <wps:wsp>
                            <wps:cNvSpPr/>
                            <wps:spPr bwMode="auto">
                              <a:xfrm>
                                <a:off x="0" y="0"/>
                                <a:ext cx="257175" cy="0"/>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fill="norm" stroke="1" extrusionOk="0">
                                    <a:moveTo>
                                      <a:pt x="gd1" y="gd2"/>
                                    </a:moveTo>
                                    <a:lnTo>
                                      <a:pt x="gd3" y="gd4"/>
                                    </a:lnTo>
                                    <a:lnTo>
                                      <a:pt x="gd5" y="gd6"/>
                                    </a:lnTo>
                                    <a:lnTo>
                                      <a:pt x="gd7" y="gd8"/>
                                    </a:lnTo>
                                    <a:close/>
                                  </a:path>
                                  <a:path w="21600" h="21600" fill="norm" stroke="1" extrusionOk="0"/>
                                </a:pathLst>
                              </a:custGeom>
                              <a:noFill/>
                              <a:ln>
                                <a:solidFill>
                                  <a:srgbClr val="010000"/>
                                </a:solidFill>
                                <a:tailEnd type="arrow"/>
                              </a:ln>
                            </wps:spPr>
                            <wps:bodyPr rot="0">
                              <a:prstTxWarp prst="textNoShape">
                                <a:avLst/>
                              </a:prstTxWarp>
                              <a:noAutofit/>
                            </wps:bodyPr>
                          </wps:wsp>
                        </a:graphicData>
                      </a:graphic>
                    </wp:anchor>
                  </w:drawing>
                </mc:Choice>
                <mc:Fallback>
                  <w:pict>
                    <v:shape id="shape 9" o:spid="_x0000_s9" style="position:absolute;mso-wrap-distance-left:9.0pt;mso-wrap-distance-top:0.0pt;mso-wrap-distance-right:9.0pt;mso-wrap-distance-bottom:0.0pt;z-index:251658246;o:allowoverlap:true;o:allowincell:true;mso-position-horizontal-relative:text;margin-left:106.4pt;mso-position-horizontal:absolute;mso-position-vertical-relative:text;margin-top:142.9pt;mso-position-vertical:absolute;width:20.3pt;height:0.0pt;" coordsize="100000,100000" path="m0,0l0,595313l100000,595313l100000,0xee" filled="f" strokecolor="#010000">
                      <v:path textboxrect="0,0,100000,100000"/>
                    </v:shape>
                  </w:pict>
                </mc:Fallback>
              </mc:AlternateContent>
              <mc:AlternateContent>
                <mc:Choice Requires="wps">
                  <w:drawing>
                    <wp:anchor xmlns:wp="http://schemas.openxmlformats.org/drawingml/2006/wordprocessingDrawing" distT="0" distB="0" distL="114300" distR="114300" simplePos="0" relativeHeight="251658243" behindDoc="0" locked="0" layoutInCell="1" allowOverlap="1">
                      <wp:simplePos x="0" y="0"/>
                      <wp:positionH relativeFrom="column">
                        <wp:posOffset>17775</wp:posOffset>
                      </wp:positionH>
                      <wp:positionV relativeFrom="paragraph">
                        <wp:posOffset>1405251</wp:posOffset>
                      </wp:positionV>
                      <wp:extent cx="1333494" cy="828675"/>
                      <wp:effectExtent l="0" t="0" r="0" b="0"/>
                      <wp:wrapNone/>
                      <wp:docPr id="11" name="" hidden="false"/>
                      <wp:cNvGraphicFramePr/>
                      <a:graphic xmlns:a="http://schemas.openxmlformats.org/drawingml/2006/main">
                        <a:graphicData uri="http://schemas.microsoft.com/office/word/2010/wordprocessingShape">
                          <wps:wsp>
                            <wps:cNvSpPr/>
                            <wps:spPr bwMode="auto">
                              <a:xfrm>
                                <a:off x="0" y="0"/>
                                <a:ext cx="1333500" cy="828675"/>
                              </a:xfrm>
                              <a:prstGeom prst="rect">
                                <a:avLst/>
                              </a:prstGeom>
                              <a:noFill/>
                              <a:ln w="3175">
                                <a:solidFill>
                                  <a:srgbClr val="010000"/>
                                </a:solidFill>
                              </a:ln>
                            </wps:spPr>
                            <wps:txbx>
                              <w:txbxContent>
                                <w:p>
                                  <w:pPr>
                                    <w:pStyle w:val="339"/>
                                    <w:jc w:val="center"/>
                                    <w:rPr>
                                      <w:rFonts w:ascii="Times New Roman" w:hAnsi="Times New Roman"/>
                                      <w:sz w:val="20"/>
                                      <w:szCs w:val="20"/>
                                    </w:rPr>
                                  </w:pPr>
                                  <w:r>
                                    <w:rPr>
                                      <w:rFonts w:ascii="Times New Roman" w:hAnsi="Times New Roman"/>
                                      <w:sz w:val="20"/>
                                      <w:szCs w:val="20"/>
                                    </w:rPr>
                                    <w:t xml:space="preserve">Обработка и предварительное рассмотрение документов</w:t>
                                  </w:r>
                                  <w:r/>
                                </w:p>
                                <w:p>
                                  <w:pPr>
                                    <w:pStyle w:val="339"/>
                                  </w:pPr>
                                  <w:r/>
                                  <w:r/>
                                </w:p>
                              </w:txbxContent>
                            </wps:txbx>
                            <wps:bodyPr wrap="square" anchor="ctr"/>
                          </wps:wsp>
                        </a:graphicData>
                      </a:graphic>
                    </wp:anchor>
                  </w:drawing>
                </mc:Choice>
                <mc:Fallback>
                  <w:pict>
                    <v:shape id="shape 10" o:spid="_x0000_s10" o:spt="1" style="position:absolute;mso-wrap-distance-left:9.0pt;mso-wrap-distance-top:0.0pt;mso-wrap-distance-right:9.0pt;mso-wrap-distance-bottom:0.0pt;z-index:251658243;o:allowoverlap:true;o:allowincell:true;mso-position-horizontal-relative:text;margin-left:1.4pt;mso-position-horizontal:absolute;mso-position-vertical-relative:text;margin-top:110.6pt;mso-position-vertical:absolute;width:105.0pt;height:65.3pt;v-text-anchor:middle;" coordsize="100000,100000" path="" filled="f" strokecolor="#010000" strokeweight="0.25pt">
                      <v:path textboxrect="0,0,0,0"/>
                      <v:textbox>
                        <w:txbxContent>
                          <w:p>
                            <w:pPr>
                              <w:pStyle w:val="339"/>
                              <w:jc w:val="center"/>
                              <w:rPr>
                                <w:rFonts w:ascii="Times New Roman" w:hAnsi="Times New Roman"/>
                                <w:sz w:val="20"/>
                                <w:szCs w:val="20"/>
                              </w:rPr>
                            </w:pPr>
                            <w:r>
                              <w:rPr>
                                <w:rFonts w:ascii="Times New Roman" w:hAnsi="Times New Roman"/>
                                <w:sz w:val="20"/>
                                <w:szCs w:val="20"/>
                              </w:rPr>
                              <w:t xml:space="preserve">Обработка и предварительное рассмотрение документов</w:t>
                            </w:r>
                            <w:r/>
                          </w:p>
                          <w:p>
                            <w:pPr>
                              <w:pStyle w:val="339"/>
                            </w:pPr>
                            <w:r/>
                            <w:r/>
                          </w:p>
                        </w:txbxContent>
                      </v:textbox>
                    </v:shape>
                  </w:pict>
                </mc:Fallback>
              </mc:AlternateContent>
              <mc:AlternateContent>
                <mc:Choice Requires="wps">
                  <w:drawing>
                    <wp:anchor xmlns:wp="http://schemas.openxmlformats.org/drawingml/2006/wordprocessingDrawing" distT="0" distB="0" distL="114300" distR="114300" simplePos="0" relativeHeight="251658241" behindDoc="0" locked="0" layoutInCell="1" allowOverlap="1">
                      <wp:simplePos x="0" y="0"/>
                      <wp:positionH relativeFrom="column">
                        <wp:posOffset>655947</wp:posOffset>
                      </wp:positionH>
                      <wp:positionV relativeFrom="paragraph">
                        <wp:posOffset>176526</wp:posOffset>
                      </wp:positionV>
                      <wp:extent cx="2438397" cy="781047"/>
                      <wp:effectExtent l="0" t="0" r="0" b="0"/>
                      <wp:wrapNone/>
                      <wp:docPr id="12" name="" hidden="false"/>
                      <wp:cNvGraphicFramePr/>
                      <a:graphic xmlns:a="http://schemas.openxmlformats.org/drawingml/2006/main">
                        <a:graphicData uri="http://schemas.microsoft.com/office/word/2010/wordprocessingShape">
                          <wps:wsp>
                            <wps:cNvSpPr/>
                            <wps:spPr bwMode="auto">
                              <a:xfrm>
                                <a:off x="0" y="0"/>
                                <a:ext cx="2438400" cy="781050"/>
                              </a:xfrm>
                              <a:prstGeom prst="rect">
                                <a:avLst/>
                              </a:prstGeom>
                              <a:noFill/>
                              <a:ln w="3175">
                                <a:solidFill>
                                  <a:srgbClr val="010000"/>
                                </a:solidFill>
                              </a:ln>
                            </wps:spPr>
                            <wps:txbx>
                              <w:txbxContent>
                                <w:p>
                                  <w:pPr>
                                    <w:pStyle w:val="339"/>
                                    <w:jc w:val="center"/>
                                    <w:rPr>
                                      <w:rFonts w:ascii="Times New Roman" w:hAnsi="Times New Roman"/>
                                      <w:sz w:val="20"/>
                                      <w:szCs w:val="20"/>
                                    </w:rPr>
                                  </w:pPr>
                                  <w:r>
                                    <w:rPr>
                                      <w:rFonts w:ascii="Times New Roman" w:hAnsi="Times New Roman"/>
                                      <w:sz w:val="20"/>
                                      <w:szCs w:val="20"/>
                                    </w:rPr>
                                    <w:t xml:space="preserve">Прием и регистрация заявления и документов, передача их в Подразделение Администрации, непосредственно оказывающее услугу </w:t>
                                  </w:r>
                                  <w:r/>
                                </w:p>
                                <w:p>
                                  <w:pPr>
                                    <w:pStyle w:val="339"/>
                                  </w:pPr>
                                  <w:r/>
                                  <w:r/>
                                </w:p>
                              </w:txbxContent>
                            </wps:txbx>
                            <wps:bodyPr wrap="square" anchor="ctr"/>
                          </wps:wsp>
                        </a:graphicData>
                      </a:graphic>
                    </wp:anchor>
                  </w:drawing>
                </mc:Choice>
                <mc:Fallback>
                  <w:pict>
                    <v:shape id="shape 11" o:spid="_x0000_s11" o:spt="1" style="position:absolute;mso-wrap-distance-left:9.0pt;mso-wrap-distance-top:0.0pt;mso-wrap-distance-right:9.0pt;mso-wrap-distance-bottom:0.0pt;z-index:251658241;o:allowoverlap:true;o:allowincell:true;mso-position-horizontal-relative:text;margin-left:51.6pt;mso-position-horizontal:absolute;mso-position-vertical-relative:text;margin-top:13.9pt;mso-position-vertical:absolute;width:192.0pt;height:61.5pt;v-text-anchor:middle;" coordsize="100000,100000" path="" filled="f" strokecolor="#010000" strokeweight="0.25pt">
                      <v:path textboxrect="0,0,0,0"/>
                      <v:textbox>
                        <w:txbxContent>
                          <w:p>
                            <w:pPr>
                              <w:pStyle w:val="339"/>
                              <w:jc w:val="center"/>
                              <w:rPr>
                                <w:rFonts w:ascii="Times New Roman" w:hAnsi="Times New Roman"/>
                                <w:sz w:val="20"/>
                                <w:szCs w:val="20"/>
                              </w:rPr>
                            </w:pPr>
                            <w:r>
                              <w:rPr>
                                <w:rFonts w:ascii="Times New Roman" w:hAnsi="Times New Roman"/>
                                <w:sz w:val="20"/>
                                <w:szCs w:val="20"/>
                              </w:rPr>
                              <w:t xml:space="preserve">Прием и регистрация заявления и документов, передача их в Подразделение Администрации, непосредственно оказывающее услугу </w:t>
                            </w:r>
                            <w:r/>
                          </w:p>
                          <w:p>
                            <w:pPr>
                              <w:pStyle w:val="339"/>
                            </w:pPr>
                            <w:r/>
                            <w:r/>
                          </w:p>
                        </w:txbxContent>
                      </v:textbox>
                    </v:shape>
                  </w:pict>
                </mc:Fallback>
              </mc:AlternateContent>
              <mc:AlternateContent>
                <mc:Choice Requires="wps">
                  <w:drawing>
                    <wp:anchor xmlns:wp="http://schemas.openxmlformats.org/drawingml/2006/wordprocessingDrawing" distT="0" distB="0" distL="114300" distR="114300" simplePos="0" relativeHeight="251658242" behindDoc="0" locked="0" layoutInCell="1" allowOverlap="1">
                      <wp:simplePos x="0" y="0"/>
                      <wp:positionH relativeFrom="column">
                        <wp:posOffset>-11421</wp:posOffset>
                      </wp:positionH>
                      <wp:positionV relativeFrom="paragraph">
                        <wp:posOffset>738504</wp:posOffset>
                      </wp:positionV>
                      <wp:extent cx="800100" cy="533394"/>
                      <wp:effectExtent l="0" t="0" r="0" b="0"/>
                      <wp:wrapNone/>
                      <wp:docPr id="13" name="" hidden="false"/>
                      <wp:cNvGraphicFramePr/>
                      <a:graphic xmlns:a="http://schemas.openxmlformats.org/drawingml/2006/main">
                        <a:graphicData uri="http://schemas.microsoft.com/office/word/2010/wordprocessingShape">
                          <wps:wsp>
                            <wps:cNvSpPr/>
                            <wps:spPr bwMode="auto">
                              <a:xfrm rot="5400000">
                                <a:off x="0" y="0"/>
                                <a:ext cx="800100" cy="533400"/>
                              </a:xfrm>
                              <a:custGeom>
                                <a:avLst>
                                  <a:gd name="adj0" fmla="val -771"/>
                                </a:avLst>
                                <a:gdLst>
                                  <a:gd name="gd0" fmla="val 65536"/>
                                  <a:gd name="gd1" fmla="val adj0"/>
                                  <a:gd name="gd2" fmla="val 0"/>
                                  <a:gd name="gd3" fmla="val 0"/>
                                  <a:gd name="gd4" fmla="val gd1"/>
                                  <a:gd name="gd5" fmla="val 0"/>
                                  <a:gd name="gd6" fmla="val gd1"/>
                                  <a:gd name="gd7" fmla="val 21600"/>
                                  <a:gd name="gd8" fmla="val 21600"/>
                                  <a:gd name="gd9" fmla="val 21600"/>
                                  <a:gd name="gd10" fmla="*/ w 0 21600"/>
                                  <a:gd name="gd11" fmla="*/ h 0 21600"/>
                                  <a:gd name="gd12" fmla="*/ w 21600 21600"/>
                                  <a:gd name="gd13" fmla="*/ h 21600 21600"/>
                                  <a:gd name="gd14" fmla="*/ w adj0 21600"/>
                                  <a:gd name="gd15" fmla="*/ h 1 2"/>
                                </a:gdLst>
                                <a:ahLst>
                                  <a:ahXY gdRefX="adj0" minX="-21474836" maxX="21474836">
                                    <a:pos x="gd14" y="gd15"/>
                                  </a:ahXY>
                                </a:ahLst>
                                <a:cxnLst/>
                                <a:rect l="gd10" t="gd11" r="gd12" b="gd13"/>
                                <a:pathLst>
                                  <a:path w="21600" h="21600" fill="norm" stroke="1" extrusionOk="0">
                                    <a:moveTo>
                                      <a:pt x="gd2" y="gd3"/>
                                    </a:moveTo>
                                    <a:lnTo>
                                      <a:pt x="gd4" y="gd5"/>
                                    </a:lnTo>
                                    <a:lnTo>
                                      <a:pt x="gd6" y="gd7"/>
                                    </a:lnTo>
                                    <a:lnTo>
                                      <a:pt x="gd8" y="gd9"/>
                                    </a:lnTo>
                                  </a:path>
                                  <a:path w="21600" h="21600" fill="norm" stroke="1" extrusionOk="0"/>
                                </a:pathLst>
                              </a:custGeom>
                              <a:noFill/>
                              <a:ln>
                                <a:solidFill>
                                  <a:srgbClr val="000000"/>
                                </a:solidFill>
                                <a:tailEnd type="arrow"/>
                              </a:ln>
                            </wps:spPr>
                            <wps:bodyPr rot="0">
                              <a:prstTxWarp prst="textNoShape">
                                <a:avLst/>
                              </a:prstTxWarp>
                              <a:noAutofit/>
                            </wps:bodyPr>
                          </wps:wsp>
                        </a:graphicData>
                      </a:graphic>
                    </wp:anchor>
                  </w:drawing>
                </mc:Choice>
                <mc:Fallback>
                  <w:pict>
                    <v:shape id="shape 12" o:spid="_x0000_s12" style="position:absolute;mso-wrap-distance-left:9.0pt;mso-wrap-distance-top:0.0pt;mso-wrap-distance-right:9.0pt;mso-wrap-distance-bottom:0.0pt;z-index:251658242;o:allowoverlap:true;o:allowincell:true;mso-position-horizontal-relative:text;margin-left:-0.9pt;mso-position-horizontal:absolute;mso-position-vertical-relative:text;margin-top:58.1pt;mso-position-vertical:absolute;width:63.0pt;height:42.0pt;rotation:90;" coordsize="100000,100000" path="m0,0l-3568,0l-3568,100000l100000,100000ee" filled="f" strokecolor="#000000">
                      <v:path textboxrect="0,0,100000,100000"/>
                    </v:shape>
                  </w:pict>
                </mc:Fallback>
              </mc:AlternateContent>
            </w:r>
            <w:r>
              <w:rPr>
                <w:rFonts w:ascii="Times New Roman" w:hAnsi="Times New Roman"/>
                <w:b/>
                <w:sz w:val="28"/>
                <w:szCs w:val="28"/>
              </w:rPr>
            </w:r>
            <w:r/>
          </w:p>
        </w:tc>
      </w:tr>
      <w:tr>
        <w:trPr>
          <w:trHeight w:val="2635"/>
        </w:trPr>
        <w:tc>
          <w:tcPr>
            <w:shd w:val="clear" w:color="auto" w:fill="FFFFFF" w:themeFill="background1"/>
            <w:tcW w:w="2127" w:type="dxa"/>
            <w:vAlign w:val="center"/>
            <w:textDirection w:val="lrTb"/>
            <w:noWrap w:val="false"/>
          </w:tcPr>
          <w:p>
            <w:pPr>
              <w:pStyle w:val="339"/>
              <w:jc w:val="center"/>
              <w:shd w:val="nil" w:color="auto" w:fill="000000"/>
              <w:rPr>
                <w:rFonts w:ascii="Times New Roman" w:hAnsi="Times New Roman"/>
                <w:color w:val="000000"/>
                <w:sz w:val="20"/>
                <w:szCs w:val="20"/>
              </w:rPr>
            </w:pPr>
            <w:r>
              <w:rPr>
                <w:rFonts w:ascii="Times New Roman" w:hAnsi="Times New Roman"/>
                <w:color w:val="000000"/>
                <w:sz w:val="20"/>
                <w:szCs w:val="20"/>
              </w:rPr>
              <w:t xml:space="preserve">Ответственный за подготовку документов по Муниципальной услуге (Подразделение)</w:t>
            </w:r>
            <w:r>
              <w:rPr>
                <w:rFonts w:ascii="Times New Roman" w:hAnsi="Times New Roman"/>
                <w:color w:val="000000"/>
                <w:sz w:val="20"/>
                <w:szCs w:val="20"/>
              </w:rPr>
              <w:t xml:space="preserve">/</w:t>
            </w:r>
            <w:r>
              <w:rPr>
                <w:rFonts w:ascii="Times New Roman" w:hAnsi="Times New Roman"/>
                <w:color w:val="000000"/>
                <w:sz w:val="20"/>
                <w:szCs w:val="20"/>
              </w:rPr>
            </w:r>
            <w:r/>
          </w:p>
          <w:p>
            <w:pPr>
              <w:pStyle w:val="339"/>
              <w:jc w:val="center"/>
              <w:shd w:val="nil" w:color="auto" w:fill="000000"/>
              <w:rPr>
                <w:rFonts w:ascii="Times New Roman" w:hAnsi="Times New Roman"/>
                <w:color w:val="000000"/>
                <w:sz w:val="20"/>
                <w:szCs w:val="20"/>
              </w:rPr>
            </w:pPr>
            <w:r>
              <w:rPr>
                <w:rFonts w:ascii="Times New Roman" w:hAnsi="Times New Roman"/>
                <w:color w:val="000000"/>
                <w:sz w:val="20"/>
                <w:szCs w:val="20"/>
              </w:rPr>
              <w:t xml:space="preserve">ЕИСДОУ</w:t>
            </w:r>
            <w:r>
              <w:rPr>
                <w:rFonts w:ascii="Times New Roman" w:hAnsi="Times New Roman"/>
                <w:color w:val="000000"/>
                <w:sz w:val="20"/>
                <w:szCs w:val="20"/>
              </w:rPr>
            </w:r>
            <w:r/>
          </w:p>
        </w:tc>
        <w:tc>
          <w:tcPr>
            <w:shd w:val="clear" w:color="auto" w:fill="FFFFFF" w:themeFill="background1"/>
            <w:tcW w:w="8930" w:type="dxa"/>
            <w:vAlign w:val="top"/>
            <w:textDirection w:val="lrTb"/>
            <w:noWrap w:val="false"/>
          </w:tcPr>
          <w:p>
            <w:pPr>
              <w:pStyle w:val="339"/>
              <w:jc w:val="right"/>
              <w:spacing w:lineRule="auto" w:line="240" w:after="0"/>
              <w:shd w:val="nil" w:color="auto" w:fill="000000"/>
              <w:rPr>
                <w:rFonts w:ascii="Times New Roman" w:hAnsi="Times New Roman"/>
                <w:b/>
                <w:sz w:val="28"/>
                <w:szCs w:val="28"/>
                <w:lang w:eastAsia="ru-RU"/>
              </w:rPr>
            </w:pPr>
            <w:r>
              <mc:AlternateContent>
                <mc:Choice Requires="wps">
                  <w:drawing>
                    <wp:anchor xmlns:wp="http://schemas.openxmlformats.org/drawingml/2006/wordprocessingDrawing" distT="0" distB="0" distL="114300" distR="114300" simplePos="0" relativeHeight="251658250" behindDoc="0" locked="0" layoutInCell="1" allowOverlap="1">
                      <wp:simplePos x="0" y="0"/>
                      <wp:positionH relativeFrom="column">
                        <wp:posOffset>2798442</wp:posOffset>
                      </wp:positionH>
                      <wp:positionV relativeFrom="paragraph">
                        <wp:posOffset>642618</wp:posOffset>
                      </wp:positionV>
                      <wp:extent cx="141597" cy="0"/>
                      <wp:effectExtent l="0" t="0" r="0" b="0"/>
                      <wp:wrapNone/>
                      <wp:docPr id="14" name="" hidden="false"/>
                      <wp:cNvGraphicFramePr/>
                      <a:graphic xmlns:a="http://schemas.openxmlformats.org/drawingml/2006/main">
                        <a:graphicData uri="http://schemas.microsoft.com/office/word/2010/wordprocessingShape">
                          <wps:wsp>
                            <wps:cNvSpPr/>
                            <wps:spPr bwMode="auto">
                              <a:xfrm>
                                <a:off x="0" y="0"/>
                                <a:ext cx="141605" cy="0"/>
                              </a:xfrm>
                              <a:prstGeom prst="line">
                                <a:avLst/>
                              </a:prstGeom>
                              <a:noFill/>
                              <a:ln>
                                <a:solidFill>
                                  <a:srgbClr val="000000"/>
                                </a:solidFill>
                              </a:ln>
                            </wps:spPr>
                            <wps:bodyPr rot="0">
                              <a:prstTxWarp prst="textNoShape">
                                <a:avLst/>
                              </a:prstTxWarp>
                              <a:noAutofit/>
                            </wps:bodyPr>
                          </wps:wsp>
                        </a:graphicData>
                      </a:graphic>
                    </wp:anchor>
                  </w:drawing>
                </mc:Choice>
                <mc:Fallback>
                  <w:pict>
                    <v:shape id="shape 13" o:spid="_x0000_s13" o:spt="20" style="position:absolute;mso-wrap-distance-left:9.0pt;mso-wrap-distance-top:0.0pt;mso-wrap-distance-right:9.0pt;mso-wrap-distance-bottom:0.0pt;z-index:251658250;o:allowoverlap:true;o:allowincell:true;mso-position-horizontal-relative:text;margin-left:220.3pt;mso-position-horizontal:absolute;mso-position-vertical-relative:text;margin-top:50.6pt;mso-position-vertical:absolute;width:11.1pt;height:0.0pt;" coordsize="100000,100000" path="" filled="f" strokecolor="#000000">
                      <v:path textboxrect="0,0,0,0"/>
                    </v:shape>
                  </w:pict>
                </mc:Fallback>
              </mc:AlternateContent>
              <mc:AlternateContent>
                <mc:Choice Requires="wps">
                  <w:drawing>
                    <wp:anchor xmlns:wp="http://schemas.openxmlformats.org/drawingml/2006/wordprocessingDrawing" distT="0" distB="0" distL="114300" distR="114300" simplePos="0" relativeHeight="251658247" behindDoc="0" locked="0" layoutInCell="1" allowOverlap="1">
                      <wp:simplePos x="0" y="0"/>
                      <wp:positionH relativeFrom="column">
                        <wp:posOffset>2863845</wp:posOffset>
                      </wp:positionH>
                      <wp:positionV relativeFrom="paragraph">
                        <wp:posOffset>509265</wp:posOffset>
                      </wp:positionV>
                      <wp:extent cx="438147" cy="247642"/>
                      <wp:effectExtent l="0" t="0" r="0" b="0"/>
                      <wp:wrapNone/>
                      <wp:docPr id="15" name="" hidden="false"/>
                      <wp:cNvGraphicFramePr/>
                      <a:graphic xmlns:a="http://schemas.openxmlformats.org/drawingml/2006/main">
                        <a:graphicData uri="http://schemas.microsoft.com/office/word/2010/wordprocessingShape">
                          <wps:wsp>
                            <wps:cNvSpPr/>
                            <wps:spPr bwMode="auto">
                              <a:xfrm>
                                <a:off x="0" y="0"/>
                                <a:ext cx="438149" cy="247650"/>
                              </a:xfrm>
                              <a:prstGeom prst="rect">
                                <a:avLst/>
                              </a:prstGeom>
                              <a:noFill/>
                              <a:ln w="3175">
                                <a:solidFill>
                                  <a:srgbClr val="FFFFFF"/>
                                </a:solidFill>
                              </a:ln>
                            </wps:spPr>
                            <wps:txbx>
                              <w:txbxContent>
                                <w:p>
                                  <w:pPr>
                                    <w:pStyle w:val="339"/>
                                    <w:jc w:val="center"/>
                                    <w:rPr>
                                      <w:rFonts w:ascii="Times New Roman" w:hAnsi="Times New Roman"/>
                                      <w:sz w:val="20"/>
                                      <w:szCs w:val="20"/>
                                    </w:rPr>
                                  </w:pPr>
                                  <w:r>
                                    <w:rPr>
                                      <w:rFonts w:ascii="Times New Roman" w:hAnsi="Times New Roman"/>
                                      <w:sz w:val="20"/>
                                      <w:szCs w:val="20"/>
                                    </w:rPr>
                                    <w:t xml:space="preserve">да</w:t>
                                  </w:r>
                                  <w:r/>
                                </w:p>
                                <w:p>
                                  <w:pPr>
                                    <w:pStyle w:val="339"/>
                                  </w:pPr>
                                  <w:r/>
                                  <w:r/>
                                </w:p>
                              </w:txbxContent>
                            </wps:txbx>
                            <wps:bodyPr wrap="square" anchor="ctr"/>
                          </wps:wsp>
                        </a:graphicData>
                      </a:graphic>
                    </wp:anchor>
                  </w:drawing>
                </mc:Choice>
                <mc:Fallback>
                  <w:pict>
                    <v:shape id="shape 14" o:spid="_x0000_s14" o:spt="1" style="position:absolute;mso-wrap-distance-left:9.0pt;mso-wrap-distance-top:0.0pt;mso-wrap-distance-right:9.0pt;mso-wrap-distance-bottom:0.0pt;z-index:251658247;o:allowoverlap:true;o:allowincell:true;mso-position-horizontal-relative:text;margin-left:225.5pt;mso-position-horizontal:absolute;mso-position-vertical-relative:text;margin-top:40.1pt;mso-position-vertical:absolute;width:34.5pt;height:19.5pt;v-text-anchor:middle;" coordsize="100000,100000" path="" filled="f" strokecolor="#FFFFFF" strokeweight="0.25pt">
                      <v:path textboxrect="0,0,0,0"/>
                      <v:textbox>
                        <w:txbxContent>
                          <w:p>
                            <w:pPr>
                              <w:pStyle w:val="339"/>
                              <w:jc w:val="center"/>
                              <w:rPr>
                                <w:rFonts w:ascii="Times New Roman" w:hAnsi="Times New Roman"/>
                                <w:sz w:val="20"/>
                                <w:szCs w:val="20"/>
                              </w:rPr>
                            </w:pPr>
                            <w:r>
                              <w:rPr>
                                <w:rFonts w:ascii="Times New Roman" w:hAnsi="Times New Roman"/>
                                <w:sz w:val="20"/>
                                <w:szCs w:val="20"/>
                              </w:rPr>
                              <w:t xml:space="preserve">да</w:t>
                            </w:r>
                            <w:r/>
                          </w:p>
                          <w:p>
                            <w:pPr>
                              <w:pStyle w:val="339"/>
                            </w:pPr>
                            <w:r/>
                            <w:r/>
                          </w:p>
                        </w:txbxContent>
                      </v:textbox>
                    </v:shape>
                  </w:pict>
                </mc:Fallback>
              </mc:AlternateContent>
              <mc:AlternateContent>
                <mc:Choice Requires="wps">
                  <w:drawing>
                    <wp:anchor xmlns:wp="http://schemas.openxmlformats.org/drawingml/2006/wordprocessingDrawing" distT="0" distB="0" distL="114300" distR="114300" simplePos="0" relativeHeight="251658245" behindDoc="0" locked="0" layoutInCell="1" allowOverlap="1">
                      <wp:simplePos x="0" y="0"/>
                      <wp:positionH relativeFrom="column">
                        <wp:posOffset>3351528</wp:posOffset>
                      </wp:positionH>
                      <wp:positionV relativeFrom="paragraph">
                        <wp:posOffset>328287</wp:posOffset>
                      </wp:positionV>
                      <wp:extent cx="1085211" cy="600075"/>
                      <wp:effectExtent l="0" t="0" r="0" b="0"/>
                      <wp:wrapNone/>
                      <wp:docPr id="16" name="" hidden="false"/>
                      <wp:cNvGraphicFramePr/>
                      <a:graphic xmlns:a="http://schemas.openxmlformats.org/drawingml/2006/main">
                        <a:graphicData uri="http://schemas.microsoft.com/office/word/2010/wordprocessingShape">
                          <wps:wsp>
                            <wps:cNvSpPr/>
                            <wps:spPr bwMode="auto">
                              <a:xfrm>
                                <a:off x="0" y="0"/>
                                <a:ext cx="1085215" cy="600075"/>
                              </a:xfrm>
                              <a:prstGeom prst="rect">
                                <a:avLst/>
                              </a:prstGeom>
                              <a:noFill/>
                              <a:ln w="3175">
                                <a:solidFill>
                                  <a:srgbClr val="010000"/>
                                </a:solidFill>
                              </a:ln>
                            </wps:spPr>
                            <wps:txbx>
                              <w:txbxContent>
                                <w:p>
                                  <w:pPr>
                                    <w:pStyle w:val="339"/>
                                    <w:jc w:val="center"/>
                                    <w:rPr>
                                      <w:rFonts w:ascii="Times New Roman" w:hAnsi="Times New Roman"/>
                                      <w:sz w:val="20"/>
                                      <w:szCs w:val="20"/>
                                    </w:rPr>
                                  </w:pPr>
                                  <w:r>
                                    <w:rPr>
                                      <w:rFonts w:ascii="Times New Roman" w:hAnsi="Times New Roman"/>
                                      <w:sz w:val="20"/>
                                      <w:szCs w:val="20"/>
                                    </w:rPr>
                                    <w:t xml:space="preserve">Есть </w:t>
                                  </w:r>
                                  <w:r>
                                    <w:rPr>
                                      <w:rFonts w:ascii="Times New Roman" w:hAnsi="Times New Roman"/>
                                      <w:sz w:val="20"/>
                                      <w:szCs w:val="20"/>
                                    </w:rPr>
                                    <w:t xml:space="preserve">необходимость </w:t>
                                  </w:r>
                                  <w:r>
                                    <w:rPr>
                                      <w:rFonts w:ascii="Times New Roman" w:hAnsi="Times New Roman"/>
                                      <w:sz w:val="20"/>
                                      <w:szCs w:val="20"/>
                                    </w:rPr>
                                    <w:t xml:space="preserve">запросов?</w:t>
                                  </w:r>
                                  <w:r/>
                                </w:p>
                                <w:p>
                                  <w:pPr>
                                    <w:pStyle w:val="339"/>
                                  </w:pPr>
                                  <w:r/>
                                  <w:r/>
                                </w:p>
                              </w:txbxContent>
                            </wps:txbx>
                            <wps:bodyPr wrap="square" anchor="ctr"/>
                          </wps:wsp>
                        </a:graphicData>
                      </a:graphic>
                    </wp:anchor>
                  </w:drawing>
                </mc:Choice>
                <mc:Fallback>
                  <w:pict>
                    <v:shape id="shape 15" o:spid="_x0000_s15" o:spt="1" style="position:absolute;mso-wrap-distance-left:9.0pt;mso-wrap-distance-top:0.0pt;mso-wrap-distance-right:9.0pt;mso-wrap-distance-bottom:0.0pt;z-index:251658245;o:allowoverlap:true;o:allowincell:true;mso-position-horizontal-relative:text;margin-left:263.9pt;mso-position-horizontal:absolute;mso-position-vertical-relative:text;margin-top:25.8pt;mso-position-vertical:absolute;width:85.4pt;height:47.3pt;v-text-anchor:middle;" coordsize="100000,100000" path="" filled="f" strokecolor="#010000" strokeweight="0.25pt">
                      <v:path textboxrect="0,0,0,0"/>
                      <v:textbox>
                        <w:txbxContent>
                          <w:p>
                            <w:pPr>
                              <w:pStyle w:val="339"/>
                              <w:jc w:val="center"/>
                              <w:rPr>
                                <w:rFonts w:ascii="Times New Roman" w:hAnsi="Times New Roman"/>
                                <w:sz w:val="20"/>
                                <w:szCs w:val="20"/>
                              </w:rPr>
                            </w:pPr>
                            <w:r>
                              <w:rPr>
                                <w:rFonts w:ascii="Times New Roman" w:hAnsi="Times New Roman"/>
                                <w:sz w:val="20"/>
                                <w:szCs w:val="20"/>
                              </w:rPr>
                              <w:t xml:space="preserve">Есть </w:t>
                            </w:r>
                            <w:r>
                              <w:rPr>
                                <w:rFonts w:ascii="Times New Roman" w:hAnsi="Times New Roman"/>
                                <w:sz w:val="20"/>
                                <w:szCs w:val="20"/>
                              </w:rPr>
                              <w:t xml:space="preserve">необходимость </w:t>
                            </w:r>
                            <w:r>
                              <w:rPr>
                                <w:rFonts w:ascii="Times New Roman" w:hAnsi="Times New Roman"/>
                                <w:sz w:val="20"/>
                                <w:szCs w:val="20"/>
                              </w:rPr>
                              <w:t xml:space="preserve">запросов?</w:t>
                            </w:r>
                            <w:r/>
                          </w:p>
                          <w:p>
                            <w:pPr>
                              <w:pStyle w:val="339"/>
                            </w:pPr>
                            <w:r/>
                            <w:r/>
                          </w:p>
                        </w:txbxContent>
                      </v:textbox>
                    </v:shape>
                  </w:pict>
                </mc:Fallback>
              </mc:AlternateContent>
              <mc:AlternateContent>
                <mc:Choice Requires="wps">
                  <w:drawing>
                    <wp:anchor xmlns:wp="http://schemas.openxmlformats.org/drawingml/2006/wordprocessingDrawing" distT="0" distB="0" distL="114300" distR="114300" simplePos="0" relativeHeight="251658249" behindDoc="0" locked="0" layoutInCell="1" allowOverlap="1">
                      <wp:simplePos x="0" y="0"/>
                      <wp:positionH relativeFrom="column">
                        <wp:posOffset>3199122</wp:posOffset>
                      </wp:positionH>
                      <wp:positionV relativeFrom="paragraph">
                        <wp:posOffset>642618</wp:posOffset>
                      </wp:positionV>
                      <wp:extent cx="152397" cy="0"/>
                      <wp:effectExtent l="0" t="0" r="0" b="0"/>
                      <wp:wrapNone/>
                      <wp:docPr id="17" name="" hidden="false"/>
                      <wp:cNvGraphicFramePr/>
                      <a:graphic xmlns:a="http://schemas.openxmlformats.org/drawingml/2006/main">
                        <a:graphicData uri="http://schemas.microsoft.com/office/word/2010/wordprocessingShape">
                          <wps:wsp>
                            <wps:cNvSpPr/>
                            <wps:spPr bwMode="auto">
                              <a:xfrm>
                                <a:off x="0" y="0"/>
                                <a:ext cx="152400" cy="0"/>
                              </a:xfrm>
                              <a:custGeom>
                                <a:avLst>
                                  <a:gd name="adj0" fmla="val -692820"/>
                                  <a:gd name="adj1" fmla="val -1"/>
                                  <a:gd name="adj2" fmla="val -692820"/>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fill="norm" stroke="1" extrusionOk="0">
                                    <a:moveTo>
                                      <a:pt x="gd1" y="gd2"/>
                                    </a:moveTo>
                                    <a:lnTo>
                                      <a:pt x="gd3" y="gd4"/>
                                    </a:lnTo>
                                    <a:lnTo>
                                      <a:pt x="gd5" y="gd6"/>
                                    </a:lnTo>
                                    <a:lnTo>
                                      <a:pt x="gd7" y="gd8"/>
                                    </a:lnTo>
                                    <a:close/>
                                  </a:path>
                                  <a:path w="21600" h="21600" fill="norm" stroke="1" extrusionOk="0"/>
                                </a:pathLst>
                              </a:custGeom>
                              <a:noFill/>
                              <a:ln>
                                <a:solidFill>
                                  <a:srgbClr val="010000"/>
                                </a:solidFill>
                                <a:tailEnd type="arrow"/>
                              </a:ln>
                            </wps:spPr>
                            <wps:bodyPr rot="0">
                              <a:prstTxWarp prst="textNoShape">
                                <a:avLst/>
                              </a:prstTxWarp>
                              <a:noAutofit/>
                            </wps:bodyPr>
                          </wps:wsp>
                        </a:graphicData>
                      </a:graphic>
                    </wp:anchor>
                  </w:drawing>
                </mc:Choice>
                <mc:Fallback>
                  <w:pict>
                    <v:shape id="shape 16" o:spid="_x0000_s16" style="position:absolute;mso-wrap-distance-left:9.0pt;mso-wrap-distance-top:0.0pt;mso-wrap-distance-right:9.0pt;mso-wrap-distance-bottom:0.0pt;z-index:251658249;o:allowoverlap:true;o:allowincell:true;mso-position-horizontal-relative:text;margin-left:251.9pt;mso-position-horizontal:absolute;mso-position-vertical-relative:text;margin-top:50.6pt;mso-position-vertical:absolute;width:12.0pt;height:0.0pt;" coordsize="100000,100000" path="m0,0l0,352778l100000,352778l100000,0xee" filled="f" strokecolor="#010000">
                      <v:path textboxrect="0,0,100000,100000"/>
                    </v:shape>
                  </w:pict>
                </mc:Fallback>
              </mc:AlternateContent>
            </w:r>
            <w:r>
              <mc:AlternateContent>
                <mc:Choice Requires="wps">
                  <w:drawing>
                    <wp:anchor xmlns:wp="http://schemas.openxmlformats.org/drawingml/2006/wordprocessingDrawing" distT="0" distB="0" distL="114300" distR="114300" simplePos="0" relativeHeight="251658260" behindDoc="0" locked="0" layoutInCell="1" allowOverlap="1">
                      <wp:simplePos x="0" y="0"/>
                      <wp:positionH relativeFrom="column">
                        <wp:posOffset>4573269</wp:posOffset>
                      </wp:positionH>
                      <wp:positionV relativeFrom="paragraph">
                        <wp:posOffset>1202688</wp:posOffset>
                      </wp:positionV>
                      <wp:extent cx="521334" cy="201924"/>
                      <wp:effectExtent l="0" t="0" r="0" b="0"/>
                      <wp:wrapNone/>
                      <wp:docPr id="18" name="" hidden="false"/>
                      <wp:cNvGraphicFramePr/>
                      <a:graphic xmlns:a="http://schemas.openxmlformats.org/drawingml/2006/main">
                        <a:graphicData uri="http://schemas.microsoft.com/office/word/2010/wordprocessingShape">
                          <wps:wsp>
                            <wps:cNvSpPr/>
                            <wps:spPr bwMode="auto">
                              <a:xfrm>
                                <a:off x="0" y="0"/>
                                <a:ext cx="521335" cy="201930"/>
                              </a:xfrm>
                              <a:prstGeom prst="rect">
                                <a:avLst/>
                              </a:prstGeom>
                              <a:noFill/>
                              <a:ln w="3175">
                                <a:solidFill>
                                  <a:srgbClr val="110000"/>
                                </a:solidFill>
                              </a:ln>
                            </wps:spPr>
                            <wps:txbx>
                              <w:txbxContent>
                                <w:p>
                                  <w:pPr>
                                    <w:pStyle w:val="339"/>
                                    <w:jc w:val="center"/>
                                    <w:rPr>
                                      <w:rFonts w:ascii="Times New Roman" w:hAnsi="Times New Roman"/>
                                      <w:sz w:val="20"/>
                                      <w:szCs w:val="20"/>
                                    </w:rPr>
                                  </w:pPr>
                                  <w:r>
                                    <w:rPr>
                                      <w:rFonts w:ascii="Times New Roman" w:hAnsi="Times New Roman"/>
                                      <w:sz w:val="20"/>
                                      <w:szCs w:val="20"/>
                                    </w:rPr>
                                    <w:t xml:space="preserve">отказ</w:t>
                                  </w:r>
                                  <w:r/>
                                </w:p>
                                <w:p>
                                  <w:pPr>
                                    <w:pStyle w:val="339"/>
                                  </w:pPr>
                                  <w:r/>
                                  <w:r/>
                                </w:p>
                              </w:txbxContent>
                            </wps:txbx>
                            <wps:bodyPr wrap="square" anchor="ctr"/>
                          </wps:wsp>
                        </a:graphicData>
                      </a:graphic>
                    </wp:anchor>
                  </w:drawing>
                </mc:Choice>
                <mc:Fallback>
                  <w:pict>
                    <v:shape id="shape 17" o:spid="_x0000_s17" o:spt="1" style="position:absolute;mso-wrap-distance-left:9.0pt;mso-wrap-distance-top:0.0pt;mso-wrap-distance-right:9.0pt;mso-wrap-distance-bottom:0.0pt;z-index:251658260;o:allowoverlap:true;o:allowincell:true;mso-position-horizontal-relative:text;margin-left:360.1pt;mso-position-horizontal:absolute;mso-position-vertical-relative:text;margin-top:94.7pt;mso-position-vertical:absolute;width:41.0pt;height:15.9pt;v-text-anchor:middle;" coordsize="100000,100000" path="" filled="f" strokecolor="#110000" strokeweight="0.25pt">
                      <v:path textboxrect="0,0,0,0"/>
                      <v:textbox>
                        <w:txbxContent>
                          <w:p>
                            <w:pPr>
                              <w:pStyle w:val="339"/>
                              <w:jc w:val="center"/>
                              <w:rPr>
                                <w:rFonts w:ascii="Times New Roman" w:hAnsi="Times New Roman"/>
                                <w:sz w:val="20"/>
                                <w:szCs w:val="20"/>
                              </w:rPr>
                            </w:pPr>
                            <w:r>
                              <w:rPr>
                                <w:rFonts w:ascii="Times New Roman" w:hAnsi="Times New Roman"/>
                                <w:sz w:val="20"/>
                                <w:szCs w:val="20"/>
                              </w:rPr>
                              <w:t xml:space="preserve">отказ</w:t>
                            </w:r>
                            <w:r/>
                          </w:p>
                          <w:p>
                            <w:pPr>
                              <w:pStyle w:val="339"/>
                            </w:pPr>
                            <w:r/>
                            <w:r/>
                          </w:p>
                        </w:txbxContent>
                      </v:textbox>
                    </v:shape>
                  </w:pict>
                </mc:Fallback>
              </mc:AlternateContent>
            </w:r>
            <w:r>
              <w:rPr>
                <w:lang w:eastAsia="ru-RU"/>
              </w:rPr>
              <mc:AlternateContent>
                <mc:Choice Requires="wps">
                  <w:drawing>
                    <wp:anchor xmlns:wp="http://schemas.openxmlformats.org/drawingml/2006/wordprocessingDrawing" distT="0" distB="0" distL="114300" distR="114300" simplePos="0" relativeHeight="251658309" behindDoc="0" locked="0" layoutInCell="1" allowOverlap="1">
                      <wp:simplePos x="0" y="0"/>
                      <wp:positionH relativeFrom="column">
                        <wp:posOffset>5153652</wp:posOffset>
                      </wp:positionH>
                      <wp:positionV relativeFrom="paragraph">
                        <wp:posOffset>440055</wp:posOffset>
                      </wp:positionV>
                      <wp:extent cx="0" cy="1476369"/>
                      <wp:effectExtent l="0" t="0" r="0" b="0"/>
                      <wp:wrapNone/>
                      <wp:docPr id="19" name="" hidden="false"/>
                      <wp:cNvGraphicFramePr/>
                      <a:graphic xmlns:a="http://schemas.openxmlformats.org/drawingml/2006/main">
                        <a:graphicData uri="http://schemas.microsoft.com/office/word/2010/wordprocessingShape">
                          <wps:wsp>
                            <wps:cNvSpPr/>
                            <wps:spPr bwMode="auto">
                              <a:xfrm>
                                <a:off x="0" y="0"/>
                                <a:ext cx="0" cy="1476375"/>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fill="norm" stroke="1" extrusionOk="0">
                                    <a:moveTo>
                                      <a:pt x="gd1" y="gd2"/>
                                    </a:moveTo>
                                    <a:lnTo>
                                      <a:pt x="gd3" y="gd4"/>
                                    </a:lnTo>
                                  </a:path>
                                  <a:path w="21600" h="21600" fill="norm" stroke="1" extrusionOk="0"/>
                                </a:pathLst>
                              </a:custGeom>
                              <a:noFill/>
                              <a:ln>
                                <a:solidFill>
                                  <a:srgbClr val="000000"/>
                                </a:solidFill>
                              </a:ln>
                            </wps:spPr>
                            <wps:bodyPr rot="0">
                              <a:prstTxWarp prst="textNoShape">
                                <a:avLst/>
                              </a:prstTxWarp>
                              <a:noAutofit/>
                            </wps:bodyPr>
                          </wps:wsp>
                        </a:graphicData>
                      </a:graphic>
                    </wp:anchor>
                  </w:drawing>
                </mc:Choice>
                <mc:Fallback>
                  <w:pict>
                    <v:shape id="shape 18" o:spid="_x0000_s18" style="position:absolute;mso-wrap-distance-left:9.0pt;mso-wrap-distance-top:0.0pt;mso-wrap-distance-right:9.0pt;mso-wrap-distance-bottom:0.0pt;z-index:251658309;o:allowoverlap:true;o:allowincell:true;mso-position-horizontal-relative:text;margin-left:405.8pt;mso-position-horizontal:absolute;mso-position-vertical-relative:text;margin-top:34.6pt;mso-position-vertical:absolute;width:0.0pt;height:116.2pt;" coordsize="100000,100000" path="m0,0l3417535,100000ee" filled="f" strokecolor="#000000">
                      <v:path textboxrect="0,0,100000,100000"/>
                    </v:shape>
                  </w:pict>
                </mc:Fallback>
              </mc:AlternateContent>
              <mc:AlternateContent>
                <mc:Choice Requires="wps">
                  <w:drawing>
                    <wp:anchor xmlns:wp="http://schemas.openxmlformats.org/drawingml/2006/wordprocessingDrawing" distT="0" distB="0" distL="114300" distR="114300" simplePos="0" relativeHeight="251658308" behindDoc="0" locked="0" layoutInCell="1" allowOverlap="1">
                      <wp:simplePos x="0" y="0"/>
                      <wp:positionH relativeFrom="column">
                        <wp:posOffset>4436739</wp:posOffset>
                      </wp:positionH>
                      <wp:positionV relativeFrom="paragraph">
                        <wp:posOffset>440055</wp:posOffset>
                      </wp:positionV>
                      <wp:extent cx="716913" cy="0"/>
                      <wp:effectExtent l="0" t="0" r="0" b="0"/>
                      <wp:wrapNone/>
                      <wp:docPr id="20" name="" hidden="false"/>
                      <wp:cNvGraphicFramePr/>
                      <a:graphic xmlns:a="http://schemas.openxmlformats.org/drawingml/2006/main">
                        <a:graphicData uri="http://schemas.microsoft.com/office/word/2010/wordprocessingShape">
                          <wps:wsp>
                            <wps:cNvSpPr/>
                            <wps:spPr bwMode="auto">
                              <a:xfrm flipH="1">
                                <a:off x="0" y="0"/>
                                <a:ext cx="716915" cy="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fill="norm" stroke="1" extrusionOk="0">
                                    <a:moveTo>
                                      <a:pt x="gd1" y="gd2"/>
                                    </a:moveTo>
                                    <a:lnTo>
                                      <a:pt x="gd3" y="gd4"/>
                                    </a:lnTo>
                                  </a:path>
                                  <a:path w="21600" h="21600" fill="norm" stroke="1" extrusionOk="0"/>
                                </a:pathLst>
                              </a:custGeom>
                              <a:noFill/>
                              <a:ln>
                                <a:solidFill>
                                  <a:srgbClr val="000000"/>
                                </a:solidFill>
                                <a:tailEnd type="triangle"/>
                              </a:ln>
                            </wps:spPr>
                            <wps:bodyPr rot="0">
                              <a:prstTxWarp prst="textNoShape">
                                <a:avLst/>
                              </a:prstTxWarp>
                              <a:noAutofit/>
                            </wps:bodyPr>
                          </wps:wsp>
                        </a:graphicData>
                      </a:graphic>
                    </wp:anchor>
                  </w:drawing>
                </mc:Choice>
                <mc:Fallback>
                  <w:pict>
                    <v:shape id="shape 19" o:spid="_x0000_s19" style="position:absolute;mso-wrap-distance-left:9.0pt;mso-wrap-distance-top:0.0pt;mso-wrap-distance-right:9.0pt;mso-wrap-distance-bottom:0.0pt;z-index:251658308;o:allowoverlap:true;o:allowincell:true;mso-position-horizontal-relative:text;margin-left:349.3pt;mso-position-horizontal:absolute;mso-position-vertical-relative:text;margin-top:34.6pt;mso-position-vertical:absolute;width:56.4pt;height:0.0pt;flip:x;" coordsize="100000,100000" path="m0,0l100000,1659525ee" filled="f" strokecolor="#000000">
                      <v:path textboxrect="0,0,100000,100000"/>
                    </v:shape>
                  </w:pict>
                </mc:Fallback>
              </mc:AlternateContent>
            </w:r>
            <w:r>
              <mc:AlternateContent>
                <mc:Choice Requires="wps">
                  <w:drawing>
                    <wp:anchor xmlns:wp="http://schemas.openxmlformats.org/drawingml/2006/wordprocessingDrawing" distT="0" distB="0" distL="114300" distR="114300" simplePos="0" relativeHeight="251658259" behindDoc="0" locked="0" layoutInCell="1" allowOverlap="1">
                      <wp:simplePos x="0" y="0"/>
                      <wp:positionH relativeFrom="column">
                        <wp:posOffset>4436739</wp:posOffset>
                      </wp:positionH>
                      <wp:positionV relativeFrom="paragraph">
                        <wp:posOffset>642618</wp:posOffset>
                      </wp:positionV>
                      <wp:extent cx="136521" cy="0"/>
                      <wp:effectExtent l="0" t="0" r="0" b="0"/>
                      <wp:wrapNone/>
                      <wp:docPr id="21" name="" hidden="false"/>
                      <wp:cNvGraphicFramePr/>
                      <a:graphic xmlns:a="http://schemas.openxmlformats.org/drawingml/2006/main">
                        <a:graphicData uri="http://schemas.microsoft.com/office/word/2010/wordprocessingShape">
                          <wps:wsp>
                            <wps:cNvSpPr/>
                            <wps:spPr bwMode="auto">
                              <a:xfrm>
                                <a:off x="0" y="0"/>
                                <a:ext cx="136525" cy="0"/>
                              </a:xfrm>
                              <a:prstGeom prst="line">
                                <a:avLst/>
                              </a:prstGeom>
                              <a:noFill/>
                              <a:ln>
                                <a:solidFill>
                                  <a:srgbClr val="010000"/>
                                </a:solidFill>
                              </a:ln>
                            </wps:spPr>
                            <wps:bodyPr rot="0">
                              <a:prstTxWarp prst="textNoShape">
                                <a:avLst/>
                              </a:prstTxWarp>
                              <a:noAutofit/>
                            </wps:bodyPr>
                          </wps:wsp>
                        </a:graphicData>
                      </a:graphic>
                    </wp:anchor>
                  </w:drawing>
                </mc:Choice>
                <mc:Fallback>
                  <w:pict>
                    <v:shape id="shape 20" o:spid="_x0000_s20" o:spt="20" style="position:absolute;mso-wrap-distance-left:9.0pt;mso-wrap-distance-top:0.0pt;mso-wrap-distance-right:9.0pt;mso-wrap-distance-bottom:0.0pt;z-index:251658259;o:allowoverlap:true;o:allowincell:true;mso-position-horizontal-relative:text;margin-left:349.3pt;mso-position-horizontal:absolute;mso-position-vertical-relative:text;margin-top:50.6pt;mso-position-vertical:absolute;width:10.7pt;height:0.0pt;" coordsize="100000,100000" path="" filled="f" strokecolor="#010000">
                      <v:path textboxrect="0,0,0,0"/>
                    </v:shape>
                  </w:pict>
                </mc:Fallback>
              </mc:AlternateContent>
              <mc:AlternateContent>
                <mc:Choice Requires="wps">
                  <w:drawing>
                    <wp:anchor xmlns:wp="http://schemas.openxmlformats.org/drawingml/2006/wordprocessingDrawing" distT="0" distB="0" distL="114300" distR="114300" simplePos="0" relativeHeight="251658261" behindDoc="0" locked="0" layoutInCell="1" allowOverlap="1">
                      <wp:simplePos x="0" y="0"/>
                      <wp:positionH relativeFrom="column">
                        <wp:posOffset>4573269</wp:posOffset>
                      </wp:positionH>
                      <wp:positionV relativeFrom="paragraph">
                        <wp:posOffset>642618</wp:posOffset>
                      </wp:positionV>
                      <wp:extent cx="0" cy="2114550"/>
                      <wp:effectExtent l="0" t="0" r="0" b="0"/>
                      <wp:wrapNone/>
                      <wp:docPr id="22" name="" hidden="false"/>
                      <wp:cNvGraphicFramePr/>
                      <a:graphic xmlns:a="http://schemas.openxmlformats.org/drawingml/2006/main">
                        <a:graphicData uri="http://schemas.microsoft.com/office/word/2010/wordprocessingShape">
                          <wps:wsp>
                            <wps:cNvSpPr/>
                            <wps:spPr bwMode="auto">
                              <a:xfrm flipV="1">
                                <a:off x="0" y="0"/>
                                <a:ext cx="0" cy="2114550"/>
                              </a:xfrm>
                              <a:prstGeom prst="line">
                                <a:avLst/>
                              </a:prstGeom>
                              <a:noFill/>
                              <a:ln>
                                <a:solidFill>
                                  <a:srgbClr val="010000"/>
                                </a:solidFill>
                              </a:ln>
                            </wps:spPr>
                            <wps:bodyPr rot="0">
                              <a:prstTxWarp prst="textNoShape">
                                <a:avLst/>
                              </a:prstTxWarp>
                              <a:noAutofit/>
                            </wps:bodyPr>
                          </wps:wsp>
                        </a:graphicData>
                      </a:graphic>
                    </wp:anchor>
                  </w:drawing>
                </mc:Choice>
                <mc:Fallback>
                  <w:pict>
                    <v:shape id="shape 21" o:spid="_x0000_s21" o:spt="20" style="position:absolute;mso-wrap-distance-left:9.0pt;mso-wrap-distance-top:0.0pt;mso-wrap-distance-right:9.0pt;mso-wrap-distance-bottom:0.0pt;z-index:251658261;o:allowoverlap:true;o:allowincell:true;mso-position-horizontal-relative:text;margin-left:360.1pt;mso-position-horizontal:absolute;mso-position-vertical-relative:text;margin-top:50.6pt;mso-position-vertical:absolute;width:0.0pt;height:166.5pt;flip:y;" coordsize="100000,100000" path="" filled="f" strokecolor="#010000">
                      <v:path textboxrect="0,0,0,0"/>
                    </v:shape>
                  </w:pict>
                </mc:Fallback>
              </mc:AlternateContent>
              <mc:AlternateContent>
                <mc:Choice Requires="wps">
                  <w:drawing>
                    <wp:anchor xmlns:wp="http://schemas.openxmlformats.org/drawingml/2006/wordprocessingDrawing" distT="0" distB="0" distL="114300" distR="114300" simplePos="0" relativeHeight="251658257" behindDoc="0" locked="0" layoutInCell="1" allowOverlap="1">
                      <wp:simplePos x="0" y="0"/>
                      <wp:positionH relativeFrom="column">
                        <wp:posOffset>2188206</wp:posOffset>
                      </wp:positionH>
                      <wp:positionV relativeFrom="paragraph">
                        <wp:posOffset>68580</wp:posOffset>
                      </wp:positionV>
                      <wp:extent cx="2629530" cy="9522"/>
                      <wp:effectExtent l="0" t="0" r="0" b="0"/>
                      <wp:wrapNone/>
                      <wp:docPr id="23" name="" hidden="false"/>
                      <wp:cNvGraphicFramePr/>
                      <a:graphic xmlns:a="http://schemas.openxmlformats.org/drawingml/2006/main">
                        <a:graphicData uri="http://schemas.microsoft.com/office/word/2010/wordprocessingShape">
                          <wps:wsp>
                            <wps:cNvSpPr/>
                            <wps:spPr bwMode="auto">
                              <a:xfrm>
                                <a:off x="0" y="0"/>
                                <a:ext cx="2629535" cy="9525"/>
                              </a:xfrm>
                              <a:prstGeom prst="line">
                                <a:avLst/>
                              </a:prstGeom>
                              <a:noFill/>
                              <a:ln>
                                <a:solidFill>
                                  <a:srgbClr val="010000"/>
                                </a:solidFill>
                              </a:ln>
                            </wps:spPr>
                            <wps:bodyPr rot="0">
                              <a:prstTxWarp prst="textNoShape">
                                <a:avLst/>
                              </a:prstTxWarp>
                              <a:noAutofit/>
                            </wps:bodyPr>
                          </wps:wsp>
                        </a:graphicData>
                      </a:graphic>
                    </wp:anchor>
                  </w:drawing>
                </mc:Choice>
                <mc:Fallback>
                  <w:pict>
                    <v:shape id="shape 22" o:spid="_x0000_s22" o:spt="20" style="position:absolute;mso-wrap-distance-left:9.0pt;mso-wrap-distance-top:0.0pt;mso-wrap-distance-right:9.0pt;mso-wrap-distance-bottom:0.0pt;z-index:251658257;o:allowoverlap:true;o:allowincell:true;mso-position-horizontal-relative:text;margin-left:172.3pt;mso-position-horizontal:absolute;mso-position-vertical-relative:text;margin-top:5.4pt;mso-position-vertical:absolute;width:207.0pt;height:0.7pt;" coordsize="100000,100000" path="" filled="f" strokecolor="#010000">
                      <v:path textboxrect="0,0,0,0"/>
                    </v:shape>
                  </w:pict>
                </mc:Fallback>
              </mc:AlternateContent>
              <mc:AlternateContent>
                <mc:Choice Requires="wps">
                  <w:drawing>
                    <wp:anchor xmlns:wp="http://schemas.openxmlformats.org/drawingml/2006/wordprocessingDrawing" distT="0" distB="0" distL="114300" distR="114300" simplePos="0" relativeHeight="251658269" behindDoc="0" locked="0" layoutInCell="1" allowOverlap="1">
                      <wp:simplePos x="0" y="0"/>
                      <wp:positionH relativeFrom="column">
                        <wp:posOffset>3928743</wp:posOffset>
                      </wp:positionH>
                      <wp:positionV relativeFrom="paragraph">
                        <wp:posOffset>2284092</wp:posOffset>
                      </wp:positionV>
                      <wp:extent cx="1777995" cy="0"/>
                      <wp:effectExtent l="0" t="0" r="0" b="0"/>
                      <wp:wrapNone/>
                      <wp:docPr id="24" name="" hidden="false"/>
                      <wp:cNvGraphicFramePr/>
                      <a:graphic xmlns:a="http://schemas.openxmlformats.org/drawingml/2006/main">
                        <a:graphicData uri="http://schemas.microsoft.com/office/word/2010/wordprocessingShape">
                          <wps:wsp>
                            <wps:cNvSpPr/>
                            <wps:spPr bwMode="auto">
                              <a:xfrm rot="5400000">
                                <a:off x="0" y="0"/>
                                <a:ext cx="1778000" cy="0"/>
                              </a:xfrm>
                              <a:custGeom>
                                <a:avLst>
                                  <a:gd name="adj0" fmla="val -79048"/>
                                  <a:gd name="adj1" fmla="val -1"/>
                                  <a:gd name="adj2" fmla="val -79048"/>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fill="norm" stroke="1" extrusionOk="0">
                                    <a:moveTo>
                                      <a:pt x="gd1" y="gd2"/>
                                    </a:moveTo>
                                    <a:lnTo>
                                      <a:pt x="gd3" y="gd4"/>
                                    </a:lnTo>
                                    <a:lnTo>
                                      <a:pt x="gd5" y="gd6"/>
                                    </a:lnTo>
                                    <a:lnTo>
                                      <a:pt x="gd7" y="gd8"/>
                                    </a:lnTo>
                                    <a:close/>
                                  </a:path>
                                  <a:path w="21600" h="21600" fill="norm" stroke="1" extrusionOk="0"/>
                                </a:pathLst>
                              </a:custGeom>
                              <a:noFill/>
                              <a:ln>
                                <a:solidFill>
                                  <a:srgbClr val="010000"/>
                                </a:solidFill>
                                <a:tailEnd type="arrow"/>
                              </a:ln>
                            </wps:spPr>
                            <wps:bodyPr rot="0">
                              <a:prstTxWarp prst="textNoShape">
                                <a:avLst/>
                              </a:prstTxWarp>
                              <a:noAutofit/>
                            </wps:bodyPr>
                          </wps:wsp>
                        </a:graphicData>
                      </a:graphic>
                    </wp:anchor>
                  </w:drawing>
                </mc:Choice>
                <mc:Fallback>
                  <w:pict>
                    <v:shape id="shape 23" o:spid="_x0000_s23" style="position:absolute;mso-wrap-distance-left:9.0pt;mso-wrap-distance-top:0.0pt;mso-wrap-distance-right:9.0pt;mso-wrap-distance-bottom:0.0pt;z-index:251658269;o:allowoverlap:true;o:allowincell:true;mso-position-horizontal-relative:text;margin-left:309.3pt;mso-position-horizontal:absolute;mso-position-vertical-relative:text;margin-top:179.8pt;mso-position-vertical:absolute;width:140.0pt;height:0.0pt;rotation:90;" coordsize="100000,100000" path="m0,0l0,4115741l100000,4115741l100000,0xee" filled="f" strokecolor="#010000">
                      <v:path textboxrect="0,0,100000,100000"/>
                    </v:shape>
                  </w:pict>
                </mc:Fallback>
              </mc:AlternateContent>
              <mc:AlternateContent>
                <mc:Choice Requires="wps">
                  <w:drawing>
                    <wp:anchor xmlns:wp="http://schemas.openxmlformats.org/drawingml/2006/wordprocessingDrawing" distT="0" distB="0" distL="114300" distR="114300" simplePos="0" relativeHeight="251658258" behindDoc="0" locked="0" layoutInCell="1" allowOverlap="1">
                      <wp:simplePos x="0" y="0"/>
                      <wp:positionH relativeFrom="column">
                        <wp:posOffset>4817737</wp:posOffset>
                      </wp:positionH>
                      <wp:positionV relativeFrom="paragraph">
                        <wp:posOffset>78102</wp:posOffset>
                      </wp:positionV>
                      <wp:extent cx="0" cy="1326507"/>
                      <wp:effectExtent l="0" t="0" r="0" b="0"/>
                      <wp:wrapNone/>
                      <wp:docPr id="25" name="" hidden="false"/>
                      <wp:cNvGraphicFramePr/>
                      <a:graphic xmlns:a="http://schemas.openxmlformats.org/drawingml/2006/main">
                        <a:graphicData uri="http://schemas.microsoft.com/office/word/2010/wordprocessingShape">
                          <wps:wsp>
                            <wps:cNvSpPr/>
                            <wps:spPr bwMode="auto">
                              <a:xfrm>
                                <a:off x="0" y="0"/>
                                <a:ext cx="0" cy="1326515"/>
                              </a:xfrm>
                              <a:prstGeom prst="line">
                                <a:avLst/>
                              </a:prstGeom>
                              <a:noFill/>
                              <a:ln>
                                <a:solidFill>
                                  <a:srgbClr val="010000"/>
                                </a:solidFill>
                              </a:ln>
                            </wps:spPr>
                            <wps:bodyPr rot="0">
                              <a:prstTxWarp prst="textNoShape">
                                <a:avLst/>
                              </a:prstTxWarp>
                              <a:noAutofit/>
                            </wps:bodyPr>
                          </wps:wsp>
                        </a:graphicData>
                      </a:graphic>
                    </wp:anchor>
                  </w:drawing>
                </mc:Choice>
                <mc:Fallback>
                  <w:pict>
                    <v:shape id="shape 24" o:spid="_x0000_s24" o:spt="20" style="position:absolute;mso-wrap-distance-left:9.0pt;mso-wrap-distance-top:0.0pt;mso-wrap-distance-right:9.0pt;mso-wrap-distance-bottom:0.0pt;z-index:251658258;o:allowoverlap:true;o:allowincell:true;mso-position-horizontal-relative:text;margin-left:379.3pt;mso-position-horizontal:absolute;mso-position-vertical-relative:text;margin-top:6.1pt;mso-position-vertical:absolute;width:0.0pt;height:104.4pt;" coordsize="100000,100000" path="" filled="f" strokecolor="#010000">
                      <v:path textboxrect="0,0,0,0"/>
                    </v:shape>
                  </w:pict>
                </mc:Fallback>
              </mc:AlternateContent>
            </w:r>
            <w:r>
              <w:rPr>
                <w:rFonts w:ascii="Times New Roman" w:hAnsi="Times New Roman"/>
              </w:rPr>
              <w:t xml:space="preserve">1 р.д.</w:t>
            </w:r>
            <w:r>
              <w:rPr>
                <w:rFonts w:ascii="Times New Roman" w:hAnsi="Times New Roman"/>
                <w:b/>
                <w:sz w:val="28"/>
                <w:szCs w:val="28"/>
                <w:lang w:eastAsia="ru-RU"/>
              </w:rPr>
            </w:r>
            <w:r/>
          </w:p>
        </w:tc>
      </w:tr>
      <w:tr>
        <w:trPr>
          <w:trHeight w:val="1260"/>
        </w:trPr>
        <w:tc>
          <w:tcPr>
            <w:shd w:val="clear" w:color="auto" w:fill="FFFFFF" w:themeFill="background1"/>
            <w:tcW w:w="2127" w:type="dxa"/>
            <w:vAlign w:val="center"/>
            <w:textDirection w:val="lrTb"/>
            <w:noWrap w:val="false"/>
          </w:tcPr>
          <w:p>
            <w:pPr>
              <w:pStyle w:val="339"/>
              <w:jc w:val="center"/>
              <w:shd w:val="nil" w:color="auto" w:fill="000000"/>
              <w:rPr>
                <w:rFonts w:ascii="Times New Roman" w:hAnsi="Times New Roman"/>
                <w:color w:val="000000"/>
                <w:sz w:val="20"/>
                <w:szCs w:val="20"/>
              </w:rPr>
            </w:pPr>
            <w:r>
              <w:rPr>
                <w:rFonts w:ascii="Times New Roman" w:hAnsi="Times New Roman"/>
                <w:color w:val="000000"/>
                <w:sz w:val="20"/>
                <w:szCs w:val="20"/>
              </w:rPr>
              <w:t xml:space="preserve">СМЭВ</w:t>
            </w:r>
            <w:r>
              <w:rPr>
                <w:rFonts w:ascii="Times New Roman" w:hAnsi="Times New Roman"/>
                <w:color w:val="000000"/>
                <w:sz w:val="20"/>
                <w:szCs w:val="20"/>
              </w:rPr>
              <w:t xml:space="preserve"> /</w:t>
            </w:r>
            <w:r>
              <w:rPr>
                <w:rFonts w:ascii="Times New Roman" w:hAnsi="Times New Roman"/>
                <w:color w:val="000000"/>
                <w:sz w:val="20"/>
                <w:szCs w:val="20"/>
              </w:rPr>
            </w:r>
            <w:r/>
          </w:p>
          <w:p>
            <w:pPr>
              <w:pStyle w:val="339"/>
              <w:jc w:val="center"/>
              <w:shd w:val="nil" w:color="auto" w:fill="000000"/>
              <w:rPr>
                <w:rFonts w:ascii="Times New Roman" w:hAnsi="Times New Roman"/>
                <w:color w:val="000000"/>
                <w:sz w:val="20"/>
                <w:szCs w:val="20"/>
              </w:rPr>
            </w:pPr>
            <w:r>
              <w:rPr>
                <w:rFonts w:ascii="Times New Roman" w:hAnsi="Times New Roman"/>
                <w:color w:val="000000"/>
                <w:sz w:val="20"/>
                <w:szCs w:val="20"/>
              </w:rPr>
              <w:t xml:space="preserve">ЕИСДОУ</w:t>
            </w:r>
            <w:r>
              <w:rPr>
                <w:rFonts w:ascii="Times New Roman" w:hAnsi="Times New Roman"/>
                <w:color w:val="000000"/>
                <w:sz w:val="20"/>
                <w:szCs w:val="20"/>
              </w:rPr>
            </w:r>
            <w:r/>
          </w:p>
        </w:tc>
        <w:tc>
          <w:tcPr>
            <w:shd w:val="clear" w:color="auto" w:fill="FFFFFF" w:themeFill="background1"/>
            <w:tcW w:w="8930" w:type="dxa"/>
            <w:vAlign w:val="top"/>
            <w:textDirection w:val="lrTb"/>
            <w:noWrap w:val="false"/>
          </w:tcPr>
          <w:p>
            <w:pPr>
              <w:pStyle w:val="339"/>
              <w:jc w:val="right"/>
              <w:shd w:val="nil" w:color="auto" w:fill="000000"/>
              <w:rPr>
                <w:rFonts w:ascii="Times New Roman" w:hAnsi="Times New Roman"/>
                <w:b/>
                <w:sz w:val="28"/>
                <w:szCs w:val="28"/>
                <w:lang w:eastAsia="ru-RU"/>
              </w:rPr>
            </w:pPr>
            <w:r>
              <w:rPr>
                <w:lang w:eastAsia="ru-RU"/>
              </w:rPr>
              <mc:AlternateContent>
                <mc:Choice Requires="wps">
                  <w:drawing>
                    <wp:anchor xmlns:wp="http://schemas.openxmlformats.org/drawingml/2006/wordprocessingDrawing" distT="0" distB="0" distL="114300" distR="114300" simplePos="0" relativeHeight="251658310" behindDoc="0" locked="0" layoutInCell="1" allowOverlap="1">
                      <wp:simplePos x="0" y="0"/>
                      <wp:positionH relativeFrom="column">
                        <wp:posOffset>5153652</wp:posOffset>
                      </wp:positionH>
                      <wp:positionV relativeFrom="paragraph">
                        <wp:posOffset>741672</wp:posOffset>
                      </wp:positionV>
                      <wp:extent cx="0" cy="761364"/>
                      <wp:effectExtent l="0" t="0" r="0" b="0"/>
                      <wp:wrapNone/>
                      <wp:docPr id="26" name="" hidden="false"/>
                      <wp:cNvGraphicFramePr/>
                      <a:graphic xmlns:a="http://schemas.openxmlformats.org/drawingml/2006/main">
                        <a:graphicData uri="http://schemas.microsoft.com/office/word/2010/wordprocessingShape">
                          <wps:wsp>
                            <wps:cNvSpPr/>
                            <wps:spPr bwMode="auto">
                              <a:xfrm>
                                <a:off x="0" y="0"/>
                                <a:ext cx="0" cy="761365"/>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fill="norm" stroke="1" extrusionOk="0">
                                    <a:moveTo>
                                      <a:pt x="gd1" y="gd2"/>
                                    </a:moveTo>
                                    <a:lnTo>
                                      <a:pt x="gd3" y="gd4"/>
                                    </a:lnTo>
                                  </a:path>
                                  <a:path w="21600" h="21600" fill="norm" stroke="1" extrusionOk="0"/>
                                </a:pathLst>
                              </a:custGeom>
                              <a:noFill/>
                              <a:ln>
                                <a:solidFill>
                                  <a:srgbClr val="000000"/>
                                </a:solidFill>
                              </a:ln>
                            </wps:spPr>
                            <wps:bodyPr rot="0">
                              <a:prstTxWarp prst="textNoShape">
                                <a:avLst/>
                              </a:prstTxWarp>
                              <a:noAutofit/>
                            </wps:bodyPr>
                          </wps:wsp>
                        </a:graphicData>
                      </a:graphic>
                    </wp:anchor>
                  </w:drawing>
                </mc:Choice>
                <mc:Fallback>
                  <w:pict>
                    <v:shape id="shape 25" o:spid="_x0000_s25" style="position:absolute;mso-wrap-distance-left:9.0pt;mso-wrap-distance-top:0.0pt;mso-wrap-distance-right:9.0pt;mso-wrap-distance-bottom:0.0pt;z-index:251658310;o:allowoverlap:true;o:allowincell:true;mso-position-horizontal-relative:text;margin-left:405.8pt;mso-position-horizontal:absolute;mso-position-vertical-relative:text;margin-top:58.4pt;mso-position-vertical:absolute;width:0.0pt;height:59.9pt;" coordsize="100000,100000" path="m0,0l1762419,100000ee" filled="f" strokecolor="#000000">
                      <v:path textboxrect="0,0,100000,100000"/>
                    </v:shape>
                  </w:pict>
                </mc:Fallback>
              </mc:AlternateContent>
            </w:r>
            <w:r>
              <mc:AlternateContent>
                <mc:Choice Requires="wps">
                  <w:drawing>
                    <wp:anchor xmlns:wp="http://schemas.openxmlformats.org/drawingml/2006/wordprocessingDrawing" distT="0" distB="0" distL="114300" distR="114300" simplePos="0" relativeHeight="251658273" behindDoc="0" locked="0" layoutInCell="1" allowOverlap="1">
                      <wp:simplePos x="0" y="0"/>
                      <wp:positionH relativeFrom="column">
                        <wp:posOffset>4926330</wp:posOffset>
                      </wp:positionH>
                      <wp:positionV relativeFrom="paragraph">
                        <wp:posOffset>236853</wp:posOffset>
                      </wp:positionV>
                      <wp:extent cx="523872" cy="504819"/>
                      <wp:effectExtent l="0" t="0" r="0" b="0"/>
                      <wp:wrapNone/>
                      <wp:docPr id="27" name="" hidden="false"/>
                      <wp:cNvGraphicFramePr/>
                      <a:graphic xmlns:a="http://schemas.openxmlformats.org/drawingml/2006/main">
                        <a:graphicData uri="http://schemas.microsoft.com/office/word/2010/wordprocessingShape">
                          <wps:wsp>
                            <wps:cNvSpPr/>
                            <wps:spPr bwMode="auto">
                              <a:xfrm>
                                <a:off x="0" y="0"/>
                                <a:ext cx="523875" cy="504825"/>
                              </a:xfrm>
                              <a:prstGeom prst="rect">
                                <a:avLst/>
                              </a:prstGeom>
                              <a:noFill/>
                              <a:ln w="3175">
                                <a:solidFill>
                                  <a:srgbClr val="110000"/>
                                </a:solidFill>
                              </a:ln>
                            </wps:spPr>
                            <wps:txbx>
                              <w:txbxContent>
                                <w:p>
                                  <w:pPr>
                                    <w:pStyle w:val="339"/>
                                    <w:jc w:val="center"/>
                                    <w:spacing w:after="0"/>
                                    <w:rPr>
                                      <w:rFonts w:ascii="Times New Roman" w:hAnsi="Times New Roman"/>
                                      <w:sz w:val="18"/>
                                      <w:szCs w:val="18"/>
                                    </w:rPr>
                                  </w:pPr>
                                  <w:r>
                                    <w:rPr>
                                      <w:rFonts w:ascii="Times New Roman" w:hAnsi="Times New Roman"/>
                                      <w:sz w:val="18"/>
                                      <w:szCs w:val="18"/>
                                    </w:rPr>
                                    <w:t xml:space="preserve">не </w:t>
                                  </w:r>
                                  <w:r/>
                                </w:p>
                                <w:p>
                                  <w:pPr>
                                    <w:pStyle w:val="339"/>
                                    <w:jc w:val="center"/>
                                    <w:spacing w:after="0"/>
                                    <w:rPr>
                                      <w:rFonts w:ascii="Times New Roman" w:hAnsi="Times New Roman"/>
                                      <w:sz w:val="18"/>
                                      <w:szCs w:val="18"/>
                                    </w:rPr>
                                  </w:pPr>
                                  <w:r>
                                    <w:rPr>
                                      <w:rFonts w:ascii="Times New Roman" w:hAnsi="Times New Roman"/>
                                      <w:sz w:val="18"/>
                                      <w:szCs w:val="18"/>
                                    </w:rPr>
                                    <w:t xml:space="preserve">утвержден</w:t>
                                  </w:r>
                                  <w:r/>
                                </w:p>
                                <w:p>
                                  <w:pPr>
                                    <w:pStyle w:val="339"/>
                                  </w:pPr>
                                  <w:r/>
                                  <w:r/>
                                </w:p>
                              </w:txbxContent>
                            </wps:txbx>
                            <wps:bodyPr wrap="square" anchor="ctr"/>
                          </wps:wsp>
                        </a:graphicData>
                      </a:graphic>
                    </wp:anchor>
                  </w:drawing>
                </mc:Choice>
                <mc:Fallback>
                  <w:pict>
                    <v:shape id="shape 26" o:spid="_x0000_s26" o:spt="1" style="position:absolute;mso-wrap-distance-left:9.0pt;mso-wrap-distance-top:0.0pt;mso-wrap-distance-right:9.0pt;mso-wrap-distance-bottom:0.0pt;z-index:251658273;o:allowoverlap:true;o:allowincell:true;mso-position-horizontal-relative:text;margin-left:387.9pt;mso-position-horizontal:absolute;mso-position-vertical-relative:text;margin-top:18.6pt;mso-position-vertical:absolute;width:41.2pt;height:39.7pt;v-text-anchor:middle;" coordsize="100000,100000" path="" filled="f" strokecolor="#110000" strokeweight="0.25pt">
                      <v:path textboxrect="0,0,0,0"/>
                      <v:textbox>
                        <w:txbxContent>
                          <w:p>
                            <w:pPr>
                              <w:pStyle w:val="339"/>
                              <w:jc w:val="center"/>
                              <w:spacing w:after="0"/>
                              <w:rPr>
                                <w:rFonts w:ascii="Times New Roman" w:hAnsi="Times New Roman"/>
                                <w:sz w:val="18"/>
                                <w:szCs w:val="18"/>
                              </w:rPr>
                            </w:pPr>
                            <w:r>
                              <w:rPr>
                                <w:rFonts w:ascii="Times New Roman" w:hAnsi="Times New Roman"/>
                                <w:sz w:val="18"/>
                                <w:szCs w:val="18"/>
                              </w:rPr>
                              <w:t xml:space="preserve">не </w:t>
                            </w:r>
                            <w:r/>
                          </w:p>
                          <w:p>
                            <w:pPr>
                              <w:pStyle w:val="339"/>
                              <w:jc w:val="center"/>
                              <w:spacing w:after="0"/>
                              <w:rPr>
                                <w:rFonts w:ascii="Times New Roman" w:hAnsi="Times New Roman"/>
                                <w:sz w:val="18"/>
                                <w:szCs w:val="18"/>
                              </w:rPr>
                            </w:pPr>
                            <w:r>
                              <w:rPr>
                                <w:rFonts w:ascii="Times New Roman" w:hAnsi="Times New Roman"/>
                                <w:sz w:val="18"/>
                                <w:szCs w:val="18"/>
                              </w:rPr>
                              <w:t xml:space="preserve">утвержден</w:t>
                            </w:r>
                            <w:r/>
                          </w:p>
                          <w:p>
                            <w:pPr>
                              <w:pStyle w:val="339"/>
                            </w:pPr>
                            <w:r/>
                            <w:r/>
                          </w:p>
                        </w:txbxContent>
                      </v:textbox>
                    </v:shape>
                  </w:pict>
                </mc:Fallback>
              </mc:AlternateContent>
            </w:r>
            <w:r>
              <mc:AlternateContent>
                <mc:Choice Requires="wps">
                  <w:drawing>
                    <wp:anchor xmlns:wp="http://schemas.openxmlformats.org/drawingml/2006/wordprocessingDrawing" distT="0" distB="0" distL="114300" distR="114300" simplePos="0" relativeHeight="251658278" behindDoc="0" locked="0" layoutInCell="1" allowOverlap="1">
                      <wp:simplePos x="0" y="0"/>
                      <wp:positionH relativeFrom="column">
                        <wp:posOffset>1949445</wp:posOffset>
                      </wp:positionH>
                      <wp:positionV relativeFrom="paragraph">
                        <wp:posOffset>702945</wp:posOffset>
                      </wp:positionV>
                      <wp:extent cx="0" cy="495297"/>
                      <wp:effectExtent l="0" t="0" r="0" b="0"/>
                      <wp:wrapNone/>
                      <wp:docPr id="28" name="" hidden="false"/>
                      <wp:cNvGraphicFramePr/>
                      <a:graphic xmlns:a="http://schemas.openxmlformats.org/drawingml/2006/main">
                        <a:graphicData uri="http://schemas.microsoft.com/office/word/2010/wordprocessingShape">
                          <wps:wsp>
                            <wps:cNvSpPr/>
                            <wps:spPr bwMode="auto">
                              <a:xfrm>
                                <a:off x="0" y="0"/>
                                <a:ext cx="0" cy="495300"/>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fill="norm" stroke="1" extrusionOk="0">
                                    <a:moveTo>
                                      <a:pt x="gd1" y="gd2"/>
                                    </a:moveTo>
                                    <a:lnTo>
                                      <a:pt x="gd3" y="gd4"/>
                                    </a:lnTo>
                                    <a:lnTo>
                                      <a:pt x="gd5" y="gd6"/>
                                    </a:lnTo>
                                    <a:lnTo>
                                      <a:pt x="gd7" y="gd8"/>
                                    </a:lnTo>
                                    <a:close/>
                                  </a:path>
                                  <a:path w="21600" h="21600" fill="norm" stroke="1" extrusionOk="0"/>
                                </a:pathLst>
                              </a:custGeom>
                              <a:noFill/>
                              <a:ln>
                                <a:solidFill>
                                  <a:srgbClr val="010000"/>
                                </a:solidFill>
                                <a:tailEnd type="arrow"/>
                              </a:ln>
                            </wps:spPr>
                            <wps:bodyPr rot="0">
                              <a:prstTxWarp prst="textNoShape">
                                <a:avLst/>
                              </a:prstTxWarp>
                              <a:noAutofit/>
                            </wps:bodyPr>
                          </wps:wsp>
                        </a:graphicData>
                      </a:graphic>
                    </wp:anchor>
                  </w:drawing>
                </mc:Choice>
                <mc:Fallback>
                  <w:pict>
                    <v:shape id="shape 27" o:spid="_x0000_s27" style="position:absolute;mso-wrap-distance-left:9.0pt;mso-wrap-distance-top:0.0pt;mso-wrap-distance-right:9.0pt;mso-wrap-distance-bottom:0.0pt;z-index:251658278;o:allowoverlap:true;o:allowincell:true;mso-position-horizontal-relative:text;margin-left:153.5pt;mso-position-horizontal:absolute;mso-position-vertical-relative:text;margin-top:55.3pt;mso-position-vertical:absolute;width:0.0pt;height:39.0pt;" coordsize="100000,100000" path="m0,0l0,100000l1146528,100000l1146528,0xee" filled="f" strokecolor="#010000">
                      <v:path textboxrect="0,0,100000,100000"/>
                    </v:shape>
                  </w:pict>
                </mc:Fallback>
              </mc:AlternateContent>
              <mc:AlternateContent>
                <mc:Choice Requires="wps">
                  <w:drawing>
                    <wp:anchor xmlns:wp="http://schemas.openxmlformats.org/drawingml/2006/wordprocessingDrawing" distT="0" distB="0" distL="114300" distR="114300" simplePos="0" relativeHeight="251658251" behindDoc="0" locked="0" layoutInCell="1" allowOverlap="1">
                      <wp:simplePos x="0" y="0"/>
                      <wp:positionH relativeFrom="column">
                        <wp:posOffset>474345</wp:posOffset>
                      </wp:positionH>
                      <wp:positionV relativeFrom="paragraph">
                        <wp:posOffset>99693</wp:posOffset>
                      </wp:positionV>
                      <wp:extent cx="3133717" cy="600075"/>
                      <wp:effectExtent l="0" t="0" r="0" b="0"/>
                      <wp:wrapNone/>
                      <wp:docPr id="29" name="" hidden="false"/>
                      <wp:cNvGraphicFramePr/>
                      <a:graphic xmlns:a="http://schemas.openxmlformats.org/drawingml/2006/main">
                        <a:graphicData uri="http://schemas.microsoft.com/office/word/2010/wordprocessingShape">
                          <wps:wsp>
                            <wps:cNvSpPr/>
                            <wps:spPr bwMode="auto">
                              <a:xfrm>
                                <a:off x="0" y="0"/>
                                <a:ext cx="3133725" cy="600075"/>
                              </a:xfrm>
                              <a:prstGeom prst="rect">
                                <a:avLst/>
                              </a:prstGeom>
                              <a:noFill/>
                              <a:ln w="3175">
                                <a:solidFill>
                                  <a:srgbClr val="010000"/>
                                </a:solidFill>
                              </a:ln>
                            </wps:spPr>
                            <wps:txbx>
                              <w:txbxContent>
                                <w:p>
                                  <w:pPr>
                                    <w:pStyle w:val="339"/>
                                    <w:jc w:val="center"/>
                                    <w:rPr>
                                      <w:rFonts w:ascii="Times New Roman" w:hAnsi="Times New Roman"/>
                                      <w:sz w:val="20"/>
                                      <w:szCs w:val="20"/>
                                    </w:rPr>
                                  </w:pPr>
                                  <w:r>
                                    <w:rPr>
                                      <w:rFonts w:ascii="Times New Roman" w:hAnsi="Times New Roman"/>
                                      <w:sz w:val="20"/>
                                      <w:szCs w:val="20"/>
                                    </w:rPr>
                                    <w:t xml:space="preserve">Формирование и направление межведомственных запросов в органы (организации), участвующие в предоставлении услуги. Ожидание ответа.</w:t>
                                  </w:r>
                                  <w:r/>
                                </w:p>
                                <w:p>
                                  <w:pPr>
                                    <w:pStyle w:val="339"/>
                                  </w:pPr>
                                  <w:r/>
                                  <w:r/>
                                </w:p>
                              </w:txbxContent>
                            </wps:txbx>
                            <wps:bodyPr wrap="square" anchor="ctr"/>
                          </wps:wsp>
                        </a:graphicData>
                      </a:graphic>
                    </wp:anchor>
                  </w:drawing>
                </mc:Choice>
                <mc:Fallback>
                  <w:pict>
                    <v:shape id="shape 28" o:spid="_x0000_s28" o:spt="1" style="position:absolute;mso-wrap-distance-left:9.0pt;mso-wrap-distance-top:0.0pt;mso-wrap-distance-right:9.0pt;mso-wrap-distance-bottom:0.0pt;z-index:251658251;o:allowoverlap:true;o:allowincell:true;mso-position-horizontal-relative:text;margin-left:37.4pt;mso-position-horizontal:absolute;mso-position-vertical-relative:text;margin-top:7.8pt;mso-position-vertical:absolute;width:246.7pt;height:47.3pt;v-text-anchor:middle;" coordsize="100000,100000" path="" filled="f" strokecolor="#010000" strokeweight="0.25pt">
                      <v:path textboxrect="0,0,0,0"/>
                      <v:textbox>
                        <w:txbxContent>
                          <w:p>
                            <w:pPr>
                              <w:pStyle w:val="339"/>
                              <w:jc w:val="center"/>
                              <w:rPr>
                                <w:rFonts w:ascii="Times New Roman" w:hAnsi="Times New Roman"/>
                                <w:sz w:val="20"/>
                                <w:szCs w:val="20"/>
                              </w:rPr>
                            </w:pPr>
                            <w:r>
                              <w:rPr>
                                <w:rFonts w:ascii="Times New Roman" w:hAnsi="Times New Roman"/>
                                <w:sz w:val="20"/>
                                <w:szCs w:val="20"/>
                              </w:rPr>
                              <w:t xml:space="preserve">Формирование и направление межведомственных запросов в органы (организации), участвующие в предоставлении услуги. Ожидание ответа.</w:t>
                            </w:r>
                            <w:r/>
                          </w:p>
                          <w:p>
                            <w:pPr>
                              <w:pStyle w:val="339"/>
                            </w:pPr>
                            <w:r/>
                            <w:r/>
                          </w:p>
                        </w:txbxContent>
                      </v:textbox>
                    </v:shape>
                  </w:pict>
                </mc:Fallback>
              </mc:AlternateContent>
            </w:r>
            <w:r>
              <w:rPr>
                <w:rFonts w:ascii="Times New Roman" w:hAnsi="Times New Roman"/>
              </w:rPr>
              <w:t xml:space="preserve">5 р.д.</w:t>
            </w:r>
            <w:r>
              <w:rPr>
                <w:rFonts w:ascii="Times New Roman" w:hAnsi="Times New Roman"/>
                <w:b/>
                <w:sz w:val="28"/>
                <w:szCs w:val="28"/>
                <w:lang w:eastAsia="ru-RU"/>
              </w:rPr>
            </w:r>
            <w:r/>
          </w:p>
        </w:tc>
      </w:tr>
      <w:tr>
        <w:trPr>
          <w:trHeight w:val="2270"/>
        </w:trPr>
        <w:tc>
          <w:tcPr>
            <w:shd w:val="clear" w:color="auto" w:fill="FFFFFF" w:themeFill="background1"/>
            <w:tcW w:w="2127" w:type="dxa"/>
            <w:vAlign w:val="center"/>
            <w:textDirection w:val="lrTb"/>
            <w:noWrap w:val="false"/>
          </w:tcPr>
          <w:p>
            <w:pPr>
              <w:pStyle w:val="339"/>
              <w:jc w:val="center"/>
              <w:shd w:val="nil" w:color="auto" w:fill="000000"/>
              <w:rPr>
                <w:rFonts w:ascii="Times New Roman" w:hAnsi="Times New Roman"/>
                <w:color w:val="000000"/>
                <w:sz w:val="20"/>
                <w:szCs w:val="20"/>
              </w:rPr>
            </w:pPr>
            <w:r>
              <w:rPr>
                <w:rFonts w:ascii="Times New Roman" w:hAnsi="Times New Roman"/>
                <w:color w:val="000000"/>
                <w:sz w:val="20"/>
                <w:szCs w:val="20"/>
              </w:rPr>
              <w:t xml:space="preserve">Ответственный за предоставление Муниципальной услуги (Подразделение)</w:t>
            </w:r>
            <w:r>
              <w:rPr>
                <w:rFonts w:ascii="Times New Roman" w:hAnsi="Times New Roman"/>
                <w:color w:val="000000"/>
                <w:sz w:val="20"/>
                <w:szCs w:val="20"/>
              </w:rPr>
              <w:t xml:space="preserve">/</w:t>
            </w:r>
            <w:r>
              <w:rPr>
                <w:rFonts w:ascii="Times New Roman" w:hAnsi="Times New Roman"/>
                <w:color w:val="000000"/>
                <w:sz w:val="20"/>
                <w:szCs w:val="20"/>
              </w:rPr>
            </w:r>
            <w:r/>
          </w:p>
          <w:p>
            <w:pPr>
              <w:pStyle w:val="339"/>
              <w:jc w:val="center"/>
              <w:shd w:val="nil" w:color="auto" w:fill="000000"/>
              <w:rPr>
                <w:rFonts w:ascii="Times New Roman" w:hAnsi="Times New Roman"/>
                <w:color w:val="000000"/>
                <w:sz w:val="20"/>
                <w:szCs w:val="20"/>
              </w:rPr>
            </w:pPr>
            <w:r>
              <w:rPr>
                <w:rFonts w:ascii="Times New Roman" w:hAnsi="Times New Roman"/>
                <w:color w:val="000000"/>
                <w:sz w:val="20"/>
                <w:szCs w:val="20"/>
              </w:rPr>
              <w:t xml:space="preserve">ЕИСДОУ</w:t>
            </w:r>
            <w:r/>
          </w:p>
        </w:tc>
        <w:tc>
          <w:tcPr>
            <w:shd w:val="clear" w:color="auto" w:fill="FFFFFF" w:themeFill="background1"/>
            <w:tcW w:w="8930" w:type="dxa"/>
            <w:vAlign w:val="top"/>
            <w:textDirection w:val="lrTb"/>
            <w:noWrap w:val="false"/>
          </w:tcPr>
          <w:p>
            <w:pPr>
              <w:pStyle w:val="339"/>
              <w:jc w:val="right"/>
              <w:shd w:val="nil" w:color="auto" w:fill="000000"/>
              <w:rPr>
                <w:rFonts w:ascii="Times New Roman" w:hAnsi="Times New Roman"/>
                <w:b/>
                <w:sz w:val="28"/>
                <w:szCs w:val="28"/>
              </w:rPr>
            </w:pPr>
            <w:r>
              <mc:AlternateContent>
                <mc:Choice Requires="wps">
                  <w:drawing>
                    <wp:anchor xmlns:wp="http://schemas.openxmlformats.org/drawingml/2006/wordprocessingDrawing" distT="0" distB="0" distL="114300" distR="114300" simplePos="0" relativeHeight="251658262" behindDoc="0" locked="0" layoutInCell="1" allowOverlap="1">
                      <wp:simplePos x="0" y="0"/>
                      <wp:positionH relativeFrom="column">
                        <wp:posOffset>4351014</wp:posOffset>
                      </wp:positionH>
                      <wp:positionV relativeFrom="paragraph">
                        <wp:posOffset>23490</wp:posOffset>
                      </wp:positionV>
                      <wp:extent cx="466722" cy="247642"/>
                      <wp:effectExtent l="0" t="0" r="0" b="0"/>
                      <wp:wrapNone/>
                      <wp:docPr id="30" name="" hidden="false"/>
                      <wp:cNvGraphicFramePr/>
                      <a:graphic xmlns:a="http://schemas.openxmlformats.org/drawingml/2006/main">
                        <a:graphicData uri="http://schemas.microsoft.com/office/word/2010/wordprocessingShape">
                          <wps:wsp>
                            <wps:cNvSpPr/>
                            <wps:spPr bwMode="auto">
                              <a:xfrm>
                                <a:off x="0" y="0"/>
                                <a:ext cx="466725" cy="247650"/>
                              </a:xfrm>
                              <a:prstGeom prst="rect">
                                <a:avLst/>
                              </a:prstGeom>
                              <a:noFill/>
                              <a:ln w="3175">
                                <a:solidFill>
                                  <a:srgbClr val="110000"/>
                                </a:solidFill>
                              </a:ln>
                            </wps:spPr>
                            <wps:txbx>
                              <w:txbxContent>
                                <w:p>
                                  <w:pPr>
                                    <w:pStyle w:val="339"/>
                                    <w:jc w:val="center"/>
                                    <w:rPr>
                                      <w:rFonts w:ascii="Times New Roman" w:hAnsi="Times New Roman"/>
                                      <w:sz w:val="20"/>
                                      <w:szCs w:val="20"/>
                                    </w:rPr>
                                  </w:pPr>
                                  <w:r>
                                    <w:rPr>
                                      <w:rFonts w:ascii="Times New Roman" w:hAnsi="Times New Roman"/>
                                      <w:sz w:val="20"/>
                                      <w:szCs w:val="20"/>
                                    </w:rPr>
                                    <w:t xml:space="preserve">нет</w:t>
                                  </w:r>
                                  <w:r/>
                                </w:p>
                                <w:p>
                                  <w:pPr>
                                    <w:pStyle w:val="339"/>
                                  </w:pPr>
                                  <w:r/>
                                  <w:r/>
                                </w:p>
                              </w:txbxContent>
                            </wps:txbx>
                            <wps:bodyPr wrap="square" anchor="ctr"/>
                          </wps:wsp>
                        </a:graphicData>
                      </a:graphic>
                    </wp:anchor>
                  </w:drawing>
                </mc:Choice>
                <mc:Fallback>
                  <w:pict>
                    <v:shape id="shape 29" o:spid="_x0000_s29" o:spt="1" style="position:absolute;mso-wrap-distance-left:9.0pt;mso-wrap-distance-top:0.0pt;mso-wrap-distance-right:9.0pt;mso-wrap-distance-bottom:0.0pt;z-index:251658262;o:allowoverlap:true;o:allowincell:true;mso-position-horizontal-relative:text;margin-left:342.6pt;mso-position-horizontal:absolute;mso-position-vertical-relative:text;margin-top:1.8pt;mso-position-vertical:absolute;width:36.7pt;height:19.5pt;v-text-anchor:middle;" coordsize="100000,100000" path="" filled="f" strokecolor="#110000" strokeweight="0.25pt">
                      <v:path textboxrect="0,0,0,0"/>
                      <v:textbox>
                        <w:txbxContent>
                          <w:p>
                            <w:pPr>
                              <w:pStyle w:val="339"/>
                              <w:jc w:val="center"/>
                              <w:rPr>
                                <w:rFonts w:ascii="Times New Roman" w:hAnsi="Times New Roman"/>
                                <w:sz w:val="20"/>
                                <w:szCs w:val="20"/>
                              </w:rPr>
                            </w:pPr>
                            <w:r>
                              <w:rPr>
                                <w:rFonts w:ascii="Times New Roman" w:hAnsi="Times New Roman"/>
                                <w:sz w:val="20"/>
                                <w:szCs w:val="20"/>
                              </w:rPr>
                              <w:t xml:space="preserve">нет</w:t>
                            </w:r>
                            <w:r/>
                          </w:p>
                          <w:p>
                            <w:pPr>
                              <w:pStyle w:val="339"/>
                            </w:pPr>
                            <w:r/>
                            <w:r/>
                          </w:p>
                        </w:txbxContent>
                      </v:textbox>
                    </v:shape>
                  </w:pict>
                </mc:Fallback>
              </mc:AlternateContent>
              <mc:AlternateContent>
                <mc:Choice Requires="wps">
                  <w:drawing>
                    <wp:anchor xmlns:wp="http://schemas.openxmlformats.org/drawingml/2006/wordprocessingDrawing" distT="0" distB="0" distL="114300" distR="114300" simplePos="0" relativeHeight="251658266" behindDoc="0" locked="0" layoutInCell="1" allowOverlap="1">
                      <wp:simplePos x="0" y="0"/>
                      <wp:positionH relativeFrom="column">
                        <wp:posOffset>2940048</wp:posOffset>
                      </wp:positionH>
                      <wp:positionV relativeFrom="paragraph">
                        <wp:posOffset>515619</wp:posOffset>
                      </wp:positionV>
                      <wp:extent cx="1633212" cy="630"/>
                      <wp:effectExtent l="0" t="0" r="0" b="0"/>
                      <wp:wrapNone/>
                      <wp:docPr id="31" name="" hidden="false"/>
                      <wp:cNvGraphicFramePr/>
                      <a:graphic xmlns:a="http://schemas.openxmlformats.org/drawingml/2006/main">
                        <a:graphicData uri="http://schemas.microsoft.com/office/word/2010/wordprocessingShape">
                          <wps:wsp>
                            <wps:cNvSpPr/>
                            <wps:spPr bwMode="auto">
                              <a:xfrm rot="10800000" flipV="1">
                                <a:off x="0" y="0"/>
                                <a:ext cx="1633220" cy="635"/>
                              </a:xfrm>
                              <a:custGeom>
                                <a:avLst>
                                  <a:gd name="adj0" fmla="val 2"/>
                                  <a:gd name="adj1" fmla="val 244900800"/>
                                  <a:gd name="adj2" fmla="val -82822"/>
                                </a:avLst>
                                <a:gdLst>
                                  <a:gd name="gd0" fmla="val 65536"/>
                                  <a:gd name="gd1" fmla="val adj0"/>
                                  <a:gd name="gd2" fmla="val 0"/>
                                  <a:gd name="gd3" fmla="val 0"/>
                                  <a:gd name="gd4" fmla="val gd1"/>
                                  <a:gd name="gd5" fmla="val 0"/>
                                  <a:gd name="gd6" fmla="val gd1"/>
                                  <a:gd name="gd7" fmla="val 21600"/>
                                  <a:gd name="gd8" fmla="val 21600"/>
                                  <a:gd name="gd9" fmla="val 21600"/>
                                  <a:gd name="gd10" fmla="*/ w 0 21600"/>
                                  <a:gd name="gd11" fmla="*/ h 0 21600"/>
                                  <a:gd name="gd12" fmla="*/ w 21600 21600"/>
                                  <a:gd name="gd13" fmla="*/ h 21600 21600"/>
                                  <a:gd name="gd14" fmla="*/ w adj0 21600"/>
                                  <a:gd name="gd15" fmla="*/ h 1 2"/>
                                </a:gdLst>
                                <a:ahLst>
                                  <a:ahXY gdRefX="adj0" minX="-21474836" maxX="21474836">
                                    <a:pos x="gd14" y="gd15"/>
                                  </a:ahXY>
                                </a:ahLst>
                                <a:cxnLst/>
                                <a:rect l="gd10" t="gd11" r="gd12" b="gd13"/>
                                <a:pathLst>
                                  <a:path w="21600" h="21600" fill="norm" stroke="1" extrusionOk="0">
                                    <a:moveTo>
                                      <a:pt x="gd2" y="gd3"/>
                                    </a:moveTo>
                                    <a:lnTo>
                                      <a:pt x="gd4" y="gd5"/>
                                    </a:lnTo>
                                    <a:lnTo>
                                      <a:pt x="gd6" y="gd7"/>
                                    </a:lnTo>
                                    <a:lnTo>
                                      <a:pt x="gd8" y="gd9"/>
                                    </a:lnTo>
                                  </a:path>
                                  <a:path w="21600" h="21600" fill="norm" stroke="1" extrusionOk="0"/>
                                </a:pathLst>
                              </a:custGeom>
                              <a:noFill/>
                              <a:ln>
                                <a:solidFill>
                                  <a:srgbClr val="010000"/>
                                </a:solidFill>
                                <a:tailEnd type="arrow"/>
                              </a:ln>
                            </wps:spPr>
                            <wps:bodyPr rot="0">
                              <a:prstTxWarp prst="textNoShape">
                                <a:avLst/>
                              </a:prstTxWarp>
                              <a:noAutofit/>
                            </wps:bodyPr>
                          </wps:wsp>
                        </a:graphicData>
                      </a:graphic>
                    </wp:anchor>
                  </w:drawing>
                </mc:Choice>
                <mc:Fallback>
                  <w:pict>
                    <v:shape id="shape 30" o:spid="_x0000_s30" style="position:absolute;mso-wrap-distance-left:9.0pt;mso-wrap-distance-top:0.0pt;mso-wrap-distance-right:9.0pt;mso-wrap-distance-bottom:0.0pt;z-index:251658266;o:allowoverlap:true;o:allowincell:true;mso-position-horizontal-relative:text;margin-left:231.5pt;mso-position-horizontal:absolute;mso-position-vertical-relative:text;margin-top:40.6pt;mso-position-vertical:absolute;width:128.6pt;height:0.0pt;rotation:180;flip:y;" coordsize="100000,100000" path="m0,0l9,0l9,95259l100000,95259ee" filled="f" strokecolor="#010000">
                      <v:path textboxrect="0,0,100000,95259"/>
                    </v:shape>
                  </w:pict>
                </mc:Fallback>
              </mc:AlternateContent>
              <mc:AlternateContent>
                <mc:Choice Requires="wps">
                  <w:drawing>
                    <wp:anchor xmlns:wp="http://schemas.openxmlformats.org/drawingml/2006/wordprocessingDrawing" distT="0" distB="0" distL="114300" distR="114300" simplePos="0" relativeHeight="251658263" behindDoc="0" locked="0" layoutInCell="1" allowOverlap="1">
                      <wp:simplePos x="0" y="0"/>
                      <wp:positionH relativeFrom="column">
                        <wp:posOffset>4573269</wp:posOffset>
                      </wp:positionH>
                      <wp:positionV relativeFrom="paragraph">
                        <wp:posOffset>271143</wp:posOffset>
                      </wp:positionV>
                      <wp:extent cx="0" cy="219069"/>
                      <wp:effectExtent l="0" t="0" r="0" b="0"/>
                      <wp:wrapNone/>
                      <wp:docPr id="32" name="" hidden="false"/>
                      <wp:cNvGraphicFramePr/>
                      <a:graphic xmlns:a="http://schemas.openxmlformats.org/drawingml/2006/main">
                        <a:graphicData uri="http://schemas.microsoft.com/office/word/2010/wordprocessingShape">
                          <wps:wsp>
                            <wps:cNvSpPr/>
                            <wps:spPr bwMode="auto">
                              <a:xfrm>
                                <a:off x="0" y="0"/>
                                <a:ext cx="0" cy="219074"/>
                              </a:xfrm>
                              <a:prstGeom prst="line">
                                <a:avLst/>
                              </a:prstGeom>
                              <a:noFill/>
                              <a:ln>
                                <a:solidFill>
                                  <a:srgbClr val="010000"/>
                                </a:solidFill>
                              </a:ln>
                            </wps:spPr>
                            <wps:bodyPr rot="0">
                              <a:prstTxWarp prst="textNoShape">
                                <a:avLst/>
                              </a:prstTxWarp>
                              <a:noAutofit/>
                            </wps:bodyPr>
                          </wps:wsp>
                        </a:graphicData>
                      </a:graphic>
                    </wp:anchor>
                  </w:drawing>
                </mc:Choice>
                <mc:Fallback>
                  <w:pict>
                    <v:shape id="shape 31" o:spid="_x0000_s31" o:spt="20" style="position:absolute;mso-wrap-distance-left:9.0pt;mso-wrap-distance-top:0.0pt;mso-wrap-distance-right:9.0pt;mso-wrap-distance-bottom:0.0pt;z-index:251658263;o:allowoverlap:true;o:allowincell:true;mso-position-horizontal-relative:text;margin-left:360.1pt;mso-position-horizontal:absolute;mso-position-vertical-relative:text;margin-top:21.3pt;mso-position-vertical:absolute;width:0.0pt;height:17.2pt;" coordsize="100000,100000" path="" filled="f" strokecolor="#010000">
                      <v:path textboxrect="0,0,0,0"/>
                    </v:shape>
                  </w:pict>
                </mc:Fallback>
              </mc:AlternateContent>
              <mc:AlternateContent>
                <mc:Choice Requires="wps">
                  <w:drawing>
                    <wp:anchor xmlns:wp="http://schemas.openxmlformats.org/drawingml/2006/wordprocessingDrawing" distT="0" distB="0" distL="114300" distR="114300" simplePos="0" relativeHeight="251658275" behindDoc="0" locked="0" layoutInCell="1" allowOverlap="1">
                      <wp:simplePos x="0" y="0"/>
                      <wp:positionH relativeFrom="column">
                        <wp:posOffset>330192</wp:posOffset>
                      </wp:positionH>
                      <wp:positionV relativeFrom="paragraph">
                        <wp:posOffset>982341</wp:posOffset>
                      </wp:positionV>
                      <wp:extent cx="1388745" cy="419094"/>
                      <wp:effectExtent l="0" t="0" r="0" b="0"/>
                      <wp:wrapNone/>
                      <wp:docPr id="33" name="" hidden="false"/>
                      <wp:cNvGraphicFramePr/>
                      <a:graphic xmlns:a="http://schemas.openxmlformats.org/drawingml/2006/main">
                        <a:graphicData uri="http://schemas.microsoft.com/office/word/2010/wordprocessingShape">
                          <wps:wsp>
                            <wps:cNvSpPr/>
                            <wps:spPr bwMode="auto">
                              <a:xfrm>
                                <a:off x="0" y="0"/>
                                <a:ext cx="1388745" cy="419100"/>
                              </a:xfrm>
                              <a:prstGeom prst="rect">
                                <a:avLst/>
                              </a:prstGeom>
                              <a:noFill/>
                              <a:ln w="3175">
                                <a:solidFill>
                                  <a:srgbClr val="000000"/>
                                </a:solidFill>
                              </a:ln>
                            </wps:spPr>
                            <wps:txbx>
                              <w:txbxContent>
                                <w:p>
                                  <w:pPr>
                                    <w:pStyle w:val="339"/>
                                    <w:jc w:val="center"/>
                                    <w:rPr>
                                      <w:rFonts w:ascii="Times New Roman" w:hAnsi="Times New Roman"/>
                                      <w:sz w:val="20"/>
                                      <w:szCs w:val="20"/>
                                    </w:rPr>
                                  </w:pPr>
                                  <w:r>
                                    <w:rPr>
                                      <w:rFonts w:ascii="Times New Roman" w:hAnsi="Times New Roman"/>
                                      <w:sz w:val="20"/>
                                      <w:szCs w:val="20"/>
                                    </w:rPr>
                                    <w:t xml:space="preserve">Присвоить статус «Зарегистрировано»</w:t>
                                  </w:r>
                                  <w:r/>
                                </w:p>
                                <w:p>
                                  <w:pPr>
                                    <w:pStyle w:val="339"/>
                                  </w:pPr>
                                  <w:r/>
                                  <w:r/>
                                </w:p>
                              </w:txbxContent>
                            </wps:txbx>
                            <wps:bodyPr wrap="square" anchor="ctr"/>
                          </wps:wsp>
                        </a:graphicData>
                      </a:graphic>
                    </wp:anchor>
                  </w:drawing>
                </mc:Choice>
                <mc:Fallback>
                  <w:pict>
                    <v:shape id="shape 32" o:spid="_x0000_s32" o:spt="1" style="position:absolute;mso-wrap-distance-left:9.0pt;mso-wrap-distance-top:0.0pt;mso-wrap-distance-right:9.0pt;mso-wrap-distance-bottom:0.0pt;z-index:251658275;o:allowoverlap:true;o:allowincell:true;mso-position-horizontal-relative:text;margin-left:26.0pt;mso-position-horizontal:absolute;mso-position-vertical-relative:text;margin-top:77.3pt;mso-position-vertical:absolute;width:109.3pt;height:33.0pt;v-text-anchor:middle;" coordsize="100000,100000" path="" filled="f" strokecolor="#000000" strokeweight="0.25pt">
                      <v:path textboxrect="0,0,0,0"/>
                      <v:textbox>
                        <w:txbxContent>
                          <w:p>
                            <w:pPr>
                              <w:pStyle w:val="339"/>
                              <w:jc w:val="center"/>
                              <w:rPr>
                                <w:rFonts w:ascii="Times New Roman" w:hAnsi="Times New Roman"/>
                                <w:sz w:val="20"/>
                                <w:szCs w:val="20"/>
                              </w:rPr>
                            </w:pPr>
                            <w:r>
                              <w:rPr>
                                <w:rFonts w:ascii="Times New Roman" w:hAnsi="Times New Roman"/>
                                <w:sz w:val="20"/>
                                <w:szCs w:val="20"/>
                              </w:rPr>
                              <w:t xml:space="preserve">Присвоить статус «Зарегистрировано»</w:t>
                            </w:r>
                            <w:r/>
                          </w:p>
                          <w:p>
                            <w:pPr>
                              <w:pStyle w:val="339"/>
                            </w:pPr>
                            <w:r/>
                            <w:r/>
                          </w:p>
                        </w:txbxContent>
                      </v:textbox>
                    </v:shape>
                  </w:pict>
                </mc:Fallback>
              </mc:AlternateContent>
            </w:r>
            <w:r>
              <mc:AlternateContent>
                <mc:Choice Requires="wps">
                  <w:drawing>
                    <wp:anchor xmlns:wp="http://schemas.openxmlformats.org/drawingml/2006/wordprocessingDrawing" distT="0" distB="0" distL="114300" distR="114300" simplePos="0" relativeHeight="251658274" behindDoc="0" locked="0" layoutInCell="1" allowOverlap="1">
                      <wp:simplePos x="0" y="0"/>
                      <wp:positionH relativeFrom="column">
                        <wp:posOffset>3291201</wp:posOffset>
                      </wp:positionH>
                      <wp:positionV relativeFrom="paragraph">
                        <wp:posOffset>1049013</wp:posOffset>
                      </wp:positionV>
                      <wp:extent cx="838197" cy="285750"/>
                      <wp:effectExtent l="0" t="0" r="0" b="0"/>
                      <wp:wrapNone/>
                      <wp:docPr id="34" name="" hidden="false"/>
                      <wp:cNvGraphicFramePr/>
                      <a:graphic xmlns:a="http://schemas.openxmlformats.org/drawingml/2006/main">
                        <a:graphicData uri="http://schemas.microsoft.com/office/word/2010/wordprocessingShape">
                          <wps:wsp>
                            <wps:cNvSpPr/>
                            <wps:spPr bwMode="auto">
                              <a:xfrm>
                                <a:off x="0" y="0"/>
                                <a:ext cx="838200" cy="285750"/>
                              </a:xfrm>
                              <a:prstGeom prst="rect">
                                <a:avLst/>
                              </a:prstGeom>
                              <a:noFill/>
                              <a:ln w="3175">
                                <a:solidFill>
                                  <a:srgbClr val="110000"/>
                                </a:solidFill>
                              </a:ln>
                            </wps:spPr>
                            <wps:txbx>
                              <w:txbxContent>
                                <w:p>
                                  <w:pPr>
                                    <w:pStyle w:val="339"/>
                                    <w:jc w:val="center"/>
                                    <w:rPr>
                                      <w:rFonts w:ascii="Times New Roman" w:hAnsi="Times New Roman"/>
                                      <w:sz w:val="20"/>
                                      <w:szCs w:val="20"/>
                                    </w:rPr>
                                  </w:pPr>
                                  <w:r>
                                    <w:rPr>
                                      <w:rFonts w:ascii="Times New Roman" w:hAnsi="Times New Roman"/>
                                      <w:sz w:val="20"/>
                                      <w:szCs w:val="20"/>
                                    </w:rPr>
                                    <w:t xml:space="preserve">утвержден</w:t>
                                  </w:r>
                                  <w:r/>
                                </w:p>
                                <w:p>
                                  <w:pPr>
                                    <w:pStyle w:val="339"/>
                                  </w:pPr>
                                  <w:r/>
                                  <w:r/>
                                </w:p>
                              </w:txbxContent>
                            </wps:txbx>
                            <wps:bodyPr wrap="square" anchor="ctr"/>
                          </wps:wsp>
                        </a:graphicData>
                      </a:graphic>
                    </wp:anchor>
                  </w:drawing>
                </mc:Choice>
                <mc:Fallback>
                  <w:pict>
                    <v:shape id="shape 33" o:spid="_x0000_s33" o:spt="1" style="position:absolute;mso-wrap-distance-left:9.0pt;mso-wrap-distance-top:0.0pt;mso-wrap-distance-right:9.0pt;mso-wrap-distance-bottom:0.0pt;z-index:251658274;o:allowoverlap:true;o:allowincell:true;mso-position-horizontal-relative:text;margin-left:259.1pt;mso-position-horizontal:absolute;mso-position-vertical-relative:text;margin-top:82.6pt;mso-position-vertical:absolute;width:66.0pt;height:22.5pt;v-text-anchor:middle;" coordsize="100000,100000" path="" filled="f" strokecolor="#110000" strokeweight="0.25pt">
                      <v:path textboxrect="0,0,0,0"/>
                      <v:textbox>
                        <w:txbxContent>
                          <w:p>
                            <w:pPr>
                              <w:pStyle w:val="339"/>
                              <w:jc w:val="center"/>
                              <w:rPr>
                                <w:rFonts w:ascii="Times New Roman" w:hAnsi="Times New Roman"/>
                                <w:sz w:val="20"/>
                                <w:szCs w:val="20"/>
                              </w:rPr>
                            </w:pPr>
                            <w:r>
                              <w:rPr>
                                <w:rFonts w:ascii="Times New Roman" w:hAnsi="Times New Roman"/>
                                <w:sz w:val="20"/>
                                <w:szCs w:val="20"/>
                              </w:rPr>
                              <w:t xml:space="preserve">утвержден</w:t>
                            </w:r>
                            <w:r/>
                          </w:p>
                          <w:p>
                            <w:pPr>
                              <w:pStyle w:val="339"/>
                            </w:pPr>
                            <w:r/>
                            <w:r/>
                          </w:p>
                        </w:txbxContent>
                      </v:textbox>
                    </v:shape>
                  </w:pict>
                </mc:Fallback>
              </mc:AlternateContent>
            </w:r>
            <w:r>
              <mc:AlternateContent>
                <mc:Choice Requires="wps">
                  <w:drawing>
                    <wp:anchor xmlns:wp="http://schemas.openxmlformats.org/drawingml/2006/wordprocessingDrawing" distT="0" distB="0" distL="114300" distR="114300" simplePos="0" relativeHeight="251658277" behindDoc="0" locked="0" layoutInCell="1" allowOverlap="1">
                      <wp:simplePos x="0" y="0"/>
                      <wp:positionH relativeFrom="column">
                        <wp:posOffset>2016117</wp:posOffset>
                      </wp:positionH>
                      <wp:positionV relativeFrom="paragraph">
                        <wp:posOffset>982341</wp:posOffset>
                      </wp:positionV>
                      <wp:extent cx="1171575" cy="400050"/>
                      <wp:effectExtent l="0" t="0" r="0" b="0"/>
                      <wp:wrapNone/>
                      <wp:docPr id="35" name="" hidden="false"/>
                      <wp:cNvGraphicFramePr/>
                      <a:graphic xmlns:a="http://schemas.openxmlformats.org/drawingml/2006/main">
                        <a:graphicData uri="http://schemas.microsoft.com/office/word/2010/wordprocessingShape">
                          <wps:wsp>
                            <wps:cNvSpPr/>
                            <wps:spPr bwMode="auto">
                              <a:xfrm>
                                <a:off x="0" y="0"/>
                                <a:ext cx="1171575" cy="400050"/>
                              </a:xfrm>
                              <a:prstGeom prst="rect">
                                <a:avLst/>
                              </a:prstGeom>
                              <a:noFill/>
                              <a:ln w="3175">
                                <a:solidFill>
                                  <a:srgbClr val="000000"/>
                                </a:solidFill>
                              </a:ln>
                            </wps:spPr>
                            <wps:txbx>
                              <w:txbxContent>
                                <w:p>
                                  <w:pPr>
                                    <w:pStyle w:val="339"/>
                                    <w:jc w:val="center"/>
                                    <w:rPr>
                                      <w:rFonts w:ascii="Times New Roman" w:hAnsi="Times New Roman"/>
                                      <w:sz w:val="20"/>
                                      <w:szCs w:val="20"/>
                                    </w:rPr>
                                  </w:pPr>
                                  <w:r>
                                    <w:rPr>
                                      <w:rFonts w:ascii="Times New Roman" w:hAnsi="Times New Roman"/>
                                      <w:sz w:val="20"/>
                                      <w:szCs w:val="20"/>
                                    </w:rPr>
                                    <w:t xml:space="preserve">Присвоить статус «Архивная»</w:t>
                                  </w:r>
                                  <w:r/>
                                </w:p>
                                <w:p>
                                  <w:pPr>
                                    <w:pStyle w:val="339"/>
                                  </w:pPr>
                                  <w:r/>
                                  <w:r/>
                                </w:p>
                              </w:txbxContent>
                            </wps:txbx>
                            <wps:bodyPr wrap="square" anchor="ctr"/>
                          </wps:wsp>
                        </a:graphicData>
                      </a:graphic>
                    </wp:anchor>
                  </w:drawing>
                </mc:Choice>
                <mc:Fallback>
                  <w:pict>
                    <v:shape id="shape 34" o:spid="_x0000_s34" o:spt="1" style="position:absolute;mso-wrap-distance-left:9.0pt;mso-wrap-distance-top:0.0pt;mso-wrap-distance-right:9.0pt;mso-wrap-distance-bottom:0.0pt;z-index:251658277;o:allowoverlap:true;o:allowincell:true;mso-position-horizontal-relative:text;margin-left:158.7pt;mso-position-horizontal:absolute;mso-position-vertical-relative:text;margin-top:77.3pt;mso-position-vertical:absolute;width:92.3pt;height:31.5pt;v-text-anchor:middle;" coordsize="100000,100000" path="" filled="f" strokecolor="#000000" strokeweight="0.25pt">
                      <v:path textboxrect="0,0,0,0"/>
                      <v:textbox>
                        <w:txbxContent>
                          <w:p>
                            <w:pPr>
                              <w:pStyle w:val="339"/>
                              <w:jc w:val="center"/>
                              <w:rPr>
                                <w:rFonts w:ascii="Times New Roman" w:hAnsi="Times New Roman"/>
                                <w:sz w:val="20"/>
                                <w:szCs w:val="20"/>
                              </w:rPr>
                            </w:pPr>
                            <w:r>
                              <w:rPr>
                                <w:rFonts w:ascii="Times New Roman" w:hAnsi="Times New Roman"/>
                                <w:sz w:val="20"/>
                                <w:szCs w:val="20"/>
                              </w:rPr>
                              <w:t xml:space="preserve">Присвоить статус «Архивная»</w:t>
                            </w:r>
                            <w:r/>
                          </w:p>
                          <w:p>
                            <w:pPr>
                              <w:pStyle w:val="339"/>
                            </w:pPr>
                            <w:r/>
                            <w:r/>
                          </w:p>
                        </w:txbxContent>
                      </v:textbox>
                    </v:shape>
                  </w:pict>
                </mc:Fallback>
              </mc:AlternateContent>
              <mc:AlternateContent>
                <mc:Choice Requires="wps">
                  <w:drawing>
                    <wp:anchor xmlns:wp="http://schemas.openxmlformats.org/drawingml/2006/wordprocessingDrawing" distT="0" distB="0" distL="114300" distR="114300" simplePos="0" relativeHeight="251658276" behindDoc="0" locked="0" layoutInCell="1" allowOverlap="1">
                      <wp:simplePos x="0" y="0"/>
                      <wp:positionH relativeFrom="column">
                        <wp:posOffset>2578095</wp:posOffset>
                      </wp:positionH>
                      <wp:positionV relativeFrom="paragraph">
                        <wp:posOffset>696591</wp:posOffset>
                      </wp:positionV>
                      <wp:extent cx="0" cy="1343025"/>
                      <wp:effectExtent l="0" t="0" r="0" b="0"/>
                      <wp:wrapNone/>
                      <wp:docPr id="36" name="" hidden="false"/>
                      <wp:cNvGraphicFramePr/>
                      <a:graphic xmlns:a="http://schemas.openxmlformats.org/drawingml/2006/main">
                        <a:graphicData uri="http://schemas.microsoft.com/office/word/2010/wordprocessingShape">
                          <wps:wsp>
                            <wps:cNvSpPr/>
                            <wps:spPr bwMode="auto">
                              <a:xfrm>
                                <a:off x="0" y="0"/>
                                <a:ext cx="0" cy="1343025"/>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fill="norm" stroke="1" extrusionOk="0">
                                    <a:moveTo>
                                      <a:pt x="gd1" y="gd2"/>
                                    </a:moveTo>
                                    <a:lnTo>
                                      <a:pt x="gd3" y="gd4"/>
                                    </a:lnTo>
                                    <a:lnTo>
                                      <a:pt x="gd5" y="gd6"/>
                                    </a:lnTo>
                                    <a:lnTo>
                                      <a:pt x="gd7" y="gd8"/>
                                    </a:lnTo>
                                    <a:close/>
                                  </a:path>
                                  <a:path w="21600" h="21600" fill="norm" stroke="1" extrusionOk="0"/>
                                </a:pathLst>
                              </a:custGeom>
                              <a:noFill/>
                              <a:ln>
                                <a:solidFill>
                                  <a:srgbClr val="010000"/>
                                </a:solidFill>
                                <a:tailEnd type="arrow"/>
                              </a:ln>
                            </wps:spPr>
                            <wps:bodyPr rot="0">
                              <a:prstTxWarp prst="textNoShape">
                                <a:avLst/>
                              </a:prstTxWarp>
                              <a:noAutofit/>
                            </wps:bodyPr>
                          </wps:wsp>
                        </a:graphicData>
                      </a:graphic>
                    </wp:anchor>
                  </w:drawing>
                </mc:Choice>
                <mc:Fallback>
                  <w:pict>
                    <v:shape id="shape 35" o:spid="_x0000_s35" style="position:absolute;mso-wrap-distance-left:9.0pt;mso-wrap-distance-top:0.0pt;mso-wrap-distance-right:9.0pt;mso-wrap-distance-bottom:0.0pt;z-index:251658276;o:allowoverlap:true;o:allowincell:true;mso-position-horizontal-relative:text;margin-left:203.0pt;mso-position-horizontal:absolute;mso-position-vertical-relative:text;margin-top:54.8pt;mso-position-vertical:absolute;width:0.0pt;height:105.8pt;" coordsize="100000,100000" path="m0,0l0,100000l3108854,100000l3108854,0xee" filled="f" strokecolor="#010000">
                      <v:path textboxrect="0,0,100000,100000"/>
                    </v:shape>
                  </w:pict>
                </mc:Fallback>
              </mc:AlternateContent>
              <mc:AlternateContent>
                <mc:Choice Requires="wps">
                  <w:drawing>
                    <wp:anchor xmlns:wp="http://schemas.openxmlformats.org/drawingml/2006/wordprocessingDrawing" distT="0" distB="0" distL="114300" distR="114300" simplePos="0" relativeHeight="251658272" behindDoc="0" locked="0" layoutInCell="1" allowOverlap="1">
                      <wp:simplePos x="0" y="0"/>
                      <wp:positionH relativeFrom="column">
                        <wp:posOffset>977895</wp:posOffset>
                      </wp:positionH>
                      <wp:positionV relativeFrom="paragraph">
                        <wp:posOffset>687062</wp:posOffset>
                      </wp:positionV>
                      <wp:extent cx="0" cy="1343025"/>
                      <wp:effectExtent l="0" t="0" r="0" b="0"/>
                      <wp:wrapNone/>
                      <wp:docPr id="37" name="" hidden="false"/>
                      <wp:cNvGraphicFramePr/>
                      <a:graphic xmlns:a="http://schemas.openxmlformats.org/drawingml/2006/main">
                        <a:graphicData uri="http://schemas.microsoft.com/office/word/2010/wordprocessingShape">
                          <wps:wsp>
                            <wps:cNvSpPr/>
                            <wps:spPr bwMode="auto">
                              <a:xfrm>
                                <a:off x="0" y="0"/>
                                <a:ext cx="0" cy="1343025"/>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fill="norm" stroke="1" extrusionOk="0">
                                    <a:moveTo>
                                      <a:pt x="gd1" y="gd2"/>
                                    </a:moveTo>
                                    <a:lnTo>
                                      <a:pt x="gd3" y="gd4"/>
                                    </a:lnTo>
                                    <a:lnTo>
                                      <a:pt x="gd5" y="gd6"/>
                                    </a:lnTo>
                                    <a:lnTo>
                                      <a:pt x="gd7" y="gd8"/>
                                    </a:lnTo>
                                    <a:close/>
                                  </a:path>
                                  <a:path w="21600" h="21600" fill="norm" stroke="1" extrusionOk="0"/>
                                </a:pathLst>
                              </a:custGeom>
                              <a:noFill/>
                              <a:ln>
                                <a:solidFill>
                                  <a:srgbClr val="010000"/>
                                </a:solidFill>
                                <a:tailEnd type="arrow"/>
                              </a:ln>
                            </wps:spPr>
                            <wps:bodyPr rot="0">
                              <a:prstTxWarp prst="textNoShape">
                                <a:avLst/>
                              </a:prstTxWarp>
                              <a:noAutofit/>
                            </wps:bodyPr>
                          </wps:wsp>
                        </a:graphicData>
                      </a:graphic>
                    </wp:anchor>
                  </w:drawing>
                </mc:Choice>
                <mc:Fallback>
                  <w:pict>
                    <v:shape id="shape 36" o:spid="_x0000_s36" style="position:absolute;mso-wrap-distance-left:9.0pt;mso-wrap-distance-top:0.0pt;mso-wrap-distance-right:9.0pt;mso-wrap-distance-bottom:0.0pt;z-index:251658272;o:allowoverlap:true;o:allowincell:true;mso-position-horizontal-relative:text;margin-left:77.0pt;mso-position-horizontal:absolute;mso-position-vertical-relative:text;margin-top:54.1pt;mso-position-vertical:absolute;width:0.0pt;height:105.8pt;" coordsize="100000,100000" path="m0,0l0,100000l3108854,100000l3108854,0xee" filled="f" strokecolor="#010000">
                      <v:path textboxrect="0,0,100000,100000"/>
                    </v:shape>
                  </w:pict>
                </mc:Fallback>
              </mc:AlternateContent>
              <mc:AlternateContent>
                <mc:Choice Requires="wps">
                  <w:drawing>
                    <wp:anchor xmlns:wp="http://schemas.openxmlformats.org/drawingml/2006/wordprocessingDrawing" distT="0" distB="0" distL="114300" distR="114300" simplePos="0" relativeHeight="251658265" behindDoc="0" locked="0" layoutInCell="1" allowOverlap="1">
                      <wp:simplePos x="0" y="0"/>
                      <wp:positionH relativeFrom="column">
                        <wp:posOffset>3540123</wp:posOffset>
                      </wp:positionH>
                      <wp:positionV relativeFrom="paragraph">
                        <wp:posOffset>868041</wp:posOffset>
                      </wp:positionV>
                      <wp:extent cx="0" cy="1304919"/>
                      <wp:effectExtent l="0" t="0" r="0" b="0"/>
                      <wp:wrapNone/>
                      <wp:docPr id="38" name="" hidden="false"/>
                      <wp:cNvGraphicFramePr/>
                      <a:graphic xmlns:a="http://schemas.openxmlformats.org/drawingml/2006/main">
                        <a:graphicData uri="http://schemas.microsoft.com/office/word/2010/wordprocessingShape">
                          <wps:wsp>
                            <wps:cNvSpPr/>
                            <wps:spPr bwMode="auto">
                              <a:xfrm>
                                <a:off x="0" y="0"/>
                                <a:ext cx="0" cy="1304925"/>
                              </a:xfrm>
                              <a:prstGeom prst="line">
                                <a:avLst/>
                              </a:prstGeom>
                              <a:noFill/>
                              <a:ln>
                                <a:solidFill>
                                  <a:srgbClr val="010000"/>
                                </a:solidFill>
                              </a:ln>
                            </wps:spPr>
                            <wps:bodyPr rot="0">
                              <a:prstTxWarp prst="textNoShape">
                                <a:avLst/>
                              </a:prstTxWarp>
                              <a:noAutofit/>
                            </wps:bodyPr>
                          </wps:wsp>
                        </a:graphicData>
                      </a:graphic>
                    </wp:anchor>
                  </w:drawing>
                </mc:Choice>
                <mc:Fallback>
                  <w:pict>
                    <v:shape id="shape 37" o:spid="_x0000_s37" o:spt="20" style="position:absolute;mso-wrap-distance-left:9.0pt;mso-wrap-distance-top:0.0pt;mso-wrap-distance-right:9.0pt;mso-wrap-distance-bottom:0.0pt;z-index:251658265;o:allowoverlap:true;o:allowincell:true;mso-position-horizontal-relative:text;margin-left:278.7pt;mso-position-horizontal:absolute;mso-position-vertical-relative:text;margin-top:68.3pt;mso-position-vertical:absolute;width:0.0pt;height:102.7pt;" coordsize="100000,100000" path="" filled="f" strokecolor="#010000">
                      <v:path textboxrect="0,0,0,0"/>
                    </v:shape>
                  </w:pict>
                </mc:Fallback>
              </mc:AlternateContent>
              <mc:AlternateContent>
                <mc:Choice Requires="wps">
                  <w:drawing>
                    <wp:anchor xmlns:wp="http://schemas.openxmlformats.org/drawingml/2006/wordprocessingDrawing" distT="0" distB="0" distL="114300" distR="114300" simplePos="0" relativeHeight="251658264" behindDoc="0" locked="0" layoutInCell="1" allowOverlap="1">
                      <wp:simplePos x="0" y="0"/>
                      <wp:positionH relativeFrom="column">
                        <wp:posOffset>3540123</wp:posOffset>
                      </wp:positionH>
                      <wp:positionV relativeFrom="paragraph">
                        <wp:posOffset>868041</wp:posOffset>
                      </wp:positionV>
                      <wp:extent cx="476244" cy="0"/>
                      <wp:effectExtent l="0" t="0" r="0" b="0"/>
                      <wp:wrapNone/>
                      <wp:docPr id="39" name="" hidden="false"/>
                      <wp:cNvGraphicFramePr/>
                      <a:graphic xmlns:a="http://schemas.openxmlformats.org/drawingml/2006/main">
                        <a:graphicData uri="http://schemas.microsoft.com/office/word/2010/wordprocessingShape">
                          <wps:wsp>
                            <wps:cNvSpPr/>
                            <wps:spPr bwMode="auto">
                              <a:xfrm flipH="1">
                                <a:off x="0" y="0"/>
                                <a:ext cx="476250" cy="0"/>
                              </a:xfrm>
                              <a:prstGeom prst="line">
                                <a:avLst/>
                              </a:prstGeom>
                              <a:noFill/>
                              <a:ln>
                                <a:solidFill>
                                  <a:srgbClr val="010000"/>
                                </a:solidFill>
                              </a:ln>
                            </wps:spPr>
                            <wps:bodyPr rot="0">
                              <a:prstTxWarp prst="textNoShape">
                                <a:avLst/>
                              </a:prstTxWarp>
                              <a:noAutofit/>
                            </wps:bodyPr>
                          </wps:wsp>
                        </a:graphicData>
                      </a:graphic>
                    </wp:anchor>
                  </w:drawing>
                </mc:Choice>
                <mc:Fallback>
                  <w:pict>
                    <v:shape id="shape 38" o:spid="_x0000_s38" o:spt="20" style="position:absolute;mso-wrap-distance-left:9.0pt;mso-wrap-distance-top:0.0pt;mso-wrap-distance-right:9.0pt;mso-wrap-distance-bottom:0.0pt;z-index:251658264;o:allowoverlap:true;o:allowincell:true;mso-position-horizontal-relative:text;margin-left:278.7pt;mso-position-horizontal:absolute;mso-position-vertical-relative:text;margin-top:68.3pt;mso-position-vertical:absolute;width:37.5pt;height:0.0pt;flip:x;" coordsize="100000,100000" path="" filled="f" strokecolor="#010000">
                      <v:path textboxrect="0,0,0,0"/>
                    </v:shape>
                  </w:pict>
                </mc:Fallback>
              </mc:AlternateContent>
              <mc:AlternateContent>
                <mc:Choice Requires="wps">
                  <w:drawing>
                    <wp:anchor xmlns:wp="http://schemas.openxmlformats.org/drawingml/2006/wordprocessingDrawing" distT="0" distB="0" distL="114300" distR="114300" simplePos="0" relativeHeight="251658268" behindDoc="0" locked="0" layoutInCell="1" allowOverlap="1">
                      <wp:simplePos x="0" y="0"/>
                      <wp:positionH relativeFrom="column">
                        <wp:posOffset>4016367</wp:posOffset>
                      </wp:positionH>
                      <wp:positionV relativeFrom="paragraph">
                        <wp:posOffset>687062</wp:posOffset>
                      </wp:positionV>
                      <wp:extent cx="1543050" cy="295272"/>
                      <wp:effectExtent l="0" t="0" r="0" b="0"/>
                      <wp:wrapNone/>
                      <wp:docPr id="40" name="" hidden="false"/>
                      <wp:cNvGraphicFramePr/>
                      <a:graphic xmlns:a="http://schemas.openxmlformats.org/drawingml/2006/main">
                        <a:graphicData uri="http://schemas.microsoft.com/office/word/2010/wordprocessingShape">
                          <wps:wsp>
                            <wps:cNvSpPr/>
                            <wps:spPr bwMode="auto">
                              <a:xfrm>
                                <a:off x="0" y="0"/>
                                <a:ext cx="1543050" cy="295274"/>
                              </a:xfrm>
                              <a:prstGeom prst="rect">
                                <a:avLst/>
                              </a:prstGeom>
                              <a:noFill/>
                              <a:ln w="3175">
                                <a:solidFill>
                                  <a:srgbClr val="010000"/>
                                </a:solidFill>
                              </a:ln>
                            </wps:spPr>
                            <wps:txbx>
                              <w:txbxContent>
                                <w:p>
                                  <w:pPr>
                                    <w:pStyle w:val="339"/>
                                    <w:jc w:val="center"/>
                                    <w:rPr>
                                      <w:rFonts w:ascii="Times New Roman" w:hAnsi="Times New Roman"/>
                                      <w:sz w:val="20"/>
                                      <w:szCs w:val="20"/>
                                    </w:rPr>
                                  </w:pPr>
                                  <w:r>
                                    <w:rPr>
                                      <w:rFonts w:ascii="Times New Roman" w:hAnsi="Times New Roman"/>
                                      <w:sz w:val="20"/>
                                      <w:szCs w:val="20"/>
                                    </w:rPr>
                                    <w:t xml:space="preserve">Утверждение отказа</w:t>
                                  </w:r>
                                  <w:r/>
                                </w:p>
                                <w:p>
                                  <w:pPr>
                                    <w:pStyle w:val="339"/>
                                  </w:pPr>
                                  <w:r/>
                                  <w:r/>
                                </w:p>
                              </w:txbxContent>
                            </wps:txbx>
                            <wps:bodyPr wrap="square" anchor="ctr"/>
                          </wps:wsp>
                        </a:graphicData>
                      </a:graphic>
                    </wp:anchor>
                  </w:drawing>
                </mc:Choice>
                <mc:Fallback>
                  <w:pict>
                    <v:shape id="shape 39" o:spid="_x0000_s39" o:spt="1" style="position:absolute;mso-wrap-distance-left:9.0pt;mso-wrap-distance-top:0.0pt;mso-wrap-distance-right:9.0pt;mso-wrap-distance-bottom:0.0pt;z-index:251658268;o:allowoverlap:true;o:allowincell:true;mso-position-horizontal-relative:text;margin-left:316.2pt;mso-position-horizontal:absolute;mso-position-vertical-relative:text;margin-top:54.1pt;mso-position-vertical:absolute;width:121.5pt;height:23.2pt;v-text-anchor:middle;" coordsize="100000,100000" path="" filled="f" strokecolor="#010000" strokeweight="0.25pt">
                      <v:path textboxrect="0,0,0,0"/>
                      <v:textbox>
                        <w:txbxContent>
                          <w:p>
                            <w:pPr>
                              <w:pStyle w:val="339"/>
                              <w:jc w:val="center"/>
                              <w:rPr>
                                <w:rFonts w:ascii="Times New Roman" w:hAnsi="Times New Roman"/>
                                <w:sz w:val="20"/>
                                <w:szCs w:val="20"/>
                              </w:rPr>
                            </w:pPr>
                            <w:r>
                              <w:rPr>
                                <w:rFonts w:ascii="Times New Roman" w:hAnsi="Times New Roman"/>
                                <w:sz w:val="20"/>
                                <w:szCs w:val="20"/>
                              </w:rPr>
                              <w:t xml:space="preserve">Утверждение отказа</w:t>
                            </w:r>
                            <w:r/>
                          </w:p>
                          <w:p>
                            <w:pPr>
                              <w:pStyle w:val="339"/>
                            </w:pPr>
                            <w:r/>
                            <w:r/>
                          </w:p>
                        </w:txbxContent>
                      </v:textbox>
                    </v:shape>
                  </w:pict>
                </mc:Fallback>
              </mc:AlternateContent>
              <mc:AlternateContent>
                <mc:Choice Requires="wps">
                  <w:drawing>
                    <wp:anchor xmlns:wp="http://schemas.openxmlformats.org/drawingml/2006/wordprocessingDrawing" distT="0" distB="0" distL="114300" distR="114300" simplePos="0" relativeHeight="251658267" behindDoc="0" locked="0" layoutInCell="1" allowOverlap="1">
                      <wp:simplePos x="0" y="0"/>
                      <wp:positionH relativeFrom="column">
                        <wp:posOffset>701667</wp:posOffset>
                      </wp:positionH>
                      <wp:positionV relativeFrom="paragraph">
                        <wp:posOffset>391787</wp:posOffset>
                      </wp:positionV>
                      <wp:extent cx="2238372" cy="295272"/>
                      <wp:effectExtent l="0" t="0" r="0" b="0"/>
                      <wp:wrapNone/>
                      <wp:docPr id="41" name="" hidden="false"/>
                      <wp:cNvGraphicFramePr/>
                      <a:graphic xmlns:a="http://schemas.openxmlformats.org/drawingml/2006/main">
                        <a:graphicData uri="http://schemas.microsoft.com/office/word/2010/wordprocessingShape">
                          <wps:wsp>
                            <wps:cNvSpPr/>
                            <wps:spPr bwMode="auto">
                              <a:xfrm>
                                <a:off x="0" y="0"/>
                                <a:ext cx="2238375" cy="295274"/>
                              </a:xfrm>
                              <a:prstGeom prst="rect">
                                <a:avLst/>
                              </a:prstGeom>
                              <a:noFill/>
                              <a:ln w="3175">
                                <a:solidFill>
                                  <a:srgbClr val="010000"/>
                                </a:solidFill>
                              </a:ln>
                            </wps:spPr>
                            <wps:txbx>
                              <w:txbxContent>
                                <w:p>
                                  <w:pPr>
                                    <w:pStyle w:val="339"/>
                                    <w:jc w:val="center"/>
                                    <w:rPr>
                                      <w:rFonts w:ascii="Times New Roman" w:hAnsi="Times New Roman"/>
                                      <w:sz w:val="20"/>
                                      <w:szCs w:val="20"/>
                                    </w:rPr>
                                  </w:pPr>
                                  <w:r>
                                    <w:rPr>
                                      <w:rFonts w:ascii="Times New Roman" w:hAnsi="Times New Roman"/>
                                      <w:sz w:val="20"/>
                                      <w:szCs w:val="20"/>
                                    </w:rPr>
                                    <w:t xml:space="preserve">Решение о предоставлении услуги</w:t>
                                  </w:r>
                                  <w:r/>
                                </w:p>
                                <w:p>
                                  <w:pPr>
                                    <w:pStyle w:val="339"/>
                                  </w:pPr>
                                  <w:r/>
                                  <w:r/>
                                </w:p>
                              </w:txbxContent>
                            </wps:txbx>
                            <wps:bodyPr wrap="square" anchor="ctr"/>
                          </wps:wsp>
                        </a:graphicData>
                      </a:graphic>
                    </wp:anchor>
                  </w:drawing>
                </mc:Choice>
                <mc:Fallback>
                  <w:pict>
                    <v:shape id="shape 40" o:spid="_x0000_s40" o:spt="1" style="position:absolute;mso-wrap-distance-left:9.0pt;mso-wrap-distance-top:0.0pt;mso-wrap-distance-right:9.0pt;mso-wrap-distance-bottom:0.0pt;z-index:251658267;o:allowoverlap:true;o:allowincell:true;mso-position-horizontal-relative:text;margin-left:55.2pt;mso-position-horizontal:absolute;mso-position-vertical-relative:text;margin-top:30.8pt;mso-position-vertical:absolute;width:176.2pt;height:23.2pt;v-text-anchor:middle;" coordsize="100000,100000" path="" filled="f" strokecolor="#010000" strokeweight="0.25pt">
                      <v:path textboxrect="0,0,0,0"/>
                      <v:textbox>
                        <w:txbxContent>
                          <w:p>
                            <w:pPr>
                              <w:pStyle w:val="339"/>
                              <w:jc w:val="center"/>
                              <w:rPr>
                                <w:rFonts w:ascii="Times New Roman" w:hAnsi="Times New Roman"/>
                                <w:sz w:val="20"/>
                                <w:szCs w:val="20"/>
                              </w:rPr>
                            </w:pPr>
                            <w:r>
                              <w:rPr>
                                <w:rFonts w:ascii="Times New Roman" w:hAnsi="Times New Roman"/>
                                <w:sz w:val="20"/>
                                <w:szCs w:val="20"/>
                              </w:rPr>
                              <w:t xml:space="preserve">Решение о предоставлении услуги</w:t>
                            </w:r>
                            <w:r/>
                          </w:p>
                          <w:p>
                            <w:pPr>
                              <w:pStyle w:val="339"/>
                            </w:pPr>
                            <w:r/>
                            <w:r/>
                          </w:p>
                        </w:txbxContent>
                      </v:textbox>
                    </v:shape>
                  </w:pict>
                </mc:Fallback>
              </mc:AlternateContent>
            </w:r>
            <w:r>
              <w:rPr>
                <w:rFonts w:ascii="Times New Roman" w:hAnsi="Times New Roman"/>
                <w:b/>
                <w:sz w:val="28"/>
                <w:szCs w:val="28"/>
              </w:rPr>
            </w:r>
            <w:r/>
          </w:p>
        </w:tc>
      </w:tr>
      <w:tr>
        <w:trPr>
          <w:trHeight w:val="1520"/>
        </w:trPr>
        <w:tc>
          <w:tcPr>
            <w:shd w:val="clear" w:color="auto" w:fill="FFFFFF" w:themeFill="background1"/>
            <w:tcW w:w="2127" w:type="dxa"/>
            <w:vAlign w:val="top"/>
            <w:textDirection w:val="lrTb"/>
            <w:noWrap w:val="false"/>
          </w:tcPr>
          <w:p>
            <w:pPr>
              <w:pStyle w:val="339"/>
              <w:jc w:val="center"/>
              <w:shd w:val="nil" w:color="auto" w:fill="000000"/>
              <w:rPr>
                <w:rFonts w:ascii="Times New Roman" w:hAnsi="Times New Roman"/>
                <w:color w:val="000000"/>
                <w:sz w:val="20"/>
                <w:szCs w:val="20"/>
              </w:rPr>
            </w:pPr>
            <w:r>
              <w:rPr>
                <w:rFonts w:ascii="Times New Roman" w:hAnsi="Times New Roman"/>
                <w:color w:val="000000"/>
                <w:sz w:val="20"/>
                <w:szCs w:val="20"/>
              </w:rPr>
            </w:r>
            <w:r/>
          </w:p>
          <w:p>
            <w:pPr>
              <w:pStyle w:val="339"/>
              <w:jc w:val="center"/>
              <w:shd w:val="nil" w:color="auto" w:fill="000000"/>
              <w:rPr>
                <w:rFonts w:ascii="Times New Roman" w:hAnsi="Times New Roman"/>
                <w:color w:val="000000"/>
                <w:sz w:val="20"/>
                <w:szCs w:val="20"/>
              </w:rPr>
            </w:pPr>
            <w:r>
              <w:rPr>
                <w:rFonts w:ascii="Times New Roman" w:hAnsi="Times New Roman"/>
                <w:color w:val="000000"/>
                <w:sz w:val="20"/>
                <w:szCs w:val="20"/>
              </w:rPr>
              <w:t xml:space="preserve">Порталы госуслуг</w:t>
            </w:r>
            <w:r>
              <w:rPr>
                <w:rFonts w:ascii="Times New Roman" w:hAnsi="Times New Roman"/>
                <w:color w:val="000000"/>
                <w:sz w:val="20"/>
                <w:szCs w:val="20"/>
              </w:rPr>
              <w:t xml:space="preserve">/</w:t>
            </w:r>
            <w:r>
              <w:rPr>
                <w:rFonts w:ascii="Times New Roman" w:hAnsi="Times New Roman"/>
                <w:color w:val="000000"/>
                <w:sz w:val="20"/>
                <w:szCs w:val="20"/>
              </w:rPr>
            </w:r>
            <w:r/>
          </w:p>
          <w:p>
            <w:pPr>
              <w:pStyle w:val="339"/>
              <w:jc w:val="center"/>
              <w:shd w:val="nil" w:color="auto" w:fill="000000"/>
              <w:rPr>
                <w:rFonts w:ascii="Times New Roman" w:hAnsi="Times New Roman"/>
                <w:color w:val="000000"/>
                <w:sz w:val="20"/>
                <w:szCs w:val="20"/>
              </w:rPr>
            </w:pPr>
            <w:r>
              <w:rPr>
                <w:rFonts w:ascii="Times New Roman" w:hAnsi="Times New Roman"/>
                <w:color w:val="000000"/>
                <w:sz w:val="20"/>
                <w:szCs w:val="20"/>
              </w:rPr>
              <w:t xml:space="preserve">ЕИСДОУ</w:t>
            </w:r>
            <w:r/>
          </w:p>
        </w:tc>
        <w:tc>
          <w:tcPr>
            <w:shd w:val="clear" w:color="auto" w:fill="FFFFFF" w:themeFill="background1"/>
            <w:tcW w:w="8930" w:type="dxa"/>
            <w:vAlign w:val="top"/>
            <w:textDirection w:val="lrTb"/>
            <w:noWrap w:val="false"/>
          </w:tcPr>
          <w:p>
            <w:pPr>
              <w:pStyle w:val="339"/>
              <w:jc w:val="right"/>
              <w:shd w:val="nil" w:color="auto" w:fill="000000"/>
              <w:rPr>
                <w:rFonts w:ascii="Times New Roman" w:hAnsi="Times New Roman"/>
              </w:rPr>
            </w:pPr>
            <w:r>
              <mc:AlternateContent>
                <mc:Choice Requires="wps">
                  <w:drawing>
                    <wp:anchor xmlns:wp="http://schemas.openxmlformats.org/drawingml/2006/wordprocessingDrawing" distT="0" distB="0" distL="114300" distR="114300" simplePos="0" relativeHeight="251658270" behindDoc="0" locked="0" layoutInCell="1" allowOverlap="1">
                      <wp:simplePos x="0" y="0"/>
                      <wp:positionH relativeFrom="column">
                        <wp:posOffset>807714</wp:posOffset>
                      </wp:positionH>
                      <wp:positionV relativeFrom="paragraph">
                        <wp:posOffset>582291</wp:posOffset>
                      </wp:positionV>
                      <wp:extent cx="2238372" cy="295272"/>
                      <wp:effectExtent l="0" t="0" r="0" b="0"/>
                      <wp:wrapNone/>
                      <wp:docPr id="42" name="" hidden="false"/>
                      <wp:cNvGraphicFramePr/>
                      <a:graphic xmlns:a="http://schemas.openxmlformats.org/drawingml/2006/main">
                        <a:graphicData uri="http://schemas.microsoft.com/office/word/2010/wordprocessingShape">
                          <wps:wsp>
                            <wps:cNvSpPr/>
                            <wps:spPr bwMode="auto">
                              <a:xfrm>
                                <a:off x="0" y="0"/>
                                <a:ext cx="2238375" cy="295274"/>
                              </a:xfrm>
                              <a:prstGeom prst="rect">
                                <a:avLst/>
                              </a:prstGeom>
                              <a:noFill/>
                              <a:ln w="3175">
                                <a:solidFill>
                                  <a:srgbClr val="010000"/>
                                </a:solidFill>
                              </a:ln>
                            </wps:spPr>
                            <wps:txbx>
                              <w:txbxContent>
                                <w:p>
                                  <w:pPr>
                                    <w:pStyle w:val="339"/>
                                    <w:jc w:val="center"/>
                                    <w:rPr>
                                      <w:rFonts w:ascii="Times New Roman" w:hAnsi="Times New Roman"/>
                                      <w:sz w:val="20"/>
                                      <w:szCs w:val="20"/>
                                    </w:rPr>
                                  </w:pPr>
                                  <w:r>
                                    <w:rPr>
                                      <w:rFonts w:ascii="Times New Roman" w:hAnsi="Times New Roman"/>
                                      <w:sz w:val="20"/>
                                      <w:szCs w:val="20"/>
                                    </w:rPr>
                                    <w:t xml:space="preserve">Выдача результата услуги</w:t>
                                  </w:r>
                                  <w:r/>
                                </w:p>
                                <w:p>
                                  <w:pPr>
                                    <w:pStyle w:val="339"/>
                                  </w:pPr>
                                  <w:r/>
                                  <w:r/>
                                </w:p>
                              </w:txbxContent>
                            </wps:txbx>
                            <wps:bodyPr wrap="square" anchor="ctr"/>
                          </wps:wsp>
                        </a:graphicData>
                      </a:graphic>
                    </wp:anchor>
                  </w:drawing>
                </mc:Choice>
                <mc:Fallback>
                  <w:pict>
                    <v:shape id="shape 41" o:spid="_x0000_s41" o:spt="1" style="position:absolute;mso-wrap-distance-left:9.0pt;mso-wrap-distance-top:0.0pt;mso-wrap-distance-right:9.0pt;mso-wrap-distance-bottom:0.0pt;z-index:251658270;o:allowoverlap:true;o:allowincell:true;mso-position-horizontal-relative:text;margin-left:63.6pt;mso-position-horizontal:absolute;mso-position-vertical-relative:text;margin-top:45.8pt;mso-position-vertical:absolute;width:176.2pt;height:23.2pt;v-text-anchor:middle;" coordsize="100000,100000" path="" filled="f" strokecolor="#010000" strokeweight="0.25pt">
                      <v:path textboxrect="0,0,0,0"/>
                      <v:textbox>
                        <w:txbxContent>
                          <w:p>
                            <w:pPr>
                              <w:pStyle w:val="339"/>
                              <w:jc w:val="center"/>
                              <w:rPr>
                                <w:rFonts w:ascii="Times New Roman" w:hAnsi="Times New Roman"/>
                                <w:sz w:val="20"/>
                                <w:szCs w:val="20"/>
                              </w:rPr>
                            </w:pPr>
                            <w:r>
                              <w:rPr>
                                <w:rFonts w:ascii="Times New Roman" w:hAnsi="Times New Roman"/>
                                <w:sz w:val="20"/>
                                <w:szCs w:val="20"/>
                              </w:rPr>
                              <w:t xml:space="preserve">Выдача результата услуги</w:t>
                            </w:r>
                            <w:r/>
                          </w:p>
                          <w:p>
                            <w:pPr>
                              <w:pStyle w:val="339"/>
                            </w:pPr>
                            <w:r/>
                            <w:r/>
                          </w:p>
                        </w:txbxContent>
                      </v:textbox>
                    </v:shape>
                  </w:pict>
                </mc:Fallback>
              </mc:AlternateContent>
              <mc:AlternateContent>
                <mc:Choice Requires="wps">
                  <w:drawing>
                    <wp:anchor xmlns:wp="http://schemas.openxmlformats.org/drawingml/2006/wordprocessingDrawing" distT="0" distB="0" distL="114300" distR="114300" simplePos="0" relativeHeight="251658271" behindDoc="0" locked="0" layoutInCell="1" allowOverlap="1">
                      <wp:simplePos x="0" y="0"/>
                      <wp:positionH relativeFrom="column">
                        <wp:posOffset>3046095</wp:posOffset>
                      </wp:positionH>
                      <wp:positionV relativeFrom="paragraph">
                        <wp:posOffset>702945</wp:posOffset>
                      </wp:positionV>
                      <wp:extent cx="494028" cy="0"/>
                      <wp:effectExtent l="0" t="0" r="0" b="0"/>
                      <wp:wrapNone/>
                      <wp:docPr id="43" name="" hidden="false"/>
                      <wp:cNvGraphicFramePr/>
                      <a:graphic xmlns:a="http://schemas.openxmlformats.org/drawingml/2006/main">
                        <a:graphicData uri="http://schemas.microsoft.com/office/word/2010/wordprocessingShape">
                          <wps:wsp>
                            <wps:cNvSpPr/>
                            <wps:spPr bwMode="auto">
                              <a:xfrm rot="10800000">
                                <a:off x="0" y="0"/>
                                <a:ext cx="494030" cy="0"/>
                              </a:xfrm>
                              <a:custGeom>
                                <a:avLst>
                                  <a:gd name="adj0" fmla="val -228632"/>
                                  <a:gd name="adj1" fmla="val -1"/>
                                  <a:gd name="adj2" fmla="val -228632"/>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fill="norm" stroke="1" extrusionOk="0">
                                    <a:moveTo>
                                      <a:pt x="gd1" y="gd2"/>
                                    </a:moveTo>
                                    <a:lnTo>
                                      <a:pt x="gd3" y="gd4"/>
                                    </a:lnTo>
                                    <a:lnTo>
                                      <a:pt x="gd5" y="gd6"/>
                                    </a:lnTo>
                                    <a:lnTo>
                                      <a:pt x="gd7" y="gd8"/>
                                    </a:lnTo>
                                    <a:close/>
                                  </a:path>
                                  <a:path w="21600" h="21600" fill="norm" stroke="1" extrusionOk="0"/>
                                </a:pathLst>
                              </a:custGeom>
                              <a:noFill/>
                              <a:ln>
                                <a:solidFill>
                                  <a:srgbClr val="010000"/>
                                </a:solidFill>
                                <a:tailEnd type="arrow"/>
                              </a:ln>
                            </wps:spPr>
                            <wps:bodyPr rot="0">
                              <a:prstTxWarp prst="textNoShape">
                                <a:avLst/>
                              </a:prstTxWarp>
                              <a:noAutofit/>
                            </wps:bodyPr>
                          </wps:wsp>
                        </a:graphicData>
                      </a:graphic>
                    </wp:anchor>
                  </w:drawing>
                </mc:Choice>
                <mc:Fallback>
                  <w:pict>
                    <v:shape id="shape 42" o:spid="_x0000_s42" style="position:absolute;mso-wrap-distance-left:9.0pt;mso-wrap-distance-top:0.0pt;mso-wrap-distance-right:9.0pt;mso-wrap-distance-bottom:0.0pt;z-index:251658271;o:allowoverlap:true;o:allowincell:true;mso-position-horizontal-relative:text;margin-left:239.8pt;mso-position-horizontal:absolute;mso-position-vertical-relative:text;margin-top:55.3pt;mso-position-vertical:absolute;width:38.9pt;height:0.0pt;rotation:180;" coordsize="100000,100000" path="m0,0l0,1143588l100000,1143588l100000,0xee" filled="f" strokecolor="#010000">
                      <v:path textboxrect="0,0,100000,100000"/>
                    </v:shape>
                  </w:pict>
                </mc:Fallback>
              </mc:AlternateContent>
            </w:r>
            <w:r>
              <w:rPr>
                <w:rFonts w:ascii="Times New Roman" w:hAnsi="Times New Roman"/>
              </w:rPr>
              <w:t xml:space="preserve">1 р.д.</w:t>
            </w:r>
            <w:r>
              <w:rPr>
                <w:rFonts w:ascii="Times New Roman" w:hAnsi="Times New Roman"/>
              </w:rPr>
            </w:r>
            <w:r/>
          </w:p>
        </w:tc>
      </w:tr>
    </w:tbl>
    <w:p>
      <w:pPr>
        <w:pStyle w:val="339"/>
        <w:rPr>
          <w:rFonts w:ascii="Times New Roman" w:hAnsi="Times New Roman"/>
          <w:b/>
          <w:sz w:val="28"/>
          <w:szCs w:val="28"/>
        </w:rPr>
      </w:pPr>
      <w:r>
        <w:rPr>
          <w:rFonts w:ascii="Times New Roman" w:hAnsi="Times New Roman"/>
          <w:b/>
          <w:sz w:val="28"/>
          <w:szCs w:val="28"/>
        </w:rPr>
      </w:r>
      <w:r/>
    </w:p>
    <w:p>
      <w:pPr>
        <w:pStyle w:val="339"/>
        <w:rPr>
          <w:rFonts w:ascii="Times New Roman" w:hAnsi="Times New Roman"/>
          <w:b/>
          <w:sz w:val="28"/>
          <w:szCs w:val="28"/>
        </w:rPr>
      </w:pPr>
      <w:r>
        <w:rPr>
          <w:rFonts w:ascii="Times New Roman" w:hAnsi="Times New Roman"/>
          <w:b/>
          <w:sz w:val="28"/>
          <w:szCs w:val="28"/>
        </w:rPr>
      </w:r>
      <w:r/>
    </w:p>
    <w:p>
      <w:pPr>
        <w:pStyle w:val="339"/>
        <w:jc w:val="center"/>
        <w:rPr>
          <w:rFonts w:ascii="Times New Roman" w:hAnsi="Times New Roman"/>
          <w:b/>
          <w:sz w:val="28"/>
          <w:szCs w:val="28"/>
        </w:rPr>
      </w:pPr>
      <w:r>
        <w:rPr>
          <w:rFonts w:ascii="Times New Roman" w:hAnsi="Times New Roman"/>
          <w:b/>
          <w:sz w:val="28"/>
          <w:szCs w:val="28"/>
        </w:rPr>
        <w:t xml:space="preserve">Блок-схема </w:t>
      </w:r>
      <w:r>
        <w:rPr>
          <w:rFonts w:ascii="Times New Roman" w:hAnsi="Times New Roman"/>
          <w:b/>
          <w:sz w:val="28"/>
          <w:szCs w:val="28"/>
        </w:rPr>
        <w:t xml:space="preserve">направления ребенка в ДОО</w:t>
      </w:r>
      <w:r/>
    </w:p>
    <w:tbl>
      <w:tblPr>
        <w:tblW w:w="10915" w:type="dxa"/>
        <w:tblInd w:w="108"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985"/>
        <w:gridCol w:w="8930"/>
      </w:tblGrid>
      <w:tr>
        <w:trPr>
          <w:trHeight w:val="1687"/>
        </w:trPr>
        <w:tc>
          <w:tcPr>
            <w:shd w:val="clear" w:color="auto" w:fill="FFFFFF" w:themeFill="background1"/>
            <w:tcW w:w="1985" w:type="dxa"/>
            <w:vAlign w:val="center"/>
            <w:textDirection w:val="lrTb"/>
            <w:noWrap w:val="false"/>
          </w:tcPr>
          <w:p>
            <w:pPr>
              <w:pStyle w:val="339"/>
              <w:jc w:val="center"/>
              <w:spacing w:after="0"/>
              <w:rPr>
                <w:rFonts w:ascii="Times New Roman" w:hAnsi="Times New Roman"/>
                <w:sz w:val="20"/>
                <w:szCs w:val="20"/>
              </w:rPr>
            </w:pPr>
            <w:r>
              <w:rPr>
                <w:rFonts w:ascii="Times New Roman" w:hAnsi="Times New Roman"/>
                <w:sz w:val="20"/>
                <w:szCs w:val="20"/>
              </w:rPr>
              <w:t xml:space="preserve">Ответственный </w:t>
            </w:r>
            <w:r>
              <w:rPr>
                <w:rFonts w:ascii="Times New Roman" w:hAnsi="Times New Roman"/>
                <w:sz w:val="20"/>
                <w:szCs w:val="20"/>
              </w:rPr>
            </w:r>
            <w:r/>
          </w:p>
          <w:p>
            <w:pPr>
              <w:pStyle w:val="339"/>
              <w:jc w:val="center"/>
              <w:spacing w:after="0"/>
              <w:rPr>
                <w:rFonts w:ascii="Times New Roman" w:hAnsi="Times New Roman"/>
                <w:sz w:val="20"/>
                <w:szCs w:val="20"/>
              </w:rPr>
            </w:pPr>
            <w:r>
              <w:rPr>
                <w:rFonts w:ascii="Times New Roman" w:hAnsi="Times New Roman"/>
                <w:sz w:val="20"/>
                <w:szCs w:val="20"/>
              </w:rPr>
              <w:t xml:space="preserve">за предоставление Муниципальной услуги (Подразделение)</w:t>
            </w:r>
            <w:r>
              <w:rPr>
                <w:rFonts w:ascii="Times New Roman" w:hAnsi="Times New Roman"/>
                <w:sz w:val="20"/>
                <w:szCs w:val="20"/>
              </w:rPr>
              <w:t xml:space="preserve">/</w:t>
            </w:r>
            <w:r>
              <w:rPr>
                <w:rFonts w:ascii="Times New Roman" w:hAnsi="Times New Roman"/>
                <w:sz w:val="20"/>
                <w:szCs w:val="20"/>
              </w:rPr>
            </w:r>
            <w:r/>
          </w:p>
          <w:p>
            <w:pPr>
              <w:pStyle w:val="339"/>
              <w:jc w:val="center"/>
              <w:spacing w:after="0"/>
              <w:rPr>
                <w:rFonts w:ascii="Times New Roman" w:hAnsi="Times New Roman"/>
                <w:sz w:val="20"/>
                <w:szCs w:val="20"/>
              </w:rPr>
            </w:pPr>
            <w:r>
              <w:rPr>
                <w:rFonts w:ascii="Times New Roman" w:hAnsi="Times New Roman"/>
                <w:sz w:val="20"/>
                <w:szCs w:val="20"/>
              </w:rPr>
              <w:t xml:space="preserve">ЕИСДОУ</w:t>
            </w:r>
            <w:r>
              <w:rPr>
                <w:rFonts w:ascii="Times New Roman" w:hAnsi="Times New Roman"/>
                <w:sz w:val="20"/>
                <w:szCs w:val="20"/>
              </w:rPr>
            </w:r>
            <w:r/>
          </w:p>
        </w:tc>
        <w:tc>
          <w:tcPr>
            <w:shd w:val="clear" w:color="auto" w:fill="FFFFFF" w:themeFill="background1"/>
            <w:tcW w:w="8930" w:type="dxa"/>
            <w:vAlign w:val="top"/>
            <w:textDirection w:val="lrTb"/>
            <w:noWrap w:val="false"/>
          </w:tcPr>
          <w:p>
            <w:pPr>
              <w:pStyle w:val="339"/>
              <w:jc w:val="right"/>
              <w:rPr>
                <w:rFonts w:ascii="Times New Roman" w:hAnsi="Times New Roman"/>
                <w:b/>
                <w:sz w:val="28"/>
                <w:szCs w:val="28"/>
              </w:rPr>
            </w:pPr>
            <w:r>
              <mc:AlternateContent>
                <mc:Choice Requires="wps">
                  <w:drawing>
                    <wp:anchor xmlns:wp="http://schemas.openxmlformats.org/drawingml/2006/wordprocessingDrawing" distT="0" distB="0" distL="114300" distR="114300" simplePos="0" relativeHeight="251658282" behindDoc="0" locked="0" layoutInCell="1" allowOverlap="1">
                      <wp:simplePos x="0" y="0"/>
                      <wp:positionH relativeFrom="column">
                        <wp:posOffset>2541582</wp:posOffset>
                      </wp:positionH>
                      <wp:positionV relativeFrom="paragraph">
                        <wp:posOffset>1015677</wp:posOffset>
                      </wp:positionV>
                      <wp:extent cx="340992" cy="0"/>
                      <wp:effectExtent l="0" t="0" r="0" b="0"/>
                      <wp:wrapNone/>
                      <wp:docPr id="44" name="" hidden="false"/>
                      <wp:cNvGraphicFramePr/>
                      <a:graphic xmlns:a="http://schemas.openxmlformats.org/drawingml/2006/main">
                        <a:graphicData uri="http://schemas.microsoft.com/office/word/2010/wordprocessingShape">
                          <wps:wsp>
                            <wps:cNvSpPr/>
                            <wps:spPr bwMode="auto">
                              <a:xfrm rot="5400000">
                                <a:off x="0" y="0"/>
                                <a:ext cx="340995" cy="0"/>
                              </a:xfrm>
                              <a:custGeom>
                                <a:avLst>
                                  <a:gd name="adj0" fmla="val -278789"/>
                                  <a:gd name="adj1" fmla="val -1"/>
                                  <a:gd name="adj2" fmla="val -278789"/>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fill="norm" stroke="1" extrusionOk="0">
                                    <a:moveTo>
                                      <a:pt x="gd1" y="gd2"/>
                                    </a:moveTo>
                                    <a:lnTo>
                                      <a:pt x="gd3" y="gd4"/>
                                    </a:lnTo>
                                    <a:lnTo>
                                      <a:pt x="gd5" y="gd6"/>
                                    </a:lnTo>
                                    <a:lnTo>
                                      <a:pt x="gd7" y="gd8"/>
                                    </a:lnTo>
                                    <a:close/>
                                  </a:path>
                                  <a:path w="21600" h="21600" fill="norm" stroke="1" extrusionOk="0"/>
                                </a:pathLst>
                              </a:custGeom>
                              <a:noFill/>
                              <a:ln>
                                <a:solidFill>
                                  <a:srgbClr val="010000"/>
                                </a:solidFill>
                                <a:tailEnd type="arrow"/>
                              </a:ln>
                            </wps:spPr>
                            <wps:bodyPr rot="0">
                              <a:prstTxWarp prst="textNoShape">
                                <a:avLst/>
                              </a:prstTxWarp>
                              <a:noAutofit/>
                            </wps:bodyPr>
                          </wps:wsp>
                        </a:graphicData>
                      </a:graphic>
                    </wp:anchor>
                  </w:drawing>
                </mc:Choice>
                <mc:Fallback>
                  <w:pict>
                    <v:shape id="shape 43" o:spid="_x0000_s43" style="position:absolute;mso-wrap-distance-left:9.0pt;mso-wrap-distance-top:0.0pt;mso-wrap-distance-right:9.0pt;mso-wrap-distance-bottom:0.0pt;z-index:251658282;o:allowoverlap:true;o:allowincell:true;mso-position-horizontal-relative:text;margin-left:200.1pt;mso-position-horizontal:absolute;mso-position-vertical-relative:text;margin-top:80.0pt;mso-position-vertical:absolute;width:26.8pt;height:0.0pt;rotation:90;" coordsize="100000,100000" path="m0,0l0,789340l100000,789340l100000,0xee" filled="f" strokecolor="#010000">
                      <v:path textboxrect="0,0,100000,100000"/>
                    </v:shape>
                  </w:pict>
                </mc:Fallback>
              </mc:AlternateContent>
            </w:r>
            <w:r>
              <mc:AlternateContent>
                <mc:Choice Requires="wps">
                  <w:drawing>
                    <wp:anchor xmlns:wp="http://schemas.openxmlformats.org/drawingml/2006/wordprocessingDrawing" distT="0" distB="0" distL="114300" distR="114300" simplePos="0" relativeHeight="251658279" behindDoc="0" locked="0" layoutInCell="1" allowOverlap="1">
                      <wp:simplePos x="0" y="0"/>
                      <wp:positionH relativeFrom="column">
                        <wp:posOffset>1146807</wp:posOffset>
                      </wp:positionH>
                      <wp:positionV relativeFrom="paragraph">
                        <wp:posOffset>339723</wp:posOffset>
                      </wp:positionV>
                      <wp:extent cx="3124197" cy="514350"/>
                      <wp:effectExtent l="0" t="0" r="0" b="0"/>
                      <wp:wrapNone/>
                      <wp:docPr id="45" name="" hidden="false"/>
                      <wp:cNvGraphicFramePr/>
                      <a:graphic xmlns:a="http://schemas.openxmlformats.org/drawingml/2006/main">
                        <a:graphicData uri="http://schemas.microsoft.com/office/word/2010/wordprocessingShape">
                          <wps:wsp>
                            <wps:cNvSpPr/>
                            <wps:spPr bwMode="auto">
                              <a:xfrm>
                                <a:off x="0" y="0"/>
                                <a:ext cx="3124200" cy="514350"/>
                              </a:xfrm>
                              <a:prstGeom prst="rect">
                                <a:avLst/>
                              </a:prstGeom>
                              <a:solidFill>
                                <a:srgbClr val="FFFFFF"/>
                              </a:solidFill>
                              <a:ln w="3175">
                                <a:solidFill>
                                  <a:srgbClr val="000000"/>
                                </a:solidFill>
                              </a:ln>
                            </wps:spPr>
                            <wps:txbx>
                              <w:txbxContent>
                                <w:p>
                                  <w:pPr>
                                    <w:pStyle w:val="339"/>
                                    <w:jc w:val="center"/>
                                    <w:rPr>
                                      <w:rFonts w:ascii="Times New Roman" w:hAnsi="Times New Roman"/>
                                      <w:sz w:val="20"/>
                                      <w:szCs w:val="20"/>
                                    </w:rPr>
                                  </w:pPr>
                                  <w:r>
                                    <w:rPr>
                                      <w:rFonts w:ascii="Times New Roman" w:hAnsi="Times New Roman"/>
                                      <w:sz w:val="20"/>
                                      <w:szCs w:val="20"/>
                                    </w:rPr>
                                    <w:t xml:space="preserve">Определение количества свободных мест в ДООО на новый учебный год (до 01.04 текущего года)</w:t>
                                  </w:r>
                                  <w:r/>
                                </w:p>
                                <w:p>
                                  <w:pPr>
                                    <w:pStyle w:val="339"/>
                                  </w:pPr>
                                  <w:r/>
                                  <w:r/>
                                </w:p>
                              </w:txbxContent>
                            </wps:txbx>
                            <wps:bodyPr wrap="square" anchor="ctr"/>
                          </wps:wsp>
                        </a:graphicData>
                      </a:graphic>
                    </wp:anchor>
                  </w:drawing>
                </mc:Choice>
                <mc:Fallback>
                  <w:pict>
                    <v:shape id="shape 44" o:spid="_x0000_s44" o:spt="1" style="position:absolute;mso-wrap-distance-left:9.0pt;mso-wrap-distance-top:0.0pt;mso-wrap-distance-right:9.0pt;mso-wrap-distance-bottom:0.0pt;z-index:251658279;o:allowoverlap:true;o:allowincell:true;mso-position-horizontal-relative:text;margin-left:90.3pt;mso-position-horizontal:absolute;mso-position-vertical-relative:text;margin-top:26.7pt;mso-position-vertical:absolute;width:246.0pt;height:40.5pt;v-text-anchor:middle;" coordsize="100000,100000" path="" fillcolor="#FFFFFF" strokecolor="#000000" strokeweight="0.25pt">
                      <v:path textboxrect="0,0,0,0"/>
                      <v:textbox>
                        <w:txbxContent>
                          <w:p>
                            <w:pPr>
                              <w:pStyle w:val="339"/>
                              <w:jc w:val="center"/>
                              <w:rPr>
                                <w:rFonts w:ascii="Times New Roman" w:hAnsi="Times New Roman"/>
                                <w:sz w:val="20"/>
                                <w:szCs w:val="20"/>
                              </w:rPr>
                            </w:pPr>
                            <w:r>
                              <w:rPr>
                                <w:rFonts w:ascii="Times New Roman" w:hAnsi="Times New Roman"/>
                                <w:sz w:val="20"/>
                                <w:szCs w:val="20"/>
                              </w:rPr>
                              <w:t xml:space="preserve">Определение количества свободных мест в ДООО на новый учебный год (до 01.04 текущего года)</w:t>
                            </w:r>
                            <w:r/>
                          </w:p>
                          <w:p>
                            <w:pPr>
                              <w:pStyle w:val="339"/>
                            </w:pPr>
                            <w:r/>
                            <w:r/>
                          </w:p>
                        </w:txbxContent>
                      </v:textbox>
                    </v:shape>
                  </w:pict>
                </mc:Fallback>
              </mc:AlternateContent>
            </w:r>
            <w:r>
              <w:rPr>
                <w:rFonts w:ascii="Times New Roman" w:hAnsi="Times New Roman"/>
              </w:rPr>
              <w:t xml:space="preserve">1 р.д.</w:t>
            </w:r>
            <w:r>
              <w:rPr>
                <w:rFonts w:ascii="Times New Roman" w:hAnsi="Times New Roman"/>
                <w:b/>
                <w:sz w:val="28"/>
                <w:szCs w:val="28"/>
              </w:rPr>
            </w:r>
            <w:r/>
          </w:p>
        </w:tc>
      </w:tr>
      <w:tr>
        <w:trPr>
          <w:trHeight w:val="1381"/>
        </w:trPr>
        <w:tc>
          <w:tcPr>
            <w:shd w:val="clear" w:color="auto" w:fill="FFFFFF" w:themeFill="background1"/>
            <w:tcW w:w="1985" w:type="dxa"/>
            <w:vAlign w:val="center"/>
            <w:textDirection w:val="lrTb"/>
            <w:noWrap w:val="false"/>
          </w:tcPr>
          <w:p>
            <w:pPr>
              <w:pStyle w:val="339"/>
              <w:jc w:val="center"/>
              <w:rPr>
                <w:rFonts w:ascii="Times New Roman" w:hAnsi="Times New Roman"/>
                <w:sz w:val="20"/>
                <w:szCs w:val="20"/>
              </w:rPr>
            </w:pPr>
            <w:r>
              <w:rPr>
                <w:rFonts w:ascii="Times New Roman" w:hAnsi="Times New Roman"/>
                <w:sz w:val="20"/>
                <w:szCs w:val="20"/>
              </w:rPr>
              <w:t xml:space="preserve">Порталы госуслуг</w:t>
            </w:r>
            <w:r>
              <w:rPr>
                <w:rFonts w:ascii="Times New Roman" w:hAnsi="Times New Roman"/>
                <w:sz w:val="20"/>
                <w:szCs w:val="20"/>
              </w:rPr>
              <w:t xml:space="preserve">/</w:t>
            </w:r>
            <w:r>
              <w:rPr>
                <w:rFonts w:ascii="Times New Roman" w:hAnsi="Times New Roman"/>
                <w:sz w:val="20"/>
                <w:szCs w:val="20"/>
              </w:rPr>
              <w:t xml:space="preserve"> </w:t>
            </w:r>
            <w:r>
              <w:rPr>
                <w:rFonts w:ascii="Times New Roman" w:hAnsi="Times New Roman"/>
                <w:sz w:val="20"/>
                <w:szCs w:val="20"/>
              </w:rPr>
            </w:r>
            <w:r/>
          </w:p>
          <w:p>
            <w:pPr>
              <w:pStyle w:val="339"/>
              <w:jc w:val="center"/>
              <w:rPr>
                <w:rFonts w:ascii="Times New Roman" w:hAnsi="Times New Roman"/>
                <w:sz w:val="20"/>
                <w:szCs w:val="20"/>
              </w:rPr>
            </w:pPr>
            <w:r>
              <w:rPr>
                <w:rFonts w:ascii="Times New Roman" w:hAnsi="Times New Roman"/>
                <w:sz w:val="20"/>
                <w:szCs w:val="20"/>
              </w:rPr>
              <w:t xml:space="preserve">ЕИСДОУ</w:t>
            </w:r>
            <w:r>
              <w:rPr>
                <w:rFonts w:ascii="Times New Roman" w:hAnsi="Times New Roman"/>
                <w:sz w:val="20"/>
                <w:szCs w:val="20"/>
              </w:rPr>
            </w:r>
            <w:r/>
          </w:p>
        </w:tc>
        <w:tc>
          <w:tcPr>
            <w:shd w:val="clear" w:color="auto" w:fill="FFFFFF" w:themeFill="background1"/>
            <w:tcW w:w="8930" w:type="dxa"/>
            <w:vAlign w:val="top"/>
            <w:textDirection w:val="lrTb"/>
            <w:noWrap w:val="false"/>
          </w:tcPr>
          <w:p>
            <w:pPr>
              <w:pStyle w:val="339"/>
              <w:jc w:val="right"/>
              <w:rPr>
                <w:rFonts w:ascii="Times New Roman" w:hAnsi="Times New Roman"/>
                <w:b/>
                <w:sz w:val="28"/>
                <w:szCs w:val="28"/>
              </w:rPr>
            </w:pPr>
            <w:r>
              <mc:AlternateContent>
                <mc:Choice Requires="wps">
                  <w:drawing>
                    <wp:anchor xmlns:wp="http://schemas.openxmlformats.org/drawingml/2006/wordprocessingDrawing" distT="0" distB="0" distL="114300" distR="114300" simplePos="0" relativeHeight="251658281" behindDoc="0" locked="0" layoutInCell="1" allowOverlap="1">
                      <wp:simplePos x="0" y="0"/>
                      <wp:positionH relativeFrom="column">
                        <wp:posOffset>2712078</wp:posOffset>
                      </wp:positionH>
                      <wp:positionV relativeFrom="paragraph">
                        <wp:posOffset>820413</wp:posOffset>
                      </wp:positionV>
                      <wp:extent cx="0" cy="447669"/>
                      <wp:effectExtent l="0" t="0" r="0" b="0"/>
                      <wp:wrapNone/>
                      <wp:docPr id="46" name="" hidden="false"/>
                      <wp:cNvGraphicFramePr/>
                      <a:graphic xmlns:a="http://schemas.openxmlformats.org/drawingml/2006/main">
                        <a:graphicData uri="http://schemas.microsoft.com/office/word/2010/wordprocessingShape">
                          <wps:wsp>
                            <wps:cNvSpPr/>
                            <wps:spPr bwMode="auto">
                              <a:xfrm>
                                <a:off x="0" y="0"/>
                                <a:ext cx="0" cy="447675"/>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fill="norm" stroke="1" extrusionOk="0">
                                    <a:moveTo>
                                      <a:pt x="gd1" y="gd2"/>
                                    </a:moveTo>
                                    <a:lnTo>
                                      <a:pt x="gd3" y="gd4"/>
                                    </a:lnTo>
                                    <a:lnTo>
                                      <a:pt x="gd5" y="gd6"/>
                                    </a:lnTo>
                                    <a:lnTo>
                                      <a:pt x="gd7" y="gd8"/>
                                    </a:lnTo>
                                    <a:close/>
                                  </a:path>
                                  <a:path w="21600" h="21600" fill="norm" stroke="1" extrusionOk="0"/>
                                </a:pathLst>
                              </a:custGeom>
                              <a:noFill/>
                              <a:ln>
                                <a:solidFill>
                                  <a:srgbClr val="010000"/>
                                </a:solidFill>
                                <a:tailEnd type="arrow"/>
                              </a:ln>
                            </wps:spPr>
                            <wps:bodyPr rot="0">
                              <a:prstTxWarp prst="textNoShape">
                                <a:avLst/>
                              </a:prstTxWarp>
                              <a:noAutofit/>
                            </wps:bodyPr>
                          </wps:wsp>
                        </a:graphicData>
                      </a:graphic>
                    </wp:anchor>
                  </w:drawing>
                </mc:Choice>
                <mc:Fallback>
                  <w:pict>
                    <v:shape id="shape 45" o:spid="_x0000_s45" style="position:absolute;mso-wrap-distance-left:9.0pt;mso-wrap-distance-top:0.0pt;mso-wrap-distance-right:9.0pt;mso-wrap-distance-bottom:0.0pt;z-index:251658281;o:allowoverlap:true;o:allowincell:true;mso-position-horizontal-relative:text;margin-left:213.5pt;mso-position-horizontal:absolute;mso-position-vertical-relative:text;margin-top:64.6pt;mso-position-vertical:absolute;width:0.0pt;height:35.2pt;" coordsize="100000,100000" path="m0,0l0,100000l1036285,100000l1036285,0xee" filled="f" strokecolor="#010000">
                      <v:path textboxrect="0,0,100000,100000"/>
                    </v:shape>
                  </w:pict>
                </mc:Fallback>
              </mc:AlternateContent>
              <mc:AlternateContent>
                <mc:Choice Requires="wps">
                  <w:drawing>
                    <wp:anchor xmlns:wp="http://schemas.openxmlformats.org/drawingml/2006/wordprocessingDrawing" distT="0" distB="0" distL="114300" distR="114300" simplePos="0" relativeHeight="251658280" behindDoc="0" locked="0" layoutInCell="1" allowOverlap="1">
                      <wp:simplePos x="0" y="0"/>
                      <wp:positionH relativeFrom="column">
                        <wp:posOffset>492120</wp:posOffset>
                      </wp:positionH>
                      <wp:positionV relativeFrom="paragraph">
                        <wp:posOffset>108585</wp:posOffset>
                      </wp:positionV>
                      <wp:extent cx="4533894" cy="699762"/>
                      <wp:effectExtent l="0" t="0" r="0" b="0"/>
                      <wp:wrapNone/>
                      <wp:docPr id="47" name="" hidden="false"/>
                      <wp:cNvGraphicFramePr/>
                      <a:graphic xmlns:a="http://schemas.openxmlformats.org/drawingml/2006/main">
                        <a:graphicData uri="http://schemas.microsoft.com/office/word/2010/wordprocessingShape">
                          <wps:wsp>
                            <wps:cNvSpPr/>
                            <wps:spPr bwMode="auto">
                              <a:xfrm>
                                <a:off x="0" y="0"/>
                                <a:ext cx="4533900" cy="699769"/>
                              </a:xfrm>
                              <a:prstGeom prst="rect">
                                <a:avLst/>
                              </a:prstGeom>
                              <a:noFill/>
                              <a:ln w="3175">
                                <a:solidFill>
                                  <a:srgbClr val="010000"/>
                                </a:solidFill>
                              </a:ln>
                            </wps:spPr>
                            <wps:txbx>
                              <w:txbxContent>
                                <w:p>
                                  <w:pPr>
                                    <w:pStyle w:val="339"/>
                                    <w:jc w:val="center"/>
                                    <w:rPr>
                                      <w:rFonts w:ascii="Times New Roman" w:hAnsi="Times New Roman"/>
                                      <w:sz w:val="20"/>
                                      <w:szCs w:val="20"/>
                                    </w:rPr>
                                  </w:pPr>
                                  <w:r>
                                    <w:rPr>
                                      <w:rFonts w:ascii="Times New Roman" w:hAnsi="Times New Roman"/>
                                      <w:sz w:val="20"/>
                                      <w:szCs w:val="20"/>
                                    </w:rPr>
                                    <w:t xml:space="preserve">Направление уведомления в личный кабинет Заявителя на РПГУ, ЕПГУ о необходимости предоставления документов, подтверждающих право на внеочередное, первоочередное преимущественное право направления в ДОО</w:t>
                                  </w:r>
                                  <w:r/>
                                </w:p>
                                <w:p>
                                  <w:pPr>
                                    <w:pStyle w:val="339"/>
                                  </w:pPr>
                                  <w:r/>
                                  <w:r/>
                                </w:p>
                              </w:txbxContent>
                            </wps:txbx>
                            <wps:bodyPr wrap="square" anchor="ctr"/>
                          </wps:wsp>
                        </a:graphicData>
                      </a:graphic>
                    </wp:anchor>
                  </w:drawing>
                </mc:Choice>
                <mc:Fallback>
                  <w:pict>
                    <v:shape id="shape 46" o:spid="_x0000_s46" o:spt="1" style="position:absolute;mso-wrap-distance-left:9.0pt;mso-wrap-distance-top:0.0pt;mso-wrap-distance-right:9.0pt;mso-wrap-distance-bottom:0.0pt;z-index:251658280;o:allowoverlap:true;o:allowincell:true;mso-position-horizontal-relative:text;margin-left:38.7pt;mso-position-horizontal:absolute;mso-position-vertical-relative:text;margin-top:8.5pt;mso-position-vertical:absolute;width:357.0pt;height:55.1pt;v-text-anchor:middle;" coordsize="100000,100000" path="" filled="f" strokecolor="#010000" strokeweight="0.25pt">
                      <v:path textboxrect="0,0,0,0"/>
                      <v:textbox>
                        <w:txbxContent>
                          <w:p>
                            <w:pPr>
                              <w:pStyle w:val="339"/>
                              <w:jc w:val="center"/>
                              <w:rPr>
                                <w:rFonts w:ascii="Times New Roman" w:hAnsi="Times New Roman"/>
                                <w:sz w:val="20"/>
                                <w:szCs w:val="20"/>
                              </w:rPr>
                            </w:pPr>
                            <w:r>
                              <w:rPr>
                                <w:rFonts w:ascii="Times New Roman" w:hAnsi="Times New Roman"/>
                                <w:sz w:val="20"/>
                                <w:szCs w:val="20"/>
                              </w:rPr>
                              <w:t xml:space="preserve">Направление уведомления в личный кабинет Заявителя на РПГУ, ЕПГУ о необходимости предоставления документов, подтверждающих право на внеочередное, первоочередное преимущественное право направления в ДОО</w:t>
                            </w:r>
                            <w:r/>
                          </w:p>
                          <w:p>
                            <w:pPr>
                              <w:pStyle w:val="339"/>
                            </w:pPr>
                            <w:r/>
                            <w:r/>
                          </w:p>
                        </w:txbxContent>
                      </v:textbox>
                    </v:shape>
                  </w:pict>
                </mc:Fallback>
              </mc:AlternateContent>
            </w:r>
            <w:r>
              <w:rPr>
                <w:rFonts w:ascii="Times New Roman" w:hAnsi="Times New Roman"/>
              </w:rPr>
              <w:t xml:space="preserve">1 р.д.</w:t>
            </w:r>
            <w:r>
              <w:rPr>
                <w:rFonts w:ascii="Times New Roman" w:hAnsi="Times New Roman"/>
                <w:b/>
                <w:sz w:val="28"/>
                <w:szCs w:val="28"/>
              </w:rPr>
            </w:r>
            <w:r/>
          </w:p>
        </w:tc>
      </w:tr>
      <w:tr>
        <w:trPr>
          <w:trHeight w:val="4225"/>
        </w:trPr>
        <w:tc>
          <w:tcPr>
            <w:shd w:val="clear" w:color="auto" w:fill="FFFFFF" w:themeFill="background1"/>
            <w:tcW w:w="1985" w:type="dxa"/>
            <w:vAlign w:val="center"/>
            <w:textDirection w:val="lrTb"/>
            <w:noWrap w:val="false"/>
          </w:tcPr>
          <w:p>
            <w:pPr>
              <w:pStyle w:val="339"/>
              <w:jc w:val="center"/>
              <w:spacing w:lineRule="auto" w:line="240" w:after="0"/>
              <w:rPr>
                <w:rFonts w:ascii="Times New Roman" w:hAnsi="Times New Roman"/>
                <w:sz w:val="20"/>
                <w:szCs w:val="20"/>
              </w:rPr>
            </w:pPr>
            <w:r>
              <w:rPr>
                <w:rFonts w:ascii="Times New Roman" w:hAnsi="Times New Roman"/>
                <w:sz w:val="20"/>
                <w:szCs w:val="20"/>
              </w:rPr>
              <w:t xml:space="preserve">Ответственный за предоставление Муниципальной услуги (Подразделение)</w:t>
            </w:r>
            <w:r>
              <w:rPr>
                <w:rFonts w:ascii="Times New Roman" w:hAnsi="Times New Roman"/>
                <w:sz w:val="20"/>
                <w:szCs w:val="20"/>
              </w:rPr>
              <w:t xml:space="preserve"> / </w:t>
            </w:r>
            <w:r/>
          </w:p>
          <w:p>
            <w:pPr>
              <w:pStyle w:val="339"/>
              <w:jc w:val="center"/>
              <w:spacing w:lineRule="auto" w:line="240" w:after="0"/>
              <w:rPr>
                <w:rFonts w:ascii="Times New Roman" w:hAnsi="Times New Roman"/>
                <w:sz w:val="20"/>
                <w:szCs w:val="20"/>
              </w:rPr>
            </w:pPr>
            <w:r>
              <w:rPr>
                <w:rFonts w:ascii="Times New Roman" w:hAnsi="Times New Roman"/>
                <w:sz w:val="20"/>
                <w:szCs w:val="20"/>
              </w:rPr>
            </w:r>
            <w:r/>
          </w:p>
          <w:p>
            <w:pPr>
              <w:pStyle w:val="339"/>
              <w:jc w:val="center"/>
              <w:spacing w:lineRule="auto" w:line="240" w:after="0"/>
              <w:rPr>
                <w:rFonts w:ascii="Times New Roman" w:hAnsi="Times New Roman"/>
                <w:sz w:val="20"/>
                <w:szCs w:val="20"/>
              </w:rPr>
            </w:pPr>
            <w:r>
              <w:rPr>
                <w:rFonts w:ascii="Times New Roman" w:hAnsi="Times New Roman"/>
                <w:sz w:val="20"/>
                <w:szCs w:val="20"/>
              </w:rPr>
              <w:t xml:space="preserve">ЕИСДОУ</w:t>
            </w:r>
            <w:r>
              <w:rPr>
                <w:rFonts w:ascii="Times New Roman" w:hAnsi="Times New Roman"/>
                <w:sz w:val="20"/>
                <w:szCs w:val="20"/>
              </w:rPr>
            </w:r>
            <w:r/>
          </w:p>
        </w:tc>
        <w:tc>
          <w:tcPr>
            <w:shd w:val="clear" w:color="auto" w:fill="FFFFFF" w:themeFill="background1"/>
            <w:tcW w:w="8930" w:type="dxa"/>
            <w:vAlign w:val="top"/>
            <w:textDirection w:val="lrTb"/>
            <w:noWrap w:val="false"/>
          </w:tcPr>
          <w:p>
            <w:pPr>
              <w:pStyle w:val="339"/>
              <w:jc w:val="right"/>
              <w:rPr>
                <w:rFonts w:ascii="Times New Roman" w:hAnsi="Times New Roman"/>
                <w:b/>
                <w:sz w:val="28"/>
                <w:szCs w:val="28"/>
                <w:lang w:eastAsia="ru-RU"/>
              </w:rPr>
            </w:pPr>
            <w:r>
              <w:rPr>
                <w:rFonts w:ascii="Times New Roman" w:hAnsi="Times New Roman"/>
              </w:rPr>
              <w:t xml:space="preserve">1 р.д.</w:t>
            </w:r>
            <w:r>
              <w:rPr>
                <w:rFonts w:ascii="Times New Roman" w:hAnsi="Times New Roman"/>
                <w:b/>
                <w:sz w:val="28"/>
                <w:szCs w:val="28"/>
                <w:lang w:eastAsia="ru-RU"/>
              </w:rPr>
            </w:r>
            <w:r/>
          </w:p>
          <w:p>
            <w:pPr>
              <w:pStyle w:val="339"/>
              <w:jc w:val="right"/>
              <w:spacing w:lineRule="auto" w:line="240" w:after="0"/>
              <w:rPr>
                <w:rFonts w:ascii="Times New Roman" w:hAnsi="Times New Roman"/>
                <w:b/>
                <w:sz w:val="28"/>
                <w:szCs w:val="28"/>
                <w:lang w:eastAsia="ru-RU"/>
              </w:rPr>
            </w:pPr>
            <w:r>
              <mc:AlternateContent>
                <mc:Choice Requires="wps">
                  <w:drawing>
                    <wp:anchor xmlns:wp="http://schemas.openxmlformats.org/drawingml/2006/wordprocessingDrawing" distT="0" distB="0" distL="114300" distR="114300" simplePos="0" relativeHeight="251658297" behindDoc="0" locked="0" layoutInCell="1" allowOverlap="1">
                      <wp:simplePos x="0" y="0"/>
                      <wp:positionH relativeFrom="column">
                        <wp:posOffset>382262</wp:posOffset>
                      </wp:positionH>
                      <wp:positionV relativeFrom="paragraph">
                        <wp:posOffset>787392</wp:posOffset>
                      </wp:positionV>
                      <wp:extent cx="333367" cy="247642"/>
                      <wp:effectExtent l="0" t="0" r="0" b="0"/>
                      <wp:wrapNone/>
                      <wp:docPr id="48" name="" hidden="false"/>
                      <wp:cNvGraphicFramePr/>
                      <a:graphic xmlns:a="http://schemas.openxmlformats.org/drawingml/2006/main">
                        <a:graphicData uri="http://schemas.microsoft.com/office/word/2010/wordprocessingShape">
                          <wps:wsp>
                            <wps:cNvSpPr/>
                            <wps:spPr bwMode="auto">
                              <a:xfrm>
                                <a:off x="0" y="0"/>
                                <a:ext cx="333375" cy="247650"/>
                              </a:xfrm>
                              <a:prstGeom prst="rect">
                                <a:avLst/>
                              </a:prstGeom>
                              <a:noFill/>
                              <a:ln w="3175">
                                <a:solidFill>
                                  <a:srgbClr val="110000"/>
                                </a:solidFill>
                              </a:ln>
                            </wps:spPr>
                            <wps:txbx>
                              <w:txbxContent>
                                <w:p>
                                  <w:pPr>
                                    <w:pStyle w:val="339"/>
                                    <w:jc w:val="center"/>
                                    <w:spacing w:after="0"/>
                                    <w:rPr>
                                      <w:rFonts w:ascii="Times New Roman" w:hAnsi="Times New Roman"/>
                                      <w:sz w:val="20"/>
                                      <w:szCs w:val="20"/>
                                    </w:rPr>
                                  </w:pPr>
                                  <w:r>
                                    <w:rPr>
                                      <w:rFonts w:ascii="Times New Roman" w:hAnsi="Times New Roman"/>
                                      <w:sz w:val="20"/>
                                      <w:szCs w:val="20"/>
                                    </w:rPr>
                                    <w:t xml:space="preserve">да</w:t>
                                  </w:r>
                                  <w:r/>
                                </w:p>
                                <w:p>
                                  <w:pPr>
                                    <w:pStyle w:val="339"/>
                                  </w:pPr>
                                  <w:r/>
                                  <w:r/>
                                </w:p>
                              </w:txbxContent>
                            </wps:txbx>
                            <wps:bodyPr wrap="square" anchor="ctr"/>
                          </wps:wsp>
                        </a:graphicData>
                      </a:graphic>
                    </wp:anchor>
                  </w:drawing>
                </mc:Choice>
                <mc:Fallback>
                  <w:pict>
                    <v:shape id="shape 47" o:spid="_x0000_s47" o:spt="1" style="position:absolute;mso-wrap-distance-left:9.0pt;mso-wrap-distance-top:0.0pt;mso-wrap-distance-right:9.0pt;mso-wrap-distance-bottom:0.0pt;z-index:251658297;o:allowoverlap:true;o:allowincell:true;mso-position-horizontal-relative:text;margin-left:30.1pt;mso-position-horizontal:absolute;mso-position-vertical-relative:text;margin-top:62.0pt;mso-position-vertical:absolute;width:26.2pt;height:19.5pt;v-text-anchor:middle;" coordsize="100000,100000" path="" filled="f" strokecolor="#110000" strokeweight="0.25pt">
                      <v:path textboxrect="0,0,0,0"/>
                      <v:textbox>
                        <w:txbxContent>
                          <w:p>
                            <w:pPr>
                              <w:pStyle w:val="339"/>
                              <w:jc w:val="center"/>
                              <w:spacing w:after="0"/>
                              <w:rPr>
                                <w:rFonts w:ascii="Times New Roman" w:hAnsi="Times New Roman"/>
                                <w:sz w:val="20"/>
                                <w:szCs w:val="20"/>
                              </w:rPr>
                            </w:pPr>
                            <w:r>
                              <w:rPr>
                                <w:rFonts w:ascii="Times New Roman" w:hAnsi="Times New Roman"/>
                                <w:sz w:val="20"/>
                                <w:szCs w:val="20"/>
                              </w:rPr>
                              <w:t xml:space="preserve">да</w:t>
                            </w:r>
                            <w:r/>
                          </w:p>
                          <w:p>
                            <w:pPr>
                              <w:pStyle w:val="339"/>
                            </w:pPr>
                            <w:r/>
                            <w:r/>
                          </w:p>
                        </w:txbxContent>
                      </v:textbox>
                    </v:shape>
                  </w:pict>
                </mc:Fallback>
              </mc:AlternateContent>
            </w:r>
            <w:r>
              <mc:AlternateContent>
                <mc:Choice Requires="wps">
                  <w:drawing>
                    <wp:anchor xmlns:wp="http://schemas.openxmlformats.org/drawingml/2006/wordprocessingDrawing" distT="0" distB="0" distL="114300" distR="114300" simplePos="0" relativeHeight="251658292" behindDoc="0" locked="0" layoutInCell="1" allowOverlap="1">
                      <wp:simplePos x="0" y="0"/>
                      <wp:positionH relativeFrom="column">
                        <wp:posOffset>3906198</wp:posOffset>
                      </wp:positionH>
                      <wp:positionV relativeFrom="paragraph">
                        <wp:posOffset>2283777</wp:posOffset>
                      </wp:positionV>
                      <wp:extent cx="448938" cy="0"/>
                      <wp:effectExtent l="0" t="0" r="0" b="0"/>
                      <wp:wrapNone/>
                      <wp:docPr id="49" name="" hidden="false"/>
                      <wp:cNvGraphicFramePr/>
                      <a:graphic xmlns:a="http://schemas.openxmlformats.org/drawingml/2006/main">
                        <a:graphicData uri="http://schemas.microsoft.com/office/word/2010/wordprocessingShape">
                          <wps:wsp>
                            <wps:cNvSpPr/>
                            <wps:spPr bwMode="auto">
                              <a:xfrm rot="5400000">
                                <a:off x="0" y="0"/>
                                <a:ext cx="448945" cy="0"/>
                              </a:xfrm>
                              <a:custGeom>
                                <a:avLst>
                                  <a:gd name="adj0" fmla="val -280006"/>
                                  <a:gd name="adj1" fmla="val -1"/>
                                  <a:gd name="adj2" fmla="val -280006"/>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fill="norm" stroke="1" extrusionOk="0">
                                    <a:moveTo>
                                      <a:pt x="gd1" y="gd2"/>
                                    </a:moveTo>
                                    <a:lnTo>
                                      <a:pt x="gd3" y="gd4"/>
                                    </a:lnTo>
                                    <a:lnTo>
                                      <a:pt x="gd5" y="gd6"/>
                                    </a:lnTo>
                                    <a:lnTo>
                                      <a:pt x="gd7" y="gd8"/>
                                    </a:lnTo>
                                    <a:close/>
                                  </a:path>
                                  <a:path w="21600" h="21600" fill="norm" stroke="1" extrusionOk="0"/>
                                </a:pathLst>
                              </a:custGeom>
                              <a:noFill/>
                              <a:ln>
                                <a:solidFill>
                                  <a:srgbClr val="010000"/>
                                </a:solidFill>
                                <a:tailEnd type="arrow"/>
                              </a:ln>
                            </wps:spPr>
                            <wps:bodyPr rot="0">
                              <a:prstTxWarp prst="textNoShape">
                                <a:avLst/>
                              </a:prstTxWarp>
                              <a:noAutofit/>
                            </wps:bodyPr>
                          </wps:wsp>
                        </a:graphicData>
                      </a:graphic>
                    </wp:anchor>
                  </w:drawing>
                </mc:Choice>
                <mc:Fallback>
                  <w:pict>
                    <v:shape id="shape 48" o:spid="_x0000_s48" style="position:absolute;mso-wrap-distance-left:9.0pt;mso-wrap-distance-top:0.0pt;mso-wrap-distance-right:9.0pt;mso-wrap-distance-bottom:0.0pt;z-index:251658292;o:allowoverlap:true;o:allowincell:true;mso-position-horizontal-relative:text;margin-left:307.6pt;mso-position-horizontal:absolute;mso-position-vertical-relative:text;margin-top:179.8pt;mso-position-vertical:absolute;width:35.3pt;height:0.0pt;rotation:90;" coordsize="100000,100000" path="m0,0l0,1039225l100000,1039225l100000,0xee" filled="f" strokecolor="#010000">
                      <v:path textboxrect="0,0,100000,100000"/>
                    </v:shape>
                  </w:pict>
                </mc:Fallback>
              </mc:AlternateContent>
            </w:r>
            <w:r>
              <mc:AlternateContent>
                <mc:Choice Requires="wps">
                  <w:drawing>
                    <wp:anchor xmlns:wp="http://schemas.openxmlformats.org/drawingml/2006/wordprocessingDrawing" distT="0" distB="0" distL="114300" distR="114300" simplePos="0" relativeHeight="251658302" behindDoc="0" locked="0" layoutInCell="1" allowOverlap="1">
                      <wp:simplePos x="0" y="0"/>
                      <wp:positionH relativeFrom="column">
                        <wp:posOffset>3337560</wp:posOffset>
                      </wp:positionH>
                      <wp:positionV relativeFrom="paragraph">
                        <wp:posOffset>1306827</wp:posOffset>
                      </wp:positionV>
                      <wp:extent cx="1962144" cy="752472"/>
                      <wp:effectExtent l="0" t="0" r="0" b="0"/>
                      <wp:wrapNone/>
                      <wp:docPr id="50" name="" hidden="false"/>
                      <wp:cNvGraphicFramePr/>
                      <a:graphic xmlns:a="http://schemas.openxmlformats.org/drawingml/2006/main">
                        <a:graphicData uri="http://schemas.microsoft.com/office/word/2010/wordprocessingShape">
                          <wps:wsp>
                            <wps:cNvSpPr/>
                            <wps:spPr bwMode="auto">
                              <a:xfrm>
                                <a:off x="0" y="0"/>
                                <a:ext cx="1962150" cy="752475"/>
                              </a:xfrm>
                              <a:prstGeom prst="rect">
                                <a:avLst/>
                              </a:prstGeom>
                              <a:noFill/>
                              <a:ln w="3175">
                                <a:solidFill>
                                  <a:srgbClr val="010000"/>
                                </a:solidFill>
                              </a:ln>
                            </wps:spPr>
                            <wps:txbx>
                              <w:txbxContent>
                                <w:p>
                                  <w:pPr>
                                    <w:pStyle w:val="339"/>
                                    <w:jc w:val="center"/>
                                    <w:spacing w:after="0"/>
                                    <w:rPr>
                                      <w:rFonts w:ascii="Times New Roman" w:hAnsi="Times New Roman"/>
                                      <w:sz w:val="20"/>
                                      <w:szCs w:val="20"/>
                                    </w:rPr>
                                  </w:pPr>
                                  <w:r>
                                    <w:rPr>
                                      <w:rFonts w:ascii="Times New Roman" w:hAnsi="Times New Roman"/>
                                      <w:sz w:val="20"/>
                                      <w:szCs w:val="20"/>
                                    </w:rPr>
                                    <w:t xml:space="preserve">Получение услуги </w:t>
                                  </w:r>
                                  <w:r>
                                    <w:rPr>
                                      <w:rFonts w:ascii="Times New Roman" w:hAnsi="Times New Roman"/>
                                      <w:sz w:val="20"/>
                                      <w:szCs w:val="20"/>
                                    </w:rPr>
                                  </w:r>
                                  <w:r/>
                                </w:p>
                                <w:p>
                                  <w:pPr>
                                    <w:pStyle w:val="339"/>
                                    <w:jc w:val="center"/>
                                    <w:spacing w:after="0"/>
                                    <w:rPr>
                                      <w:rFonts w:ascii="Times New Roman" w:hAnsi="Times New Roman"/>
                                      <w:sz w:val="20"/>
                                      <w:szCs w:val="20"/>
                                    </w:rPr>
                                  </w:pPr>
                                  <w:r>
                                    <w:rPr>
                                      <w:rFonts w:ascii="Times New Roman" w:hAnsi="Times New Roman"/>
                                      <w:sz w:val="20"/>
                                      <w:szCs w:val="20"/>
                                    </w:rPr>
                                    <w:t xml:space="preserve">на льготны</w:t>
                                  </w:r>
                                  <w:r>
                                    <w:rPr>
                                      <w:rFonts w:ascii="Times New Roman" w:hAnsi="Times New Roman"/>
                                      <w:sz w:val="20"/>
                                      <w:szCs w:val="20"/>
                                    </w:rPr>
                                    <w:t xml:space="preserve">х</w:t>
                                  </w:r>
                                  <w:r>
                                    <w:rPr>
                                      <w:rFonts w:ascii="Times New Roman" w:hAnsi="Times New Roman"/>
                                      <w:sz w:val="20"/>
                                      <w:szCs w:val="20"/>
                                    </w:rPr>
                                    <w:t xml:space="preserve"> и</w:t>
                                  </w:r>
                                  <w:r>
                                    <w:rPr>
                                      <w:rFonts w:ascii="Times New Roman" w:hAnsi="Times New Roman"/>
                                      <w:sz w:val="20"/>
                                      <w:szCs w:val="20"/>
                                    </w:rPr>
                                    <w:t xml:space="preserve"> общих основаниях</w:t>
                                  </w:r>
                                  <w:r>
                                    <w:rPr>
                                      <w:rFonts w:ascii="Times New Roman" w:hAnsi="Times New Roman"/>
                                      <w:sz w:val="20"/>
                                      <w:szCs w:val="20"/>
                                    </w:rPr>
                                    <w:t xml:space="preserve"> по месту пребывания</w:t>
                                  </w:r>
                                  <w:r>
                                    <w:rPr>
                                      <w:rFonts w:ascii="Times New Roman" w:hAnsi="Times New Roman"/>
                                      <w:sz w:val="20"/>
                                      <w:szCs w:val="20"/>
                                    </w:rPr>
                                  </w:r>
                                  <w:r/>
                                </w:p>
                                <w:p>
                                  <w:pPr>
                                    <w:pStyle w:val="339"/>
                                  </w:pPr>
                                  <w:r/>
                                  <w:r/>
                                </w:p>
                              </w:txbxContent>
                            </wps:txbx>
                            <wps:bodyPr wrap="square" anchor="ctr"/>
                          </wps:wsp>
                        </a:graphicData>
                      </a:graphic>
                    </wp:anchor>
                  </w:drawing>
                </mc:Choice>
                <mc:Fallback>
                  <w:pict>
                    <v:shape id="shape 49" o:spid="_x0000_s49" o:spt="1" style="position:absolute;mso-wrap-distance-left:9.0pt;mso-wrap-distance-top:0.0pt;mso-wrap-distance-right:9.0pt;mso-wrap-distance-bottom:0.0pt;z-index:251658302;o:allowoverlap:true;o:allowincell:true;mso-position-horizontal-relative:text;margin-left:262.8pt;mso-position-horizontal:absolute;mso-position-vertical-relative:text;margin-top:102.9pt;mso-position-vertical:absolute;width:154.5pt;height:59.2pt;v-text-anchor:middle;" coordsize="100000,100000" path="" filled="f" strokecolor="#010000" strokeweight="0.25pt">
                      <v:path textboxrect="0,0,0,0"/>
                      <v:textbox>
                        <w:txbxContent>
                          <w:p>
                            <w:pPr>
                              <w:pStyle w:val="339"/>
                              <w:jc w:val="center"/>
                              <w:spacing w:after="0"/>
                              <w:rPr>
                                <w:rFonts w:ascii="Times New Roman" w:hAnsi="Times New Roman"/>
                                <w:sz w:val="20"/>
                                <w:szCs w:val="20"/>
                              </w:rPr>
                            </w:pPr>
                            <w:r>
                              <w:rPr>
                                <w:rFonts w:ascii="Times New Roman" w:hAnsi="Times New Roman"/>
                                <w:sz w:val="20"/>
                                <w:szCs w:val="20"/>
                              </w:rPr>
                              <w:t xml:space="preserve">Получение услуги </w:t>
                            </w:r>
                            <w:r>
                              <w:rPr>
                                <w:rFonts w:ascii="Times New Roman" w:hAnsi="Times New Roman"/>
                                <w:sz w:val="20"/>
                                <w:szCs w:val="20"/>
                              </w:rPr>
                            </w:r>
                            <w:r/>
                          </w:p>
                          <w:p>
                            <w:pPr>
                              <w:pStyle w:val="339"/>
                              <w:jc w:val="center"/>
                              <w:spacing w:after="0"/>
                              <w:rPr>
                                <w:rFonts w:ascii="Times New Roman" w:hAnsi="Times New Roman"/>
                                <w:sz w:val="20"/>
                                <w:szCs w:val="20"/>
                              </w:rPr>
                            </w:pPr>
                            <w:r>
                              <w:rPr>
                                <w:rFonts w:ascii="Times New Roman" w:hAnsi="Times New Roman"/>
                                <w:sz w:val="20"/>
                                <w:szCs w:val="20"/>
                              </w:rPr>
                              <w:t xml:space="preserve">на льготны</w:t>
                            </w:r>
                            <w:r>
                              <w:rPr>
                                <w:rFonts w:ascii="Times New Roman" w:hAnsi="Times New Roman"/>
                                <w:sz w:val="20"/>
                                <w:szCs w:val="20"/>
                              </w:rPr>
                              <w:t xml:space="preserve">х</w:t>
                            </w:r>
                            <w:r>
                              <w:rPr>
                                <w:rFonts w:ascii="Times New Roman" w:hAnsi="Times New Roman"/>
                                <w:sz w:val="20"/>
                                <w:szCs w:val="20"/>
                              </w:rPr>
                              <w:t xml:space="preserve"> и</w:t>
                            </w:r>
                            <w:r>
                              <w:rPr>
                                <w:rFonts w:ascii="Times New Roman" w:hAnsi="Times New Roman"/>
                                <w:sz w:val="20"/>
                                <w:szCs w:val="20"/>
                              </w:rPr>
                              <w:t xml:space="preserve"> общих основаниях</w:t>
                            </w:r>
                            <w:r>
                              <w:rPr>
                                <w:rFonts w:ascii="Times New Roman" w:hAnsi="Times New Roman"/>
                                <w:sz w:val="20"/>
                                <w:szCs w:val="20"/>
                              </w:rPr>
                              <w:t xml:space="preserve"> по месту пребывания</w:t>
                            </w:r>
                            <w:r>
                              <w:rPr>
                                <w:rFonts w:ascii="Times New Roman" w:hAnsi="Times New Roman"/>
                                <w:sz w:val="20"/>
                                <w:szCs w:val="20"/>
                              </w:rPr>
                            </w:r>
                            <w:r/>
                          </w:p>
                          <w:p>
                            <w:pPr>
                              <w:pStyle w:val="339"/>
                            </w:pPr>
                            <w:r/>
                            <w:r/>
                          </w:p>
                        </w:txbxContent>
                      </v:textbox>
                    </v:shape>
                  </w:pict>
                </mc:Fallback>
              </mc:AlternateContent>
              <mc:AlternateContent>
                <mc:Choice Requires="wps">
                  <w:drawing>
                    <wp:anchor xmlns:wp="http://schemas.openxmlformats.org/drawingml/2006/wordprocessingDrawing" distT="0" distB="0" distL="114300" distR="114300" simplePos="0" relativeHeight="251658301" behindDoc="0" locked="0" layoutInCell="1" allowOverlap="1">
                      <wp:simplePos x="0" y="0"/>
                      <wp:positionH relativeFrom="column">
                        <wp:posOffset>4319262</wp:posOffset>
                      </wp:positionH>
                      <wp:positionV relativeFrom="paragraph">
                        <wp:posOffset>1162044</wp:posOffset>
                      </wp:positionV>
                      <wp:extent cx="251460" cy="0"/>
                      <wp:effectExtent l="0" t="0" r="0" b="0"/>
                      <wp:wrapNone/>
                      <wp:docPr id="51" name="" hidden="false"/>
                      <wp:cNvGraphicFramePr/>
                      <a:graphic xmlns:a="http://schemas.openxmlformats.org/drawingml/2006/main">
                        <a:graphicData uri="http://schemas.microsoft.com/office/word/2010/wordprocessingShape">
                          <wps:wsp>
                            <wps:cNvSpPr/>
                            <wps:spPr bwMode="auto">
                              <a:xfrm rot="5400000">
                                <a:off x="0" y="0"/>
                                <a:ext cx="251460" cy="0"/>
                              </a:xfrm>
                              <a:custGeom>
                                <a:avLst>
                                  <a:gd name="adj0" fmla="val -526909"/>
                                  <a:gd name="adj1" fmla="val -1"/>
                                  <a:gd name="adj2" fmla="val -526909"/>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fill="norm" stroke="1" extrusionOk="0">
                                    <a:moveTo>
                                      <a:pt x="gd1" y="gd2"/>
                                    </a:moveTo>
                                    <a:lnTo>
                                      <a:pt x="gd3" y="gd4"/>
                                    </a:lnTo>
                                    <a:lnTo>
                                      <a:pt x="gd5" y="gd6"/>
                                    </a:lnTo>
                                    <a:lnTo>
                                      <a:pt x="gd7" y="gd8"/>
                                    </a:lnTo>
                                    <a:close/>
                                  </a:path>
                                  <a:path w="21600" h="21600" fill="norm" stroke="1" extrusionOk="0"/>
                                </a:pathLst>
                              </a:custGeom>
                              <a:noFill/>
                              <a:ln>
                                <a:solidFill>
                                  <a:srgbClr val="010000"/>
                                </a:solidFill>
                                <a:tailEnd type="arrow"/>
                              </a:ln>
                            </wps:spPr>
                            <wps:bodyPr rot="0">
                              <a:prstTxWarp prst="textNoShape">
                                <a:avLst/>
                              </a:prstTxWarp>
                              <a:noAutofit/>
                            </wps:bodyPr>
                          </wps:wsp>
                        </a:graphicData>
                      </a:graphic>
                    </wp:anchor>
                  </w:drawing>
                </mc:Choice>
                <mc:Fallback>
                  <w:pict>
                    <v:shape id="shape 50" o:spid="_x0000_s50" style="position:absolute;mso-wrap-distance-left:9.0pt;mso-wrap-distance-top:0.0pt;mso-wrap-distance-right:9.0pt;mso-wrap-distance-bottom:0.0pt;z-index:251658301;o:allowoverlap:true;o:allowincell:true;mso-position-horizontal-relative:text;margin-left:340.1pt;mso-position-horizontal:absolute;mso-position-vertical-relative:text;margin-top:91.5pt;mso-position-vertical:absolute;width:19.8pt;height:0.0pt;rotation:90;" coordsize="100000,100000" path="m0,0l0,582083l100000,582083l100000,0xee" filled="f" strokecolor="#010000">
                      <v:path textboxrect="0,0,100000,100000"/>
                    </v:shape>
                  </w:pict>
                </mc:Fallback>
              </mc:AlternateContent>
              <mc:AlternateContent>
                <mc:Choice Requires="wps">
                  <w:drawing>
                    <wp:anchor xmlns:wp="http://schemas.openxmlformats.org/drawingml/2006/wordprocessingDrawing" distT="0" distB="0" distL="114300" distR="114300" simplePos="0" relativeHeight="251658294" behindDoc="0" locked="0" layoutInCell="1" allowOverlap="1">
                      <wp:simplePos x="0" y="0"/>
                      <wp:positionH relativeFrom="column">
                        <wp:posOffset>53973</wp:posOffset>
                      </wp:positionH>
                      <wp:positionV relativeFrom="paragraph">
                        <wp:posOffset>1287774</wp:posOffset>
                      </wp:positionV>
                      <wp:extent cx="1962144" cy="809622"/>
                      <wp:effectExtent l="0" t="0" r="0" b="0"/>
                      <wp:wrapNone/>
                      <wp:docPr id="52" name="" hidden="false"/>
                      <wp:cNvGraphicFramePr/>
                      <a:graphic xmlns:a="http://schemas.openxmlformats.org/drawingml/2006/main">
                        <a:graphicData uri="http://schemas.microsoft.com/office/word/2010/wordprocessingShape">
                          <wps:wsp>
                            <wps:cNvSpPr/>
                            <wps:spPr bwMode="auto">
                              <a:xfrm>
                                <a:off x="0" y="0"/>
                                <a:ext cx="1962150" cy="809625"/>
                              </a:xfrm>
                              <a:prstGeom prst="rect">
                                <a:avLst/>
                              </a:prstGeom>
                              <a:noFill/>
                              <a:ln w="3175">
                                <a:solidFill>
                                  <a:srgbClr val="010000"/>
                                </a:solidFill>
                              </a:ln>
                            </wps:spPr>
                            <wps:txbx>
                              <w:txbxContent>
                                <w:p>
                                  <w:pPr>
                                    <w:pStyle w:val="339"/>
                                    <w:jc w:val="center"/>
                                    <w:spacing w:after="0"/>
                                    <w:rPr>
                                      <w:rFonts w:ascii="Times New Roman" w:hAnsi="Times New Roman"/>
                                      <w:sz w:val="20"/>
                                      <w:szCs w:val="20"/>
                                    </w:rPr>
                                  </w:pPr>
                                  <w:r>
                                    <w:rPr>
                                      <w:rFonts w:ascii="Times New Roman" w:hAnsi="Times New Roman"/>
                                      <w:sz w:val="20"/>
                                      <w:szCs w:val="20"/>
                                    </w:rPr>
                                    <w:t xml:space="preserve">Получение услуги </w:t>
                                  </w:r>
                                  <w:r/>
                                </w:p>
                                <w:p>
                                  <w:pPr>
                                    <w:pStyle w:val="339"/>
                                    <w:jc w:val="center"/>
                                    <w:spacing w:after="0"/>
                                    <w:rPr>
                                      <w:rFonts w:ascii="Times New Roman" w:hAnsi="Times New Roman"/>
                                      <w:sz w:val="20"/>
                                      <w:szCs w:val="20"/>
                                    </w:rPr>
                                  </w:pPr>
                                  <w:r>
                                    <w:rPr>
                                      <w:rFonts w:ascii="Times New Roman" w:hAnsi="Times New Roman"/>
                                      <w:sz w:val="20"/>
                                      <w:szCs w:val="20"/>
                                    </w:rPr>
                                    <w:t xml:space="preserve">на льготных </w:t>
                                  </w:r>
                                  <w:r>
                                    <w:rPr>
                                      <w:rFonts w:ascii="Times New Roman" w:hAnsi="Times New Roman"/>
                                      <w:sz w:val="20"/>
                                      <w:szCs w:val="20"/>
                                    </w:rPr>
                                    <w:t xml:space="preserve">и общих </w:t>
                                  </w:r>
                                  <w:r>
                                    <w:rPr>
                                      <w:rFonts w:ascii="Times New Roman" w:hAnsi="Times New Roman"/>
                                      <w:sz w:val="20"/>
                                      <w:szCs w:val="20"/>
                                    </w:rPr>
                                    <w:t xml:space="preserve">основаниях</w:t>
                                  </w:r>
                                  <w:r>
                                    <w:rPr>
                                      <w:rFonts w:ascii="Times New Roman" w:hAnsi="Times New Roman"/>
                                      <w:sz w:val="20"/>
                                      <w:szCs w:val="20"/>
                                    </w:rPr>
                                    <w:t xml:space="preserve"> по адресу проживания</w:t>
                                  </w:r>
                                  <w:r>
                                    <w:rPr>
                                      <w:rFonts w:ascii="Times New Roman" w:hAnsi="Times New Roman"/>
                                      <w:sz w:val="20"/>
                                      <w:szCs w:val="20"/>
                                    </w:rPr>
                                  </w:r>
                                  <w:r/>
                                </w:p>
                                <w:p>
                                  <w:pPr>
                                    <w:pStyle w:val="339"/>
                                  </w:pPr>
                                  <w:r/>
                                  <w:r/>
                                </w:p>
                              </w:txbxContent>
                            </wps:txbx>
                            <wps:bodyPr wrap="square" anchor="ctr"/>
                          </wps:wsp>
                        </a:graphicData>
                      </a:graphic>
                    </wp:anchor>
                  </w:drawing>
                </mc:Choice>
                <mc:Fallback>
                  <w:pict>
                    <v:shape id="shape 51" o:spid="_x0000_s51" o:spt="1" style="position:absolute;mso-wrap-distance-left:9.0pt;mso-wrap-distance-top:0.0pt;mso-wrap-distance-right:9.0pt;mso-wrap-distance-bottom:0.0pt;z-index:251658294;o:allowoverlap:true;o:allowincell:true;mso-position-horizontal-relative:text;margin-left:4.2pt;mso-position-horizontal:absolute;mso-position-vertical-relative:text;margin-top:101.4pt;mso-position-vertical:absolute;width:154.5pt;height:63.7pt;v-text-anchor:middle;" coordsize="100000,100000" path="" filled="f" strokecolor="#010000" strokeweight="0.25pt">
                      <v:path textboxrect="0,0,0,0"/>
                      <v:textbox>
                        <w:txbxContent>
                          <w:p>
                            <w:pPr>
                              <w:pStyle w:val="339"/>
                              <w:jc w:val="center"/>
                              <w:spacing w:after="0"/>
                              <w:rPr>
                                <w:rFonts w:ascii="Times New Roman" w:hAnsi="Times New Roman"/>
                                <w:sz w:val="20"/>
                                <w:szCs w:val="20"/>
                              </w:rPr>
                            </w:pPr>
                            <w:r>
                              <w:rPr>
                                <w:rFonts w:ascii="Times New Roman" w:hAnsi="Times New Roman"/>
                                <w:sz w:val="20"/>
                                <w:szCs w:val="20"/>
                              </w:rPr>
                              <w:t xml:space="preserve">Получение услуги </w:t>
                            </w:r>
                            <w:r/>
                          </w:p>
                          <w:p>
                            <w:pPr>
                              <w:pStyle w:val="339"/>
                              <w:jc w:val="center"/>
                              <w:spacing w:after="0"/>
                              <w:rPr>
                                <w:rFonts w:ascii="Times New Roman" w:hAnsi="Times New Roman"/>
                                <w:sz w:val="20"/>
                                <w:szCs w:val="20"/>
                              </w:rPr>
                            </w:pPr>
                            <w:r>
                              <w:rPr>
                                <w:rFonts w:ascii="Times New Roman" w:hAnsi="Times New Roman"/>
                                <w:sz w:val="20"/>
                                <w:szCs w:val="20"/>
                              </w:rPr>
                              <w:t xml:space="preserve">на льготных </w:t>
                            </w:r>
                            <w:r>
                              <w:rPr>
                                <w:rFonts w:ascii="Times New Roman" w:hAnsi="Times New Roman"/>
                                <w:sz w:val="20"/>
                                <w:szCs w:val="20"/>
                              </w:rPr>
                              <w:t xml:space="preserve">и общих </w:t>
                            </w:r>
                            <w:r>
                              <w:rPr>
                                <w:rFonts w:ascii="Times New Roman" w:hAnsi="Times New Roman"/>
                                <w:sz w:val="20"/>
                                <w:szCs w:val="20"/>
                              </w:rPr>
                              <w:t xml:space="preserve">основаниях</w:t>
                            </w:r>
                            <w:r>
                              <w:rPr>
                                <w:rFonts w:ascii="Times New Roman" w:hAnsi="Times New Roman"/>
                                <w:sz w:val="20"/>
                                <w:szCs w:val="20"/>
                              </w:rPr>
                              <w:t xml:space="preserve"> по адресу проживания</w:t>
                            </w:r>
                            <w:r>
                              <w:rPr>
                                <w:rFonts w:ascii="Times New Roman" w:hAnsi="Times New Roman"/>
                                <w:sz w:val="20"/>
                                <w:szCs w:val="20"/>
                              </w:rPr>
                            </w:r>
                            <w:r/>
                          </w:p>
                          <w:p>
                            <w:pPr>
                              <w:pStyle w:val="339"/>
                            </w:pPr>
                            <w:r/>
                            <w:r/>
                          </w:p>
                        </w:txbxContent>
                      </v:textbox>
                    </v:shape>
                  </w:pict>
                </mc:Fallback>
              </mc:AlternateContent>
              <mc:AlternateContent>
                <mc:Choice Requires="wps">
                  <w:drawing>
                    <wp:anchor xmlns:wp="http://schemas.openxmlformats.org/drawingml/2006/wordprocessingDrawing" distT="0" distB="0" distL="114300" distR="114300" simplePos="0" relativeHeight="251658295" behindDoc="0" locked="0" layoutInCell="1" allowOverlap="1">
                      <wp:simplePos x="0" y="0"/>
                      <wp:positionH relativeFrom="column">
                        <wp:posOffset>65718</wp:posOffset>
                      </wp:positionH>
                      <wp:positionV relativeFrom="paragraph">
                        <wp:posOffset>794700</wp:posOffset>
                      </wp:positionV>
                      <wp:extent cx="986148" cy="0"/>
                      <wp:effectExtent l="0" t="0" r="0" b="0"/>
                      <wp:wrapNone/>
                      <wp:docPr id="53" name="" hidden="false"/>
                      <wp:cNvGraphicFramePr/>
                      <a:graphic xmlns:a="http://schemas.openxmlformats.org/drawingml/2006/main">
                        <a:graphicData uri="http://schemas.microsoft.com/office/word/2010/wordprocessingShape">
                          <wps:wsp>
                            <wps:cNvSpPr/>
                            <wps:spPr bwMode="auto">
                              <a:xfrm rot="5400000">
                                <a:off x="0" y="0"/>
                                <a:ext cx="986155" cy="0"/>
                              </a:xfrm>
                              <a:custGeom>
                                <a:avLst>
                                  <a:gd name="adj0" fmla="val -49236"/>
                                  <a:gd name="adj1" fmla="val -1"/>
                                  <a:gd name="adj2" fmla="val -49236"/>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fill="norm" stroke="1" extrusionOk="0">
                                    <a:moveTo>
                                      <a:pt x="gd1" y="gd2"/>
                                    </a:moveTo>
                                    <a:lnTo>
                                      <a:pt x="gd3" y="gd4"/>
                                    </a:lnTo>
                                    <a:lnTo>
                                      <a:pt x="gd5" y="gd6"/>
                                    </a:lnTo>
                                    <a:lnTo>
                                      <a:pt x="gd7" y="gd8"/>
                                    </a:lnTo>
                                    <a:close/>
                                  </a:path>
                                  <a:path w="21600" h="21600" fill="norm" stroke="1" extrusionOk="0"/>
                                </a:pathLst>
                              </a:custGeom>
                              <a:noFill/>
                              <a:ln>
                                <a:solidFill>
                                  <a:srgbClr val="010000"/>
                                </a:solidFill>
                                <a:tailEnd type="arrow"/>
                              </a:ln>
                            </wps:spPr>
                            <wps:bodyPr rot="0">
                              <a:prstTxWarp prst="textNoShape">
                                <a:avLst/>
                              </a:prstTxWarp>
                              <a:noAutofit/>
                            </wps:bodyPr>
                          </wps:wsp>
                        </a:graphicData>
                      </a:graphic>
                    </wp:anchor>
                  </w:drawing>
                </mc:Choice>
                <mc:Fallback>
                  <w:pict>
                    <v:shape id="shape 52" o:spid="_x0000_s52" style="position:absolute;mso-wrap-distance-left:9.0pt;mso-wrap-distance-top:0.0pt;mso-wrap-distance-right:9.0pt;mso-wrap-distance-bottom:0.0pt;z-index:251658295;o:allowoverlap:true;o:allowincell:true;mso-position-horizontal-relative:text;margin-left:5.2pt;mso-position-horizontal:absolute;mso-position-vertical-relative:text;margin-top:62.6pt;mso-position-vertical:absolute;width:77.6pt;height:0.0pt;rotation:90;" coordsize="100000,100000" path="m0,0l0,2282766l100000,2282766l100000,0xee" filled="f" strokecolor="#010000">
                      <v:path textboxrect="0,0,100000,100000"/>
                    </v:shape>
                  </w:pict>
                </mc:Fallback>
              </mc:AlternateContent>
            </w:r>
            <w:r>
              <mc:AlternateContent>
                <mc:Choice Requires="wps">
                  <w:drawing>
                    <wp:anchor xmlns:wp="http://schemas.openxmlformats.org/drawingml/2006/wordprocessingDrawing" distT="0" distB="0" distL="114300" distR="114300" simplePos="0" relativeHeight="251658291" behindDoc="0" locked="0" layoutInCell="1" allowOverlap="1">
                      <wp:simplePos x="0" y="0"/>
                      <wp:positionH relativeFrom="column">
                        <wp:posOffset>1006470</wp:posOffset>
                      </wp:positionH>
                      <wp:positionV relativeFrom="paragraph">
                        <wp:posOffset>1979289</wp:posOffset>
                      </wp:positionV>
                      <wp:extent cx="0" cy="552447"/>
                      <wp:effectExtent l="0" t="0" r="0" b="0"/>
                      <wp:wrapNone/>
                      <wp:docPr id="54" name="" hidden="false"/>
                      <wp:cNvGraphicFramePr/>
                      <a:graphic xmlns:a="http://schemas.openxmlformats.org/drawingml/2006/main">
                        <a:graphicData uri="http://schemas.microsoft.com/office/word/2010/wordprocessingShape">
                          <wps:wsp>
                            <wps:cNvSpPr/>
                            <wps:spPr bwMode="auto">
                              <a:xfrm>
                                <a:off x="0" y="0"/>
                                <a:ext cx="0" cy="552450"/>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fill="norm" stroke="1" extrusionOk="0">
                                    <a:moveTo>
                                      <a:pt x="gd1" y="gd2"/>
                                    </a:moveTo>
                                    <a:lnTo>
                                      <a:pt x="gd3" y="gd4"/>
                                    </a:lnTo>
                                    <a:lnTo>
                                      <a:pt x="gd5" y="gd6"/>
                                    </a:lnTo>
                                    <a:lnTo>
                                      <a:pt x="gd7" y="gd8"/>
                                    </a:lnTo>
                                    <a:close/>
                                  </a:path>
                                  <a:path w="21600" h="21600" fill="norm" stroke="1" extrusionOk="0"/>
                                </a:pathLst>
                              </a:custGeom>
                              <a:noFill/>
                              <a:ln>
                                <a:solidFill>
                                  <a:srgbClr val="010000"/>
                                </a:solidFill>
                                <a:tailEnd type="arrow"/>
                              </a:ln>
                            </wps:spPr>
                            <wps:bodyPr rot="0">
                              <a:prstTxWarp prst="textNoShape">
                                <a:avLst/>
                              </a:prstTxWarp>
                              <a:noAutofit/>
                            </wps:bodyPr>
                          </wps:wsp>
                        </a:graphicData>
                      </a:graphic>
                    </wp:anchor>
                  </w:drawing>
                </mc:Choice>
                <mc:Fallback>
                  <w:pict>
                    <v:shape id="shape 53" o:spid="_x0000_s53" style="position:absolute;mso-wrap-distance-left:9.0pt;mso-wrap-distance-top:0.0pt;mso-wrap-distance-right:9.0pt;mso-wrap-distance-bottom:0.0pt;z-index:251658291;o:allowoverlap:true;o:allowincell:true;mso-position-horizontal-relative:text;margin-left:79.2pt;mso-position-horizontal:absolute;mso-position-vertical-relative:text;margin-top:155.8pt;mso-position-vertical:absolute;width:0.0pt;height:43.5pt;" coordsize="100000,100000" path="m0,0l0,100000l1278819,100000l1278819,0xee" filled="f" strokecolor="#010000">
                      <v:path textboxrect="0,0,100000,100000"/>
                    </v:shape>
                  </w:pict>
                </mc:Fallback>
              </mc:AlternateContent>
            </w:r>
            <w:r>
              <mc:AlternateContent>
                <mc:Choice Requires="wps">
                  <w:drawing>
                    <wp:anchor xmlns:wp="http://schemas.openxmlformats.org/drawingml/2006/wordprocessingDrawing" distT="0" distB="0" distL="114300" distR="114300" simplePos="0" relativeHeight="251658296" behindDoc="0" locked="0" layoutInCell="1" allowOverlap="1">
                      <wp:simplePos x="0" y="0"/>
                      <wp:positionH relativeFrom="column">
                        <wp:posOffset>558792</wp:posOffset>
                      </wp:positionH>
                      <wp:positionV relativeFrom="paragraph">
                        <wp:posOffset>301617</wp:posOffset>
                      </wp:positionV>
                      <wp:extent cx="914400" cy="0"/>
                      <wp:effectExtent l="0" t="0" r="0" b="0"/>
                      <wp:wrapNone/>
                      <wp:docPr id="55" name="" hidden="false"/>
                      <wp:cNvGraphicFramePr/>
                      <a:graphic xmlns:a="http://schemas.openxmlformats.org/drawingml/2006/main">
                        <a:graphicData uri="http://schemas.microsoft.com/office/word/2010/wordprocessingShape">
                          <wps:wsp>
                            <wps:cNvSpPr/>
                            <wps:spPr bwMode="auto">
                              <a:xfrm>
                                <a:off x="0" y="0"/>
                                <a:ext cx="914400" cy="0"/>
                              </a:xfrm>
                              <a:prstGeom prst="line">
                                <a:avLst/>
                              </a:prstGeom>
                              <a:noFill/>
                              <a:ln>
                                <a:solidFill>
                                  <a:srgbClr val="010000"/>
                                </a:solidFill>
                              </a:ln>
                            </wps:spPr>
                            <wps:bodyPr rot="0">
                              <a:prstTxWarp prst="textNoShape">
                                <a:avLst/>
                              </a:prstTxWarp>
                              <a:noAutofit/>
                            </wps:bodyPr>
                          </wps:wsp>
                        </a:graphicData>
                      </a:graphic>
                    </wp:anchor>
                  </w:drawing>
                </mc:Choice>
                <mc:Fallback>
                  <w:pict>
                    <v:shape id="shape 54" o:spid="_x0000_s54" o:spt="20" style="position:absolute;mso-wrap-distance-left:9.0pt;mso-wrap-distance-top:0.0pt;mso-wrap-distance-right:9.0pt;mso-wrap-distance-bottom:0.0pt;z-index:251658296;o:allowoverlap:true;o:allowincell:true;mso-position-horizontal-relative:text;margin-left:44.0pt;mso-position-horizontal:absolute;mso-position-vertical-relative:text;margin-top:23.7pt;mso-position-vertical:absolute;width:72.0pt;height:0.0pt;" coordsize="100000,100000" path="" filled="f" strokecolor="#010000">
                      <v:path textboxrect="0,0,0,0"/>
                    </v:shape>
                  </w:pict>
                </mc:Fallback>
              </mc:AlternateContent>
              <mc:AlternateContent>
                <mc:Choice Requires="wps">
                  <w:drawing>
                    <wp:anchor xmlns:wp="http://schemas.openxmlformats.org/drawingml/2006/wordprocessingDrawing" distT="0" distB="0" distL="114300" distR="114300" simplePos="0" relativeHeight="251658300" behindDoc="0" locked="0" layoutInCell="1" allowOverlap="1">
                      <wp:simplePos x="0" y="0"/>
                      <wp:positionH relativeFrom="column">
                        <wp:posOffset>4130667</wp:posOffset>
                      </wp:positionH>
                      <wp:positionV relativeFrom="paragraph">
                        <wp:posOffset>787392</wp:posOffset>
                      </wp:positionV>
                      <wp:extent cx="600075" cy="247642"/>
                      <wp:effectExtent l="0" t="0" r="0" b="0"/>
                      <wp:wrapNone/>
                      <wp:docPr id="56" name="" hidden="false"/>
                      <wp:cNvGraphicFramePr/>
                      <a:graphic xmlns:a="http://schemas.openxmlformats.org/drawingml/2006/main">
                        <a:graphicData uri="http://schemas.microsoft.com/office/word/2010/wordprocessingShape">
                          <wps:wsp>
                            <wps:cNvSpPr/>
                            <wps:spPr bwMode="auto">
                              <a:xfrm>
                                <a:off x="0" y="0"/>
                                <a:ext cx="600075" cy="247650"/>
                              </a:xfrm>
                              <a:prstGeom prst="rect">
                                <a:avLst/>
                              </a:prstGeom>
                              <a:noFill/>
                              <a:ln w="3175">
                                <a:solidFill>
                                  <a:srgbClr val="110000"/>
                                </a:solidFill>
                              </a:ln>
                            </wps:spPr>
                            <wps:txbx>
                              <w:txbxContent>
                                <w:p>
                                  <w:pPr>
                                    <w:pStyle w:val="339"/>
                                    <w:jc w:val="center"/>
                                    <w:spacing w:after="0"/>
                                    <w:rPr>
                                      <w:rFonts w:ascii="Times New Roman" w:hAnsi="Times New Roman"/>
                                      <w:sz w:val="20"/>
                                      <w:szCs w:val="20"/>
                                    </w:rPr>
                                  </w:pPr>
                                  <w:r>
                                    <w:rPr>
                                      <w:rFonts w:ascii="Times New Roman" w:hAnsi="Times New Roman"/>
                                      <w:sz w:val="20"/>
                                      <w:szCs w:val="20"/>
                                    </w:rPr>
                                    <w:t xml:space="preserve">нет</w:t>
                                  </w:r>
                                  <w:r/>
                                </w:p>
                                <w:p>
                                  <w:pPr>
                                    <w:pStyle w:val="339"/>
                                  </w:pPr>
                                  <w:r/>
                                  <w:r/>
                                </w:p>
                              </w:txbxContent>
                            </wps:txbx>
                            <wps:bodyPr wrap="square" anchor="ctr"/>
                          </wps:wsp>
                        </a:graphicData>
                      </a:graphic>
                    </wp:anchor>
                  </w:drawing>
                </mc:Choice>
                <mc:Fallback>
                  <w:pict>
                    <v:shape id="shape 55" o:spid="_x0000_s55" o:spt="1" style="position:absolute;mso-wrap-distance-left:9.0pt;mso-wrap-distance-top:0.0pt;mso-wrap-distance-right:9.0pt;mso-wrap-distance-bottom:0.0pt;z-index:251658300;o:allowoverlap:true;o:allowincell:true;mso-position-horizontal-relative:text;margin-left:325.2pt;mso-position-horizontal:absolute;mso-position-vertical-relative:text;margin-top:62.0pt;mso-position-vertical:absolute;width:47.3pt;height:19.5pt;v-text-anchor:middle;" coordsize="100000,100000" path="" filled="f" strokecolor="#110000" strokeweight="0.25pt">
                      <v:path textboxrect="0,0,0,0"/>
                      <v:textbox>
                        <w:txbxContent>
                          <w:p>
                            <w:pPr>
                              <w:pStyle w:val="339"/>
                              <w:jc w:val="center"/>
                              <w:spacing w:after="0"/>
                              <w:rPr>
                                <w:rFonts w:ascii="Times New Roman" w:hAnsi="Times New Roman"/>
                                <w:sz w:val="20"/>
                                <w:szCs w:val="20"/>
                              </w:rPr>
                            </w:pPr>
                            <w:r>
                              <w:rPr>
                                <w:rFonts w:ascii="Times New Roman" w:hAnsi="Times New Roman"/>
                                <w:sz w:val="20"/>
                                <w:szCs w:val="20"/>
                              </w:rPr>
                              <w:t xml:space="preserve">нет</w:t>
                            </w:r>
                            <w:r/>
                          </w:p>
                          <w:p>
                            <w:pPr>
                              <w:pStyle w:val="339"/>
                            </w:pPr>
                            <w:r/>
                            <w:r/>
                          </w:p>
                        </w:txbxContent>
                      </v:textbox>
                    </v:shape>
                  </w:pict>
                </mc:Fallback>
              </mc:AlternateContent>
              <mc:AlternateContent>
                <mc:Choice Requires="wps">
                  <w:drawing>
                    <wp:anchor xmlns:wp="http://schemas.openxmlformats.org/drawingml/2006/wordprocessingDrawing" distT="0" distB="0" distL="114300" distR="114300" simplePos="0" relativeHeight="251658299" behindDoc="0" locked="0" layoutInCell="1" allowOverlap="1">
                      <wp:simplePos x="0" y="0"/>
                      <wp:positionH relativeFrom="column">
                        <wp:posOffset>4444992</wp:posOffset>
                      </wp:positionH>
                      <wp:positionV relativeFrom="paragraph">
                        <wp:posOffset>301617</wp:posOffset>
                      </wp:positionV>
                      <wp:extent cx="0" cy="600075"/>
                      <wp:effectExtent l="0" t="0" r="0" b="0"/>
                      <wp:wrapNone/>
                      <wp:docPr id="57" name="" hidden="false"/>
                      <wp:cNvGraphicFramePr/>
                      <a:graphic xmlns:a="http://schemas.openxmlformats.org/drawingml/2006/main">
                        <a:graphicData uri="http://schemas.microsoft.com/office/word/2010/wordprocessingShape">
                          <wps:wsp>
                            <wps:cNvSpPr/>
                            <wps:spPr bwMode="auto">
                              <a:xfrm flipV="1">
                                <a:off x="0" y="0"/>
                                <a:ext cx="0" cy="600075"/>
                              </a:xfrm>
                              <a:prstGeom prst="line">
                                <a:avLst/>
                              </a:prstGeom>
                              <a:noFill/>
                              <a:ln>
                                <a:solidFill>
                                  <a:srgbClr val="010000"/>
                                </a:solidFill>
                              </a:ln>
                            </wps:spPr>
                            <wps:bodyPr rot="0">
                              <a:prstTxWarp prst="textNoShape">
                                <a:avLst/>
                              </a:prstTxWarp>
                              <a:noAutofit/>
                            </wps:bodyPr>
                          </wps:wsp>
                        </a:graphicData>
                      </a:graphic>
                    </wp:anchor>
                  </w:drawing>
                </mc:Choice>
                <mc:Fallback>
                  <w:pict>
                    <v:shape id="shape 56" o:spid="_x0000_s56" o:spt="20" style="position:absolute;mso-wrap-distance-left:9.0pt;mso-wrap-distance-top:0.0pt;mso-wrap-distance-right:9.0pt;mso-wrap-distance-bottom:0.0pt;z-index:251658299;o:allowoverlap:true;o:allowincell:true;mso-position-horizontal-relative:text;margin-left:350.0pt;mso-position-horizontal:absolute;mso-position-vertical-relative:text;margin-top:23.7pt;mso-position-vertical:absolute;width:0.0pt;height:47.3pt;flip:y;" coordsize="100000,100000" path="" filled="f" strokecolor="#010000">
                      <v:path textboxrect="0,0,0,0"/>
                    </v:shape>
                  </w:pict>
                </mc:Fallback>
              </mc:AlternateContent>
              <mc:AlternateContent>
                <mc:Choice Requires="wps">
                  <w:drawing>
                    <wp:anchor xmlns:wp="http://schemas.openxmlformats.org/drawingml/2006/wordprocessingDrawing" distT="0" distB="0" distL="114300" distR="114300" simplePos="0" relativeHeight="251658298" behindDoc="0" locked="0" layoutInCell="1" allowOverlap="1">
                      <wp:simplePos x="0" y="0"/>
                      <wp:positionH relativeFrom="column">
                        <wp:posOffset>3930642</wp:posOffset>
                      </wp:positionH>
                      <wp:positionV relativeFrom="paragraph">
                        <wp:posOffset>301617</wp:posOffset>
                      </wp:positionV>
                      <wp:extent cx="514350" cy="0"/>
                      <wp:effectExtent l="0" t="0" r="0" b="0"/>
                      <wp:wrapNone/>
                      <wp:docPr id="58" name="" hidden="false"/>
                      <wp:cNvGraphicFramePr/>
                      <a:graphic xmlns:a="http://schemas.openxmlformats.org/drawingml/2006/main">
                        <a:graphicData uri="http://schemas.microsoft.com/office/word/2010/wordprocessingShape">
                          <wps:wsp>
                            <wps:cNvSpPr/>
                            <wps:spPr bwMode="auto">
                              <a:xfrm>
                                <a:off x="0" y="0"/>
                                <a:ext cx="514350" cy="0"/>
                              </a:xfrm>
                              <a:prstGeom prst="line">
                                <a:avLst/>
                              </a:prstGeom>
                              <a:noFill/>
                              <a:ln>
                                <a:solidFill>
                                  <a:srgbClr val="010000"/>
                                </a:solidFill>
                              </a:ln>
                            </wps:spPr>
                            <wps:bodyPr rot="0">
                              <a:prstTxWarp prst="textNoShape">
                                <a:avLst/>
                              </a:prstTxWarp>
                              <a:noAutofit/>
                            </wps:bodyPr>
                          </wps:wsp>
                        </a:graphicData>
                      </a:graphic>
                    </wp:anchor>
                  </w:drawing>
                </mc:Choice>
                <mc:Fallback>
                  <w:pict>
                    <v:shape id="shape 57" o:spid="_x0000_s57" o:spt="20" style="position:absolute;mso-wrap-distance-left:9.0pt;mso-wrap-distance-top:0.0pt;mso-wrap-distance-right:9.0pt;mso-wrap-distance-bottom:0.0pt;z-index:251658298;o:allowoverlap:true;o:allowincell:true;mso-position-horizontal-relative:text;margin-left:309.5pt;mso-position-horizontal:absolute;mso-position-vertical-relative:text;margin-top:23.7pt;mso-position-vertical:absolute;width:40.5pt;height:0.0pt;" coordsize="100000,100000" path="" filled="f" strokecolor="#010000">
                      <v:path textboxrect="0,0,0,0"/>
                    </v:shape>
                  </w:pict>
                </mc:Fallback>
              </mc:AlternateContent>
              <mc:AlternateContent>
                <mc:Choice Requires="wps">
                  <w:drawing>
                    <wp:anchor xmlns:wp="http://schemas.openxmlformats.org/drawingml/2006/wordprocessingDrawing" distT="0" distB="0" distL="114300" distR="114300" simplePos="0" relativeHeight="251658293" behindDoc="0" locked="0" layoutInCell="1" allowOverlap="1">
                      <wp:simplePos x="0" y="0"/>
                      <wp:positionH relativeFrom="column">
                        <wp:posOffset>1463670</wp:posOffset>
                      </wp:positionH>
                      <wp:positionV relativeFrom="paragraph">
                        <wp:posOffset>73017</wp:posOffset>
                      </wp:positionV>
                      <wp:extent cx="2466972" cy="523872"/>
                      <wp:effectExtent l="0" t="0" r="0" b="0"/>
                      <wp:wrapNone/>
                      <wp:docPr id="59" name="" hidden="false"/>
                      <wp:cNvGraphicFramePr/>
                      <a:graphic xmlns:a="http://schemas.openxmlformats.org/drawingml/2006/main">
                        <a:graphicData uri="http://schemas.microsoft.com/office/word/2010/wordprocessingShape">
                          <wps:wsp>
                            <wps:cNvSpPr/>
                            <wps:spPr bwMode="auto">
                              <a:xfrm>
                                <a:off x="0" y="0"/>
                                <a:ext cx="2466975" cy="523875"/>
                              </a:xfrm>
                              <a:prstGeom prst="rect">
                                <a:avLst/>
                              </a:prstGeom>
                              <a:noFill/>
                              <a:ln w="3175">
                                <a:solidFill>
                                  <a:srgbClr val="010000"/>
                                </a:solidFill>
                              </a:ln>
                            </wps:spPr>
                            <wps:txbx>
                              <w:txbxContent>
                                <w:p>
                                  <w:pPr>
                                    <w:pStyle w:val="339"/>
                                    <w:jc w:val="center"/>
                                    <w:rPr>
                                      <w:rFonts w:ascii="Times New Roman" w:hAnsi="Times New Roman"/>
                                      <w:sz w:val="20"/>
                                      <w:szCs w:val="20"/>
                                    </w:rPr>
                                  </w:pPr>
                                  <w:r>
                                    <w:rPr>
                                      <w:rFonts w:ascii="Times New Roman" w:hAnsi="Times New Roman"/>
                                      <w:sz w:val="20"/>
                                      <w:szCs w:val="20"/>
                                    </w:rPr>
                                    <w:t xml:space="preserve">Подтверждение документов </w:t>
                                  </w:r>
                                  <w:r/>
                                </w:p>
                                <w:p>
                                  <w:pPr>
                                    <w:pStyle w:val="339"/>
                                  </w:pPr>
                                  <w:r/>
                                  <w:r/>
                                </w:p>
                              </w:txbxContent>
                            </wps:txbx>
                            <wps:bodyPr wrap="square" anchor="ctr"/>
                          </wps:wsp>
                        </a:graphicData>
                      </a:graphic>
                    </wp:anchor>
                  </w:drawing>
                </mc:Choice>
                <mc:Fallback>
                  <w:pict>
                    <v:shape id="shape 58" o:spid="_x0000_s58" o:spt="1" style="position:absolute;mso-wrap-distance-left:9.0pt;mso-wrap-distance-top:0.0pt;mso-wrap-distance-right:9.0pt;mso-wrap-distance-bottom:0.0pt;z-index:251658293;o:allowoverlap:true;o:allowincell:true;mso-position-horizontal-relative:text;margin-left:115.2pt;mso-position-horizontal:absolute;mso-position-vertical-relative:text;margin-top:5.7pt;mso-position-vertical:absolute;width:194.2pt;height:41.2pt;v-text-anchor:middle;" coordsize="100000,100000" path="" filled="f" strokecolor="#010000" strokeweight="0.25pt">
                      <v:path textboxrect="0,0,0,0"/>
                      <v:textbox>
                        <w:txbxContent>
                          <w:p>
                            <w:pPr>
                              <w:pStyle w:val="339"/>
                              <w:jc w:val="center"/>
                              <w:rPr>
                                <w:rFonts w:ascii="Times New Roman" w:hAnsi="Times New Roman"/>
                                <w:sz w:val="20"/>
                                <w:szCs w:val="20"/>
                              </w:rPr>
                            </w:pPr>
                            <w:r>
                              <w:rPr>
                                <w:rFonts w:ascii="Times New Roman" w:hAnsi="Times New Roman"/>
                                <w:sz w:val="20"/>
                                <w:szCs w:val="20"/>
                              </w:rPr>
                              <w:t xml:space="preserve">Подтверждение документов </w:t>
                            </w:r>
                            <w:r/>
                          </w:p>
                          <w:p>
                            <w:pPr>
                              <w:pStyle w:val="339"/>
                            </w:pPr>
                            <w:r/>
                            <w:r/>
                          </w:p>
                        </w:txbxContent>
                      </v:textbox>
                    </v:shape>
                  </w:pict>
                </mc:Fallback>
              </mc:AlternateContent>
            </w:r>
            <w:r>
              <w:rPr>
                <w:rFonts w:ascii="Times New Roman" w:hAnsi="Times New Roman"/>
                <w:b/>
                <w:sz w:val="28"/>
                <w:szCs w:val="28"/>
                <w:lang w:eastAsia="ru-RU"/>
              </w:rPr>
            </w:r>
            <w:r/>
          </w:p>
        </w:tc>
      </w:tr>
      <w:tr>
        <w:trPr>
          <w:trHeight w:val="2930"/>
        </w:trPr>
        <w:tc>
          <w:tcPr>
            <w:shd w:val="clear" w:color="auto" w:fill="FFFFFF" w:themeFill="background1"/>
            <w:tcW w:w="1985" w:type="dxa"/>
            <w:vAlign w:val="center"/>
            <w:textDirection w:val="lrTb"/>
            <w:noWrap w:val="false"/>
          </w:tcPr>
          <w:p>
            <w:pPr>
              <w:pStyle w:val="339"/>
              <w:jc w:val="center"/>
              <w:rPr>
                <w:rFonts w:ascii="Times New Roman" w:hAnsi="Times New Roman"/>
                <w:sz w:val="20"/>
                <w:szCs w:val="20"/>
              </w:rPr>
            </w:pPr>
            <w:r>
              <w:rPr>
                <w:rFonts w:ascii="Times New Roman" w:hAnsi="Times New Roman"/>
                <w:sz w:val="20"/>
                <w:szCs w:val="20"/>
              </w:rPr>
              <w:t xml:space="preserve">Ответственный за предоставление Муни</w:t>
            </w:r>
            <w:r>
              <w:rPr>
                <w:rFonts w:ascii="Times New Roman" w:hAnsi="Times New Roman"/>
                <w:sz w:val="20"/>
                <w:szCs w:val="20"/>
              </w:rPr>
              <w:t xml:space="preserve">ципальной услуги (Подразделение)</w:t>
            </w:r>
            <w:r>
              <w:rPr>
                <w:rFonts w:ascii="Times New Roman" w:hAnsi="Times New Roman"/>
                <w:sz w:val="20"/>
                <w:szCs w:val="20"/>
              </w:rPr>
              <w:t xml:space="preserve">/</w:t>
            </w:r>
            <w:r>
              <w:rPr>
                <w:rFonts w:ascii="Times New Roman" w:hAnsi="Times New Roman"/>
                <w:sz w:val="20"/>
                <w:szCs w:val="20"/>
              </w:rPr>
            </w:r>
            <w:r/>
          </w:p>
          <w:p>
            <w:pPr>
              <w:pStyle w:val="339"/>
              <w:jc w:val="center"/>
              <w:rPr>
                <w:rFonts w:ascii="Times New Roman" w:hAnsi="Times New Roman"/>
                <w:sz w:val="20"/>
                <w:szCs w:val="20"/>
              </w:rPr>
            </w:pPr>
            <w:r>
              <w:rPr>
                <w:rFonts w:ascii="Times New Roman" w:hAnsi="Times New Roman"/>
                <w:sz w:val="20"/>
                <w:szCs w:val="20"/>
              </w:rPr>
              <w:t xml:space="preserve">ЕИСДОУ</w:t>
            </w:r>
            <w:r>
              <w:rPr>
                <w:rFonts w:ascii="Times New Roman" w:hAnsi="Times New Roman"/>
                <w:sz w:val="20"/>
                <w:szCs w:val="20"/>
              </w:rPr>
            </w:r>
            <w:r/>
          </w:p>
        </w:tc>
        <w:tc>
          <w:tcPr>
            <w:shd w:val="clear" w:color="auto" w:fill="FFFFFF" w:themeFill="background1"/>
            <w:tcW w:w="8930" w:type="dxa"/>
            <w:vAlign w:val="top"/>
            <w:textDirection w:val="lrTb"/>
            <w:noWrap w:val="false"/>
          </w:tcPr>
          <w:p>
            <w:pPr>
              <w:pStyle w:val="339"/>
              <w:jc w:val="right"/>
              <w:rPr>
                <w:rFonts w:ascii="Times New Roman" w:hAnsi="Times New Roman"/>
              </w:rPr>
            </w:pPr>
            <w:r>
              <mc:AlternateContent>
                <mc:Choice Requires="wps">
                  <w:drawing>
                    <wp:anchor xmlns:wp="http://schemas.openxmlformats.org/drawingml/2006/wordprocessingDrawing" distT="0" distB="0" distL="114300" distR="114300" simplePos="0" relativeHeight="251658287" behindDoc="0" locked="0" layoutInCell="1" allowOverlap="1">
                      <wp:simplePos x="0" y="0"/>
                      <wp:positionH relativeFrom="column">
                        <wp:posOffset>2924802</wp:posOffset>
                      </wp:positionH>
                      <wp:positionV relativeFrom="paragraph">
                        <wp:posOffset>154305</wp:posOffset>
                      </wp:positionV>
                      <wp:extent cx="2181222" cy="781677"/>
                      <wp:effectExtent l="0" t="0" r="0" b="0"/>
                      <wp:wrapNone/>
                      <wp:docPr id="60" name="" hidden="false"/>
                      <wp:cNvGraphicFramePr/>
                      <a:graphic xmlns:a="http://schemas.openxmlformats.org/drawingml/2006/main">
                        <a:graphicData uri="http://schemas.microsoft.com/office/word/2010/wordprocessingShape">
                          <wps:wsp>
                            <wps:cNvSpPr/>
                            <wps:spPr bwMode="auto">
                              <a:xfrm>
                                <a:off x="0" y="0"/>
                                <a:ext cx="2181225" cy="781685"/>
                              </a:xfrm>
                              <a:prstGeom prst="rect">
                                <a:avLst/>
                              </a:prstGeom>
                              <a:noFill/>
                              <a:ln w="3175">
                                <a:solidFill>
                                  <a:srgbClr val="010000"/>
                                </a:solidFill>
                              </a:ln>
                            </wps:spPr>
                            <wps:txbx>
                              <w:txbxContent>
                                <w:p>
                                  <w:pPr>
                                    <w:pStyle w:val="339"/>
                                    <w:jc w:val="center"/>
                                    <w:spacing w:after="0"/>
                                    <w:rPr>
                                      <w:rFonts w:ascii="Times New Roman" w:hAnsi="Times New Roman"/>
                                      <w:sz w:val="20"/>
                                      <w:szCs w:val="20"/>
                                    </w:rPr>
                                  </w:pPr>
                                  <w:r>
                                    <w:rPr>
                                      <w:rFonts w:ascii="Times New Roman" w:hAnsi="Times New Roman"/>
                                      <w:sz w:val="20"/>
                                      <w:szCs w:val="20"/>
                                    </w:rPr>
                                    <w:t xml:space="preserve">Дети </w:t>
                                  </w:r>
                                  <w:r>
                                    <w:rPr>
                                      <w:rFonts w:ascii="Times New Roman" w:hAnsi="Times New Roman"/>
                                      <w:sz w:val="20"/>
                                      <w:szCs w:val="20"/>
                                    </w:rPr>
                                    <w:t xml:space="preserve">льготных категорий граждан по месту пребывания</w:t>
                                  </w:r>
                                  <w:r>
                                    <w:rPr>
                                      <w:rFonts w:ascii="Times New Roman" w:hAnsi="Times New Roman"/>
                                      <w:sz w:val="20"/>
                                      <w:szCs w:val="20"/>
                                    </w:rPr>
                                  </w:r>
                                  <w:r/>
                                </w:p>
                                <w:p>
                                  <w:pPr>
                                    <w:pStyle w:val="339"/>
                                    <w:jc w:val="center"/>
                                    <w:spacing w:after="0"/>
                                    <w:rPr>
                                      <w:rFonts w:ascii="Times New Roman" w:hAnsi="Times New Roman"/>
                                      <w:sz w:val="20"/>
                                      <w:szCs w:val="20"/>
                                    </w:rPr>
                                  </w:pPr>
                                  <w:r>
                                    <w:rPr>
                                      <w:rFonts w:ascii="Times New Roman" w:hAnsi="Times New Roman"/>
                                      <w:sz w:val="20"/>
                                      <w:szCs w:val="20"/>
                                    </w:rPr>
                                    <w:t xml:space="preserve">по закрепленной территории</w:t>
                                  </w:r>
                                  <w:r>
                                    <w:rPr>
                                      <w:rFonts w:ascii="Times New Roman" w:hAnsi="Times New Roman"/>
                                      <w:sz w:val="20"/>
                                      <w:szCs w:val="20"/>
                                    </w:rPr>
                                    <w:t xml:space="preserve">, по незакрепленной территории</w:t>
                                  </w:r>
                                  <w:r>
                                    <w:rPr>
                                      <w:rFonts w:ascii="Times New Roman" w:hAnsi="Times New Roman"/>
                                      <w:sz w:val="20"/>
                                      <w:szCs w:val="20"/>
                                    </w:rPr>
                                  </w:r>
                                  <w:r/>
                                </w:p>
                              </w:txbxContent>
                            </wps:txbx>
                            <wps:bodyPr wrap="square" anchor="ctr"/>
                          </wps:wsp>
                        </a:graphicData>
                      </a:graphic>
                    </wp:anchor>
                  </w:drawing>
                </mc:Choice>
                <mc:Fallback>
                  <w:pict>
                    <v:shape id="shape 59" o:spid="_x0000_s59" o:spt="1" style="position:absolute;mso-wrap-distance-left:9.0pt;mso-wrap-distance-top:0.0pt;mso-wrap-distance-right:9.0pt;mso-wrap-distance-bottom:0.0pt;z-index:251658287;o:allowoverlap:true;o:allowincell:true;mso-position-horizontal-relative:text;margin-left:230.3pt;mso-position-horizontal:absolute;mso-position-vertical-relative:text;margin-top:12.1pt;mso-position-vertical:absolute;width:171.7pt;height:61.5pt;v-text-anchor:middle;" coordsize="100000,100000" path="" filled="f" strokecolor="#010000" strokeweight="0.25pt">
                      <v:path textboxrect="0,0,0,0"/>
                      <v:textbox>
                        <w:txbxContent>
                          <w:p>
                            <w:pPr>
                              <w:pStyle w:val="339"/>
                              <w:jc w:val="center"/>
                              <w:spacing w:after="0"/>
                              <w:rPr>
                                <w:rFonts w:ascii="Times New Roman" w:hAnsi="Times New Roman"/>
                                <w:sz w:val="20"/>
                                <w:szCs w:val="20"/>
                              </w:rPr>
                            </w:pPr>
                            <w:r>
                              <w:rPr>
                                <w:rFonts w:ascii="Times New Roman" w:hAnsi="Times New Roman"/>
                                <w:sz w:val="20"/>
                                <w:szCs w:val="20"/>
                              </w:rPr>
                              <w:t xml:space="preserve">Дети </w:t>
                            </w:r>
                            <w:r>
                              <w:rPr>
                                <w:rFonts w:ascii="Times New Roman" w:hAnsi="Times New Roman"/>
                                <w:sz w:val="20"/>
                                <w:szCs w:val="20"/>
                              </w:rPr>
                              <w:t xml:space="preserve">льготных категорий граждан по месту пребывания</w:t>
                            </w:r>
                            <w:r>
                              <w:rPr>
                                <w:rFonts w:ascii="Times New Roman" w:hAnsi="Times New Roman"/>
                                <w:sz w:val="20"/>
                                <w:szCs w:val="20"/>
                              </w:rPr>
                            </w:r>
                            <w:r/>
                          </w:p>
                          <w:p>
                            <w:pPr>
                              <w:pStyle w:val="339"/>
                              <w:jc w:val="center"/>
                              <w:spacing w:after="0"/>
                              <w:rPr>
                                <w:rFonts w:ascii="Times New Roman" w:hAnsi="Times New Roman"/>
                                <w:sz w:val="20"/>
                                <w:szCs w:val="20"/>
                              </w:rPr>
                            </w:pPr>
                            <w:r>
                              <w:rPr>
                                <w:rFonts w:ascii="Times New Roman" w:hAnsi="Times New Roman"/>
                                <w:sz w:val="20"/>
                                <w:szCs w:val="20"/>
                              </w:rPr>
                              <w:t xml:space="preserve">по закрепленной территории</w:t>
                            </w:r>
                            <w:r>
                              <w:rPr>
                                <w:rFonts w:ascii="Times New Roman" w:hAnsi="Times New Roman"/>
                                <w:sz w:val="20"/>
                                <w:szCs w:val="20"/>
                              </w:rPr>
                              <w:t xml:space="preserve">, по незакрепленной территории</w:t>
                            </w:r>
                            <w:r>
                              <w:rPr>
                                <w:rFonts w:ascii="Times New Roman" w:hAnsi="Times New Roman"/>
                                <w:sz w:val="20"/>
                                <w:szCs w:val="20"/>
                              </w:rPr>
                            </w:r>
                            <w:r/>
                          </w:p>
                        </w:txbxContent>
                      </v:textbox>
                    </v:shape>
                  </w:pict>
                </mc:Fallback>
              </mc:AlternateContent>
            </w:r>
            <w:r>
              <w:rPr>
                <w:lang w:eastAsia="ru-RU"/>
              </w:rPr>
              <mc:AlternateContent>
                <mc:Choice Requires="wps">
                  <w:drawing>
                    <wp:anchor xmlns:wp="http://schemas.openxmlformats.org/drawingml/2006/wordprocessingDrawing" distT="0" distB="0" distL="114300" distR="114300" simplePos="0" relativeHeight="251658305" behindDoc="0" locked="0" layoutInCell="1" allowOverlap="1">
                      <wp:simplePos x="0" y="0"/>
                      <wp:positionH relativeFrom="column">
                        <wp:posOffset>976626</wp:posOffset>
                      </wp:positionH>
                      <wp:positionV relativeFrom="paragraph">
                        <wp:posOffset>1729737</wp:posOffset>
                      </wp:positionV>
                      <wp:extent cx="0" cy="228600"/>
                      <wp:effectExtent l="0" t="0" r="0" b="0"/>
                      <wp:wrapNone/>
                      <wp:docPr id="61" name="" hidden="false"/>
                      <wp:cNvGraphicFramePr/>
                      <a:graphic xmlns:a="http://schemas.openxmlformats.org/drawingml/2006/main">
                        <a:graphicData uri="http://schemas.microsoft.com/office/word/2010/wordprocessingShape">
                          <wps:wsp>
                            <wps:cNvSpPr/>
                            <wps:spPr bwMode="auto">
                              <a:xfrm>
                                <a:off x="0" y="0"/>
                                <a:ext cx="0" cy="22860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fill="norm" stroke="1" extrusionOk="0">
                                    <a:moveTo>
                                      <a:pt x="gd1" y="gd2"/>
                                    </a:moveTo>
                                    <a:lnTo>
                                      <a:pt x="gd3" y="gd4"/>
                                    </a:lnTo>
                                  </a:path>
                                  <a:path w="21600" h="21600" fill="norm" stroke="1" extrusionOk="0"/>
                                </a:pathLst>
                              </a:custGeom>
                              <a:noFill/>
                              <a:ln>
                                <a:solidFill>
                                  <a:srgbClr val="000000"/>
                                </a:solidFill>
                              </a:ln>
                            </wps:spPr>
                            <wps:bodyPr rot="0">
                              <a:prstTxWarp prst="textNoShape">
                                <a:avLst/>
                              </a:prstTxWarp>
                              <a:noAutofit/>
                            </wps:bodyPr>
                          </wps:wsp>
                        </a:graphicData>
                      </a:graphic>
                    </wp:anchor>
                  </w:drawing>
                </mc:Choice>
                <mc:Fallback>
                  <w:pict>
                    <v:shape id="shape 60" o:spid="_x0000_s60" style="position:absolute;mso-wrap-distance-left:9.0pt;mso-wrap-distance-top:0.0pt;mso-wrap-distance-right:9.0pt;mso-wrap-distance-bottom:0.0pt;z-index:251658305;o:allowoverlap:true;o:allowincell:true;mso-position-horizontal-relative:text;margin-left:76.9pt;mso-position-horizontal:absolute;mso-position-vertical-relative:text;margin-top:136.2pt;mso-position-vertical:absolute;width:0.0pt;height:18.0pt;" coordsize="100000,100000" path="m0,0l529167,100000ee" filled="f" strokecolor="#000000">
                      <v:path textboxrect="0,0,100000,100000"/>
                    </v:shape>
                  </w:pict>
                </mc:Fallback>
              </mc:AlternateContent>
            </w:r>
            <w:r>
              <w:rPr>
                <w:lang w:eastAsia="ru-RU"/>
              </w:rPr>
              <mc:AlternateContent>
                <mc:Choice Requires="wps">
                  <w:drawing>
                    <wp:anchor xmlns:wp="http://schemas.openxmlformats.org/drawingml/2006/wordprocessingDrawing" distT="0" distB="0" distL="114300" distR="114300" simplePos="0" relativeHeight="251658307" behindDoc="0" locked="0" layoutInCell="1" allowOverlap="1">
                      <wp:simplePos x="0" y="0"/>
                      <wp:positionH relativeFrom="column">
                        <wp:posOffset>4245606</wp:posOffset>
                      </wp:positionH>
                      <wp:positionV relativeFrom="paragraph">
                        <wp:posOffset>1718307</wp:posOffset>
                      </wp:positionV>
                      <wp:extent cx="630" cy="248913"/>
                      <wp:effectExtent l="0" t="0" r="0" b="0"/>
                      <wp:wrapNone/>
                      <wp:docPr id="62" name="" hidden="false"/>
                      <wp:cNvGraphicFramePr/>
                      <a:graphic xmlns:a="http://schemas.openxmlformats.org/drawingml/2006/main">
                        <a:graphicData uri="http://schemas.microsoft.com/office/word/2010/wordprocessingShape">
                          <wps:wsp>
                            <wps:cNvSpPr/>
                            <wps:spPr bwMode="auto">
                              <a:xfrm>
                                <a:off x="0" y="0"/>
                                <a:ext cx="635" cy="24892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fill="norm" stroke="1" extrusionOk="0">
                                    <a:moveTo>
                                      <a:pt x="gd1" y="gd2"/>
                                    </a:moveTo>
                                    <a:lnTo>
                                      <a:pt x="gd3" y="gd4"/>
                                    </a:lnTo>
                                  </a:path>
                                  <a:path w="21600" h="21600" fill="norm" stroke="1" extrusionOk="0"/>
                                </a:pathLst>
                              </a:custGeom>
                              <a:noFill/>
                              <a:ln>
                                <a:solidFill>
                                  <a:srgbClr val="000000"/>
                                </a:solidFill>
                              </a:ln>
                            </wps:spPr>
                            <wps:bodyPr rot="0">
                              <a:prstTxWarp prst="textNoShape">
                                <a:avLst/>
                              </a:prstTxWarp>
                              <a:noAutofit/>
                            </wps:bodyPr>
                          </wps:wsp>
                        </a:graphicData>
                      </a:graphic>
                    </wp:anchor>
                  </w:drawing>
                </mc:Choice>
                <mc:Fallback>
                  <w:pict>
                    <v:shape id="shape 61" o:spid="_x0000_s61" style="position:absolute;mso-wrap-distance-left:9.0pt;mso-wrap-distance-top:0.0pt;mso-wrap-distance-right:9.0pt;mso-wrap-distance-bottom:0.0pt;z-index:251658307;o:allowoverlap:true;o:allowincell:true;mso-position-horizontal-relative:text;margin-left:334.3pt;mso-position-horizontal:absolute;mso-position-vertical-relative:text;margin-top:135.3pt;mso-position-vertical:absolute;width:0.0pt;height:19.6pt;" coordsize="100000,100000" path="m0,0l99815,100000ee" filled="f" strokecolor="#000000">
                      <v:path textboxrect="0,0,99814,100000"/>
                    </v:shape>
                  </w:pict>
                </mc:Fallback>
              </mc:AlternateContent>
            </w:r>
            <w:r>
              <mc:AlternateContent>
                <mc:Choice Requires="wps">
                  <w:drawing>
                    <wp:anchor xmlns:wp="http://schemas.openxmlformats.org/drawingml/2006/wordprocessingDrawing" distT="0" distB="0" distL="114300" distR="114300" simplePos="0" relativeHeight="251658304" behindDoc="0" locked="0" layoutInCell="1" allowOverlap="1">
                      <wp:simplePos x="0" y="0"/>
                      <wp:positionH relativeFrom="column">
                        <wp:posOffset>2693034</wp:posOffset>
                      </wp:positionH>
                      <wp:positionV relativeFrom="paragraph">
                        <wp:posOffset>1083303</wp:posOffset>
                      </wp:positionV>
                      <wp:extent cx="2529837" cy="634995"/>
                      <wp:effectExtent l="0" t="0" r="0" b="0"/>
                      <wp:wrapNone/>
                      <wp:docPr id="63" name="" hidden="false"/>
                      <wp:cNvGraphicFramePr/>
                      <a:graphic xmlns:a="http://schemas.openxmlformats.org/drawingml/2006/main">
                        <a:graphicData uri="http://schemas.microsoft.com/office/word/2010/wordprocessingShape">
                          <wps:wsp>
                            <wps:cNvSpPr/>
                            <wps:spPr bwMode="auto">
                              <a:xfrm>
                                <a:off x="0" y="0"/>
                                <a:ext cx="2529839" cy="635000"/>
                              </a:xfrm>
                              <a:prstGeom prst="rect">
                                <a:avLst/>
                              </a:prstGeom>
                              <a:noFill/>
                              <a:ln w="3175">
                                <a:solidFill>
                                  <a:srgbClr val="010000"/>
                                </a:solidFill>
                              </a:ln>
                            </wps:spPr>
                            <wps:txbx>
                              <w:txbxContent>
                                <w:p>
                                  <w:pPr>
                                    <w:pStyle w:val="339"/>
                                    <w:jc w:val="center"/>
                                    <w:spacing w:after="0"/>
                                    <w:rPr>
                                      <w:rFonts w:ascii="Times New Roman" w:hAnsi="Times New Roman"/>
                                      <w:sz w:val="20"/>
                                      <w:szCs w:val="20"/>
                                    </w:rPr>
                                  </w:pPr>
                                  <w:r>
                                    <w:rPr>
                                      <w:rFonts w:ascii="Times New Roman" w:hAnsi="Times New Roman"/>
                                      <w:sz w:val="20"/>
                                      <w:szCs w:val="20"/>
                                    </w:rPr>
                                    <w:t xml:space="preserve">Дети из общей очереди</w:t>
                                  </w:r>
                                  <w:r>
                                    <w:rPr>
                                      <w:rFonts w:ascii="Times New Roman" w:hAnsi="Times New Roman"/>
                                      <w:sz w:val="20"/>
                                      <w:szCs w:val="20"/>
                                    </w:rPr>
                                    <w:t xml:space="preserve"> по месту пребывания</w:t>
                                  </w:r>
                                  <w:r>
                                    <w:rPr>
                                      <w:rFonts w:ascii="Times New Roman" w:hAnsi="Times New Roman"/>
                                      <w:sz w:val="20"/>
                                      <w:szCs w:val="20"/>
                                    </w:rPr>
                                    <w:t xml:space="preserve"> </w:t>
                                  </w:r>
                                  <w:r>
                                    <w:rPr>
                                      <w:rFonts w:ascii="Times New Roman" w:hAnsi="Times New Roman"/>
                                      <w:sz w:val="20"/>
                                      <w:szCs w:val="20"/>
                                    </w:rPr>
                                    <w:t xml:space="preserve">по закрепленной территории</w:t>
                                  </w:r>
                                  <w:r>
                                    <w:rPr>
                                      <w:rFonts w:ascii="Times New Roman" w:hAnsi="Times New Roman"/>
                                      <w:sz w:val="20"/>
                                      <w:szCs w:val="20"/>
                                    </w:rPr>
                                    <w:t xml:space="preserve">, по незакрепленной территории</w:t>
                                  </w:r>
                                  <w:r>
                                    <w:rPr>
                                      <w:rFonts w:ascii="Times New Roman" w:hAnsi="Times New Roman"/>
                                      <w:sz w:val="20"/>
                                      <w:szCs w:val="20"/>
                                    </w:rPr>
                                  </w:r>
                                  <w:r/>
                                </w:p>
                                <w:p>
                                  <w:pPr>
                                    <w:pStyle w:val="339"/>
                                    <w:jc w:val="center"/>
                                  </w:pPr>
                                  <w:r/>
                                  <w:r/>
                                </w:p>
                                <w:p>
                                  <w:pPr>
                                    <w:pStyle w:val="339"/>
                                  </w:pPr>
                                  <w:r/>
                                  <w:r/>
                                </w:p>
                              </w:txbxContent>
                            </wps:txbx>
                            <wps:bodyPr wrap="square" anchor="ctr"/>
                          </wps:wsp>
                        </a:graphicData>
                      </a:graphic>
                    </wp:anchor>
                  </w:drawing>
                </mc:Choice>
                <mc:Fallback>
                  <w:pict>
                    <v:shape id="shape 62" o:spid="_x0000_s62" o:spt="1" style="position:absolute;mso-wrap-distance-left:9.0pt;mso-wrap-distance-top:0.0pt;mso-wrap-distance-right:9.0pt;mso-wrap-distance-bottom:0.0pt;z-index:251658304;o:allowoverlap:true;o:allowincell:true;mso-position-horizontal-relative:text;margin-left:212.0pt;mso-position-horizontal:absolute;mso-position-vertical-relative:text;margin-top:85.3pt;mso-position-vertical:absolute;width:199.2pt;height:50.0pt;v-text-anchor:middle;" coordsize="100000,100000" path="" filled="f" strokecolor="#010000" strokeweight="0.25pt">
                      <v:path textboxrect="0,0,0,0"/>
                      <v:textbox>
                        <w:txbxContent>
                          <w:p>
                            <w:pPr>
                              <w:pStyle w:val="339"/>
                              <w:jc w:val="center"/>
                              <w:spacing w:after="0"/>
                              <w:rPr>
                                <w:rFonts w:ascii="Times New Roman" w:hAnsi="Times New Roman"/>
                                <w:sz w:val="20"/>
                                <w:szCs w:val="20"/>
                              </w:rPr>
                            </w:pPr>
                            <w:r>
                              <w:rPr>
                                <w:rFonts w:ascii="Times New Roman" w:hAnsi="Times New Roman"/>
                                <w:sz w:val="20"/>
                                <w:szCs w:val="20"/>
                              </w:rPr>
                              <w:t xml:space="preserve">Дети из общей очереди</w:t>
                            </w:r>
                            <w:r>
                              <w:rPr>
                                <w:rFonts w:ascii="Times New Roman" w:hAnsi="Times New Roman"/>
                                <w:sz w:val="20"/>
                                <w:szCs w:val="20"/>
                              </w:rPr>
                              <w:t xml:space="preserve"> по месту пребывания</w:t>
                            </w:r>
                            <w:r>
                              <w:rPr>
                                <w:rFonts w:ascii="Times New Roman" w:hAnsi="Times New Roman"/>
                                <w:sz w:val="20"/>
                                <w:szCs w:val="20"/>
                              </w:rPr>
                              <w:t xml:space="preserve"> </w:t>
                            </w:r>
                            <w:r>
                              <w:rPr>
                                <w:rFonts w:ascii="Times New Roman" w:hAnsi="Times New Roman"/>
                                <w:sz w:val="20"/>
                                <w:szCs w:val="20"/>
                              </w:rPr>
                              <w:t xml:space="preserve">по закрепленной территории</w:t>
                            </w:r>
                            <w:r>
                              <w:rPr>
                                <w:rFonts w:ascii="Times New Roman" w:hAnsi="Times New Roman"/>
                                <w:sz w:val="20"/>
                                <w:szCs w:val="20"/>
                              </w:rPr>
                              <w:t xml:space="preserve">, по незакрепленной территории</w:t>
                            </w:r>
                            <w:r>
                              <w:rPr>
                                <w:rFonts w:ascii="Times New Roman" w:hAnsi="Times New Roman"/>
                                <w:sz w:val="20"/>
                                <w:szCs w:val="20"/>
                              </w:rPr>
                            </w:r>
                            <w:r/>
                          </w:p>
                          <w:p>
                            <w:pPr>
                              <w:pStyle w:val="339"/>
                              <w:jc w:val="center"/>
                            </w:pPr>
                            <w:r/>
                            <w:r/>
                          </w:p>
                          <w:p>
                            <w:pPr>
                              <w:pStyle w:val="339"/>
                            </w:pPr>
                            <w:r/>
                            <w:r/>
                          </w:p>
                        </w:txbxContent>
                      </v:textbox>
                    </v:shape>
                  </w:pict>
                </mc:Fallback>
              </mc:AlternateContent>
            </w:r>
            <w:r>
              <w:rPr>
                <w:lang w:eastAsia="ru-RU"/>
              </w:rPr>
              <mc:AlternateContent>
                <mc:Choice Requires="wps">
                  <w:drawing>
                    <wp:anchor xmlns:wp="http://schemas.openxmlformats.org/drawingml/2006/wordprocessingDrawing" distT="0" distB="0" distL="114300" distR="114300" simplePos="0" relativeHeight="251658306" behindDoc="0" locked="0" layoutInCell="1" allowOverlap="1">
                      <wp:simplePos x="0" y="0"/>
                      <wp:positionH relativeFrom="column">
                        <wp:posOffset>4244967</wp:posOffset>
                      </wp:positionH>
                      <wp:positionV relativeFrom="paragraph">
                        <wp:posOffset>935982</wp:posOffset>
                      </wp:positionV>
                      <wp:extent cx="630" cy="147312"/>
                      <wp:effectExtent l="0" t="0" r="0" b="0"/>
                      <wp:wrapNone/>
                      <wp:docPr id="64" name="" hidden="false"/>
                      <wp:cNvGraphicFramePr/>
                      <a:graphic xmlns:a="http://schemas.openxmlformats.org/drawingml/2006/main">
                        <a:graphicData uri="http://schemas.microsoft.com/office/word/2010/wordprocessingShape">
                          <wps:wsp>
                            <wps:cNvSpPr/>
                            <wps:spPr bwMode="auto">
                              <a:xfrm>
                                <a:off x="0" y="0"/>
                                <a:ext cx="635" cy="14732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fill="norm" stroke="1" extrusionOk="0">
                                    <a:moveTo>
                                      <a:pt x="gd1" y="gd2"/>
                                    </a:moveTo>
                                    <a:lnTo>
                                      <a:pt x="gd3" y="gd4"/>
                                    </a:lnTo>
                                  </a:path>
                                  <a:path w="21600" h="21600" fill="norm" stroke="1" extrusionOk="0"/>
                                </a:pathLst>
                              </a:custGeom>
                              <a:noFill/>
                              <a:ln>
                                <a:solidFill>
                                  <a:srgbClr val="000000"/>
                                </a:solidFill>
                                <a:tailEnd type="triangle"/>
                              </a:ln>
                            </wps:spPr>
                            <wps:bodyPr rot="0">
                              <a:prstTxWarp prst="textNoShape">
                                <a:avLst/>
                              </a:prstTxWarp>
                              <a:noAutofit/>
                            </wps:bodyPr>
                          </wps:wsp>
                        </a:graphicData>
                      </a:graphic>
                    </wp:anchor>
                  </w:drawing>
                </mc:Choice>
                <mc:Fallback>
                  <w:pict>
                    <v:shape id="shape 63" o:spid="_x0000_s63" style="position:absolute;mso-wrap-distance-left:9.0pt;mso-wrap-distance-top:0.0pt;mso-wrap-distance-right:9.0pt;mso-wrap-distance-bottom:0.0pt;z-index:251658306;o:allowoverlap:true;o:allowincell:true;mso-position-horizontal-relative:text;margin-left:334.2pt;mso-position-horizontal:absolute;mso-position-vertical-relative:text;margin-top:73.7pt;mso-position-vertical:absolute;width:0.0pt;height:11.6pt;" coordsize="100000,100000" path="m0,0l99889,100000ee" filled="f" strokecolor="#000000">
                      <v:path textboxrect="0,0,99888,100000"/>
                    </v:shape>
                  </w:pict>
                </mc:Fallback>
              </mc:AlternateContent>
            </w:r>
            <w:r>
              <mc:AlternateContent>
                <mc:Choice Requires="wps">
                  <w:drawing>
                    <wp:anchor xmlns:wp="http://schemas.openxmlformats.org/drawingml/2006/wordprocessingDrawing" distT="0" distB="0" distL="114300" distR="114300" simplePos="0" relativeHeight="251658288" behindDoc="0" locked="0" layoutInCell="1" allowOverlap="1">
                      <wp:simplePos x="0" y="0"/>
                      <wp:positionH relativeFrom="column">
                        <wp:posOffset>1233162</wp:posOffset>
                      </wp:positionH>
                      <wp:positionV relativeFrom="paragraph">
                        <wp:posOffset>1049013</wp:posOffset>
                      </wp:positionV>
                      <wp:extent cx="226692" cy="630"/>
                      <wp:effectExtent l="0" t="0" r="0" b="0"/>
                      <wp:wrapNone/>
                      <wp:docPr id="65" name="" hidden="false"/>
                      <wp:cNvGraphicFramePr/>
                      <a:graphic xmlns:a="http://schemas.openxmlformats.org/drawingml/2006/main">
                        <a:graphicData uri="http://schemas.microsoft.com/office/word/2010/wordprocessingShape">
                          <wps:wsp>
                            <wps:cNvSpPr/>
                            <wps:spPr bwMode="auto">
                              <a:xfrm rot="5400000">
                                <a:off x="0" y="0"/>
                                <a:ext cx="226695" cy="635"/>
                              </a:xfrm>
                              <a:custGeom>
                                <a:avLst>
                                  <a:gd name="adj0" fmla="val 10770"/>
                                  <a:gd name="adj1" fmla="val -250430400"/>
                                  <a:gd name="adj2" fmla="val -289271"/>
                                </a:avLst>
                                <a:gdLst>
                                  <a:gd name="gd0" fmla="val 65536"/>
                                  <a:gd name="gd1" fmla="val adj0"/>
                                  <a:gd name="gd2" fmla="val 0"/>
                                  <a:gd name="gd3" fmla="val 0"/>
                                  <a:gd name="gd4" fmla="val gd1"/>
                                  <a:gd name="gd5" fmla="val 0"/>
                                  <a:gd name="gd6" fmla="val gd1"/>
                                  <a:gd name="gd7" fmla="val 21600"/>
                                  <a:gd name="gd8" fmla="val 21600"/>
                                  <a:gd name="gd9" fmla="val 21600"/>
                                  <a:gd name="gd10" fmla="*/ w 0 21600"/>
                                  <a:gd name="gd11" fmla="*/ h 0 21600"/>
                                  <a:gd name="gd12" fmla="*/ w 21600 21600"/>
                                  <a:gd name="gd13" fmla="*/ h 21600 21600"/>
                                  <a:gd name="gd14" fmla="*/ w adj0 21600"/>
                                  <a:gd name="gd15" fmla="*/ h 1 2"/>
                                </a:gdLst>
                                <a:ahLst>
                                  <a:ahXY gdRefX="adj0" minX="-21474836" maxX="21474836">
                                    <a:pos x="gd14" y="gd15"/>
                                  </a:ahXY>
                                </a:ahLst>
                                <a:cxnLst/>
                                <a:rect l="gd10" t="gd11" r="gd12" b="gd13"/>
                                <a:pathLst>
                                  <a:path w="21600" h="21600" fill="norm" stroke="1" extrusionOk="0">
                                    <a:moveTo>
                                      <a:pt x="gd2" y="gd3"/>
                                    </a:moveTo>
                                    <a:lnTo>
                                      <a:pt x="gd4" y="gd5"/>
                                    </a:lnTo>
                                    <a:lnTo>
                                      <a:pt x="gd6" y="gd7"/>
                                    </a:lnTo>
                                    <a:lnTo>
                                      <a:pt x="gd8" y="gd9"/>
                                    </a:lnTo>
                                  </a:path>
                                  <a:path w="21600" h="21600" fill="norm" stroke="1" extrusionOk="0"/>
                                </a:pathLst>
                              </a:custGeom>
                              <a:noFill/>
                              <a:ln>
                                <a:solidFill>
                                  <a:srgbClr val="010000"/>
                                </a:solidFill>
                                <a:tailEnd type="arrow"/>
                              </a:ln>
                            </wps:spPr>
                            <wps:bodyPr rot="0">
                              <a:prstTxWarp prst="textNoShape">
                                <a:avLst/>
                              </a:prstTxWarp>
                              <a:noAutofit/>
                            </wps:bodyPr>
                          </wps:wsp>
                        </a:graphicData>
                      </a:graphic>
                    </wp:anchor>
                  </w:drawing>
                </mc:Choice>
                <mc:Fallback>
                  <w:pict>
                    <v:shape id="shape 64" o:spid="_x0000_s64" style="position:absolute;mso-wrap-distance-left:9.0pt;mso-wrap-distance-top:0.0pt;mso-wrap-distance-right:9.0pt;mso-wrap-distance-bottom:0.0pt;z-index:251658288;o:allowoverlap:true;o:allowincell:true;mso-position-horizontal-relative:text;margin-left:97.1pt;mso-position-horizontal:absolute;mso-position-vertical-relative:text;margin-top:82.6pt;mso-position-vertical:absolute;width:17.8pt;height:0.0pt;rotation:90;" coordsize="100000,100000" path="m0,0l49861,0l49861,99993l100000,99993ee" filled="f" strokecolor="#010000">
                      <v:path textboxrect="0,0,100000,99993"/>
                    </v:shape>
                  </w:pict>
                </mc:Fallback>
              </mc:AlternateContent>
              <mc:AlternateContent>
                <mc:Choice Requires="wps">
                  <w:drawing>
                    <wp:anchor xmlns:wp="http://schemas.openxmlformats.org/drawingml/2006/wordprocessingDrawing" distT="0" distB="0" distL="114300" distR="114300" simplePos="0" relativeHeight="251658303" behindDoc="0" locked="0" layoutInCell="1" allowOverlap="1">
                      <wp:simplePos x="0" y="0"/>
                      <wp:positionH relativeFrom="column">
                        <wp:posOffset>382262</wp:posOffset>
                      </wp:positionH>
                      <wp:positionV relativeFrom="paragraph">
                        <wp:posOffset>1141092</wp:posOffset>
                      </wp:positionV>
                      <wp:extent cx="2028825" cy="588645"/>
                      <wp:effectExtent l="0" t="0" r="0" b="0"/>
                      <wp:wrapNone/>
                      <wp:docPr id="66" name="" hidden="false"/>
                      <wp:cNvGraphicFramePr/>
                      <a:graphic xmlns:a="http://schemas.openxmlformats.org/drawingml/2006/main">
                        <a:graphicData uri="http://schemas.microsoft.com/office/word/2010/wordprocessingShape">
                          <wps:wsp>
                            <wps:cNvSpPr/>
                            <wps:spPr bwMode="auto">
                              <a:xfrm>
                                <a:off x="0" y="0"/>
                                <a:ext cx="2028825" cy="588645"/>
                              </a:xfrm>
                              <a:prstGeom prst="rect">
                                <a:avLst/>
                              </a:prstGeom>
                              <a:noFill/>
                              <a:ln w="3175">
                                <a:solidFill>
                                  <a:srgbClr val="010000"/>
                                </a:solidFill>
                              </a:ln>
                            </wps:spPr>
                            <wps:txbx>
                              <w:txbxContent>
                                <w:p>
                                  <w:pPr>
                                    <w:pStyle w:val="339"/>
                                    <w:jc w:val="center"/>
                                    <w:spacing w:after="0"/>
                                    <w:rPr>
                                      <w:rFonts w:ascii="Times New Roman" w:hAnsi="Times New Roman"/>
                                      <w:sz w:val="20"/>
                                      <w:szCs w:val="20"/>
                                    </w:rPr>
                                  </w:pPr>
                                  <w:r>
                                    <w:rPr>
                                      <w:rFonts w:ascii="Times New Roman" w:hAnsi="Times New Roman"/>
                                      <w:sz w:val="20"/>
                                      <w:szCs w:val="20"/>
                                    </w:rPr>
                                    <w:t xml:space="preserve">Дети </w:t>
                                  </w:r>
                                  <w:r>
                                    <w:rPr>
                                      <w:rFonts w:ascii="Times New Roman" w:hAnsi="Times New Roman"/>
                                      <w:sz w:val="20"/>
                                      <w:szCs w:val="20"/>
                                    </w:rPr>
                                    <w:t xml:space="preserve">из общей очереди по закрепленной территории,</w:t>
                                  </w:r>
                                  <w:r>
                                    <w:rPr>
                                      <w:rFonts w:ascii="Times New Roman" w:hAnsi="Times New Roman"/>
                                      <w:sz w:val="20"/>
                                      <w:szCs w:val="20"/>
                                    </w:rPr>
                                  </w:r>
                                  <w:r/>
                                </w:p>
                                <w:p>
                                  <w:pPr>
                                    <w:pStyle w:val="339"/>
                                    <w:jc w:val="center"/>
                                    <w:spacing w:after="0"/>
                                    <w:rPr>
                                      <w:rFonts w:ascii="Times New Roman" w:hAnsi="Times New Roman"/>
                                      <w:sz w:val="20"/>
                                      <w:szCs w:val="20"/>
                                    </w:rPr>
                                  </w:pPr>
                                  <w:r>
                                    <w:rPr>
                                      <w:rFonts w:ascii="Times New Roman" w:hAnsi="Times New Roman"/>
                                      <w:sz w:val="20"/>
                                      <w:szCs w:val="20"/>
                                    </w:rPr>
                                    <w:t xml:space="preserve">по незакрепленной территории</w:t>
                                  </w:r>
                                  <w:r/>
                                </w:p>
                                <w:p>
                                  <w:pPr>
                                    <w:pStyle w:val="339"/>
                                  </w:pPr>
                                  <w:r/>
                                  <w:r/>
                                </w:p>
                              </w:txbxContent>
                            </wps:txbx>
                            <wps:bodyPr wrap="square" anchor="ctr"/>
                          </wps:wsp>
                        </a:graphicData>
                      </a:graphic>
                    </wp:anchor>
                  </w:drawing>
                </mc:Choice>
                <mc:Fallback>
                  <w:pict>
                    <v:shape id="shape 65" o:spid="_x0000_s65" o:spt="1" style="position:absolute;mso-wrap-distance-left:9.0pt;mso-wrap-distance-top:0.0pt;mso-wrap-distance-right:9.0pt;mso-wrap-distance-bottom:0.0pt;z-index:251658303;o:allowoverlap:true;o:allowincell:true;mso-position-horizontal-relative:text;margin-left:30.1pt;mso-position-horizontal:absolute;mso-position-vertical-relative:text;margin-top:89.8pt;mso-position-vertical:absolute;width:159.8pt;height:46.3pt;v-text-anchor:middle;" coordsize="100000,100000" path="" filled="f" strokecolor="#010000" strokeweight="0.25pt">
                      <v:path textboxrect="0,0,0,0"/>
                      <v:textbox>
                        <w:txbxContent>
                          <w:p>
                            <w:pPr>
                              <w:pStyle w:val="339"/>
                              <w:jc w:val="center"/>
                              <w:spacing w:after="0"/>
                              <w:rPr>
                                <w:rFonts w:ascii="Times New Roman" w:hAnsi="Times New Roman"/>
                                <w:sz w:val="20"/>
                                <w:szCs w:val="20"/>
                              </w:rPr>
                            </w:pPr>
                            <w:r>
                              <w:rPr>
                                <w:rFonts w:ascii="Times New Roman" w:hAnsi="Times New Roman"/>
                                <w:sz w:val="20"/>
                                <w:szCs w:val="20"/>
                              </w:rPr>
                              <w:t xml:space="preserve">Дети </w:t>
                            </w:r>
                            <w:r>
                              <w:rPr>
                                <w:rFonts w:ascii="Times New Roman" w:hAnsi="Times New Roman"/>
                                <w:sz w:val="20"/>
                                <w:szCs w:val="20"/>
                              </w:rPr>
                              <w:t xml:space="preserve">из общей очереди по закрепленной территории,</w:t>
                            </w:r>
                            <w:r>
                              <w:rPr>
                                <w:rFonts w:ascii="Times New Roman" w:hAnsi="Times New Roman"/>
                                <w:sz w:val="20"/>
                                <w:szCs w:val="20"/>
                              </w:rPr>
                            </w:r>
                            <w:r/>
                          </w:p>
                          <w:p>
                            <w:pPr>
                              <w:pStyle w:val="339"/>
                              <w:jc w:val="center"/>
                              <w:spacing w:after="0"/>
                              <w:rPr>
                                <w:rFonts w:ascii="Times New Roman" w:hAnsi="Times New Roman"/>
                                <w:sz w:val="20"/>
                                <w:szCs w:val="20"/>
                              </w:rPr>
                            </w:pPr>
                            <w:r>
                              <w:rPr>
                                <w:rFonts w:ascii="Times New Roman" w:hAnsi="Times New Roman"/>
                                <w:sz w:val="20"/>
                                <w:szCs w:val="20"/>
                              </w:rPr>
                              <w:t xml:space="preserve">по незакрепленной территории</w:t>
                            </w:r>
                            <w:r/>
                          </w:p>
                          <w:p>
                            <w:pPr>
                              <w:pStyle w:val="339"/>
                            </w:pPr>
                            <w:r/>
                            <w:r/>
                          </w:p>
                        </w:txbxContent>
                      </v:textbox>
                    </v:shape>
                  </w:pict>
                </mc:Fallback>
              </mc:AlternateContent>
            </w:r>
            <w:r>
              <mc:AlternateContent>
                <mc:Choice Requires="wps">
                  <w:drawing>
                    <wp:anchor xmlns:wp="http://schemas.openxmlformats.org/drawingml/2006/wordprocessingDrawing" distT="0" distB="0" distL="114300" distR="114300" simplePos="0" relativeHeight="251658283" behindDoc="0" locked="0" layoutInCell="1" allowOverlap="1">
                      <wp:simplePos x="0" y="0"/>
                      <wp:positionH relativeFrom="column">
                        <wp:posOffset>4244967</wp:posOffset>
                      </wp:positionH>
                      <wp:positionV relativeFrom="paragraph">
                        <wp:posOffset>935982</wp:posOffset>
                      </wp:positionV>
                      <wp:extent cx="0" cy="276219"/>
                      <wp:effectExtent l="0" t="0" r="0" b="0"/>
                      <wp:wrapNone/>
                      <wp:docPr id="67" name="" hidden="false"/>
                      <wp:cNvGraphicFramePr/>
                      <a:graphic xmlns:a="http://schemas.openxmlformats.org/drawingml/2006/main">
                        <a:graphicData uri="http://schemas.microsoft.com/office/word/2010/wordprocessingShape">
                          <wps:wsp>
                            <wps:cNvSpPr/>
                            <wps:spPr bwMode="auto">
                              <a:xfrm>
                                <a:off x="0" y="0"/>
                                <a:ext cx="0" cy="276225"/>
                              </a:xfrm>
                              <a:prstGeom prst="line">
                                <a:avLst/>
                              </a:prstGeom>
                              <a:noFill/>
                              <a:ln>
                                <a:solidFill>
                                  <a:srgbClr val="010000"/>
                                </a:solidFill>
                              </a:ln>
                            </wps:spPr>
                            <wps:bodyPr rot="0">
                              <a:prstTxWarp prst="textNoShape">
                                <a:avLst/>
                              </a:prstTxWarp>
                              <a:noAutofit/>
                            </wps:bodyPr>
                          </wps:wsp>
                        </a:graphicData>
                      </a:graphic>
                    </wp:anchor>
                  </w:drawing>
                </mc:Choice>
                <mc:Fallback>
                  <w:pict>
                    <v:shape id="shape 66" o:spid="_x0000_s66" o:spt="20" style="position:absolute;mso-wrap-distance-left:9.0pt;mso-wrap-distance-top:0.0pt;mso-wrap-distance-right:9.0pt;mso-wrap-distance-bottom:0.0pt;z-index:251658283;o:allowoverlap:true;o:allowincell:true;mso-position-horizontal-relative:text;margin-left:334.2pt;mso-position-horizontal:absolute;mso-position-vertical-relative:text;margin-top:73.7pt;mso-position-vertical:absolute;width:0.0pt;height:21.7pt;" coordsize="100000,100000" path="" filled="f" strokecolor="#010000">
                      <v:path textboxrect="0,0,0,0"/>
                    </v:shape>
                  </w:pict>
                </mc:Fallback>
              </mc:AlternateContent>
              <mc:AlternateContent>
                <mc:Choice Requires="wps">
                  <w:drawing>
                    <wp:anchor xmlns:wp="http://schemas.openxmlformats.org/drawingml/2006/wordprocessingDrawing" distT="0" distB="0" distL="114300" distR="114300" simplePos="0" relativeHeight="251658286" behindDoc="0" locked="0" layoutInCell="1" allowOverlap="1">
                      <wp:simplePos x="0" y="0"/>
                      <wp:positionH relativeFrom="column">
                        <wp:posOffset>101592</wp:posOffset>
                      </wp:positionH>
                      <wp:positionV relativeFrom="paragraph">
                        <wp:posOffset>154305</wp:posOffset>
                      </wp:positionV>
                      <wp:extent cx="2254248" cy="781677"/>
                      <wp:effectExtent l="0" t="0" r="0" b="0"/>
                      <wp:wrapNone/>
                      <wp:docPr id="68" name="" hidden="false"/>
                      <wp:cNvGraphicFramePr/>
                      <a:graphic xmlns:a="http://schemas.openxmlformats.org/drawingml/2006/main">
                        <a:graphicData uri="http://schemas.microsoft.com/office/word/2010/wordprocessingShape">
                          <wps:wsp>
                            <wps:cNvSpPr/>
                            <wps:spPr bwMode="auto">
                              <a:xfrm>
                                <a:off x="0" y="0"/>
                                <a:ext cx="2254250" cy="781685"/>
                              </a:xfrm>
                              <a:prstGeom prst="rect">
                                <a:avLst/>
                              </a:prstGeom>
                              <a:noFill/>
                              <a:ln w="3175">
                                <a:solidFill>
                                  <a:srgbClr val="010000"/>
                                </a:solidFill>
                              </a:ln>
                            </wps:spPr>
                            <wps:txbx>
                              <w:txbxContent>
                                <w:p>
                                  <w:pPr>
                                    <w:pStyle w:val="339"/>
                                    <w:jc w:val="center"/>
                                    <w:spacing w:after="0"/>
                                    <w:rPr>
                                      <w:rFonts w:ascii="Times New Roman" w:hAnsi="Times New Roman"/>
                                      <w:sz w:val="20"/>
                                      <w:szCs w:val="20"/>
                                    </w:rPr>
                                  </w:pPr>
                                  <w:r>
                                    <w:rPr>
                                      <w:rFonts w:ascii="Times New Roman" w:hAnsi="Times New Roman"/>
                                      <w:sz w:val="20"/>
                                      <w:szCs w:val="20"/>
                                    </w:rPr>
                                    <w:t xml:space="preserve">Дети льготных категорий</w:t>
                                  </w:r>
                                  <w:r>
                                    <w:rPr>
                                      <w:rFonts w:ascii="Times New Roman" w:hAnsi="Times New Roman"/>
                                      <w:sz w:val="20"/>
                                      <w:szCs w:val="20"/>
                                    </w:rPr>
                                    <w:t xml:space="preserve"> по адресу проживания </w:t>
                                  </w:r>
                                  <w:r>
                                    <w:rPr>
                                      <w:rFonts w:ascii="Times New Roman" w:hAnsi="Times New Roman"/>
                                      <w:sz w:val="20"/>
                                      <w:szCs w:val="20"/>
                                    </w:rPr>
                                    <w:t xml:space="preserve"> </w:t>
                                  </w:r>
                                  <w:r/>
                                </w:p>
                                <w:p>
                                  <w:pPr>
                                    <w:pStyle w:val="339"/>
                                    <w:jc w:val="center"/>
                                    <w:spacing w:after="0"/>
                                    <w:rPr>
                                      <w:rFonts w:ascii="Times New Roman" w:hAnsi="Times New Roman"/>
                                      <w:sz w:val="20"/>
                                      <w:szCs w:val="20"/>
                                    </w:rPr>
                                  </w:pPr>
                                  <w:r>
                                    <w:rPr>
                                      <w:rFonts w:ascii="Times New Roman" w:hAnsi="Times New Roman"/>
                                      <w:sz w:val="20"/>
                                      <w:szCs w:val="20"/>
                                    </w:rPr>
                                    <w:t xml:space="preserve">по закрепленной территории</w:t>
                                  </w:r>
                                  <w:r>
                                    <w:rPr>
                                      <w:rFonts w:ascii="Times New Roman" w:hAnsi="Times New Roman"/>
                                      <w:sz w:val="20"/>
                                      <w:szCs w:val="20"/>
                                    </w:rPr>
                                    <w:t xml:space="preserve">, по нез</w:t>
                                  </w:r>
                                  <w:r>
                                    <w:rPr>
                                      <w:rFonts w:ascii="Times New Roman" w:hAnsi="Times New Roman"/>
                                      <w:sz w:val="20"/>
                                      <w:szCs w:val="20"/>
                                    </w:rPr>
                                    <w:t xml:space="preserve">а</w:t>
                                  </w:r>
                                  <w:r>
                                    <w:rPr>
                                      <w:rFonts w:ascii="Times New Roman" w:hAnsi="Times New Roman"/>
                                      <w:sz w:val="20"/>
                                      <w:szCs w:val="20"/>
                                    </w:rPr>
                                    <w:t xml:space="preserve">крепленной территории</w:t>
                                  </w:r>
                                  <w:r>
                                    <w:rPr>
                                      <w:rFonts w:ascii="Times New Roman" w:hAnsi="Times New Roman"/>
                                      <w:sz w:val="20"/>
                                      <w:szCs w:val="20"/>
                                    </w:rPr>
                                  </w:r>
                                  <w:r/>
                                </w:p>
                                <w:p>
                                  <w:pPr>
                                    <w:pStyle w:val="339"/>
                                  </w:pPr>
                                  <w:r/>
                                  <w:r/>
                                </w:p>
                              </w:txbxContent>
                            </wps:txbx>
                            <wps:bodyPr wrap="square" anchor="ctr"/>
                          </wps:wsp>
                        </a:graphicData>
                      </a:graphic>
                    </wp:anchor>
                  </w:drawing>
                </mc:Choice>
                <mc:Fallback>
                  <w:pict>
                    <v:shape id="shape 67" o:spid="_x0000_s67" o:spt="1" style="position:absolute;mso-wrap-distance-left:9.0pt;mso-wrap-distance-top:0.0pt;mso-wrap-distance-right:9.0pt;mso-wrap-distance-bottom:0.0pt;z-index:251658286;o:allowoverlap:true;o:allowincell:true;mso-position-horizontal-relative:text;margin-left:8.0pt;mso-position-horizontal:absolute;mso-position-vertical-relative:text;margin-top:12.1pt;mso-position-vertical:absolute;width:177.5pt;height:61.5pt;v-text-anchor:middle;" coordsize="100000,100000" path="" filled="f" strokecolor="#010000" strokeweight="0.25pt">
                      <v:path textboxrect="0,0,0,0"/>
                      <v:textbox>
                        <w:txbxContent>
                          <w:p>
                            <w:pPr>
                              <w:pStyle w:val="339"/>
                              <w:jc w:val="center"/>
                              <w:spacing w:after="0"/>
                              <w:rPr>
                                <w:rFonts w:ascii="Times New Roman" w:hAnsi="Times New Roman"/>
                                <w:sz w:val="20"/>
                                <w:szCs w:val="20"/>
                              </w:rPr>
                            </w:pPr>
                            <w:r>
                              <w:rPr>
                                <w:rFonts w:ascii="Times New Roman" w:hAnsi="Times New Roman"/>
                                <w:sz w:val="20"/>
                                <w:szCs w:val="20"/>
                              </w:rPr>
                              <w:t xml:space="preserve">Дети льготных категорий</w:t>
                            </w:r>
                            <w:r>
                              <w:rPr>
                                <w:rFonts w:ascii="Times New Roman" w:hAnsi="Times New Roman"/>
                                <w:sz w:val="20"/>
                                <w:szCs w:val="20"/>
                              </w:rPr>
                              <w:t xml:space="preserve"> по адресу проживания </w:t>
                            </w:r>
                            <w:r>
                              <w:rPr>
                                <w:rFonts w:ascii="Times New Roman" w:hAnsi="Times New Roman"/>
                                <w:sz w:val="20"/>
                                <w:szCs w:val="20"/>
                              </w:rPr>
                              <w:t xml:space="preserve"> </w:t>
                            </w:r>
                            <w:r/>
                          </w:p>
                          <w:p>
                            <w:pPr>
                              <w:pStyle w:val="339"/>
                              <w:jc w:val="center"/>
                              <w:spacing w:after="0"/>
                              <w:rPr>
                                <w:rFonts w:ascii="Times New Roman" w:hAnsi="Times New Roman"/>
                                <w:sz w:val="20"/>
                                <w:szCs w:val="20"/>
                              </w:rPr>
                            </w:pPr>
                            <w:r>
                              <w:rPr>
                                <w:rFonts w:ascii="Times New Roman" w:hAnsi="Times New Roman"/>
                                <w:sz w:val="20"/>
                                <w:szCs w:val="20"/>
                              </w:rPr>
                              <w:t xml:space="preserve">по закрепленной территории</w:t>
                            </w:r>
                            <w:r>
                              <w:rPr>
                                <w:rFonts w:ascii="Times New Roman" w:hAnsi="Times New Roman"/>
                                <w:sz w:val="20"/>
                                <w:szCs w:val="20"/>
                              </w:rPr>
                              <w:t xml:space="preserve">, по нез</w:t>
                            </w:r>
                            <w:r>
                              <w:rPr>
                                <w:rFonts w:ascii="Times New Roman" w:hAnsi="Times New Roman"/>
                                <w:sz w:val="20"/>
                                <w:szCs w:val="20"/>
                              </w:rPr>
                              <w:t xml:space="preserve">а</w:t>
                            </w:r>
                            <w:r>
                              <w:rPr>
                                <w:rFonts w:ascii="Times New Roman" w:hAnsi="Times New Roman"/>
                                <w:sz w:val="20"/>
                                <w:szCs w:val="20"/>
                              </w:rPr>
                              <w:t xml:space="preserve">крепленной территории</w:t>
                            </w:r>
                            <w:r>
                              <w:rPr>
                                <w:rFonts w:ascii="Times New Roman" w:hAnsi="Times New Roman"/>
                                <w:sz w:val="20"/>
                                <w:szCs w:val="20"/>
                              </w:rPr>
                            </w:r>
                            <w:r/>
                          </w:p>
                          <w:p>
                            <w:pPr>
                              <w:pStyle w:val="339"/>
                            </w:pPr>
                            <w:r/>
                            <w:r/>
                          </w:p>
                        </w:txbxContent>
                      </v:textbox>
                    </v:shape>
                  </w:pict>
                </mc:Fallback>
              </mc:AlternateContent>
            </w:r>
            <w:r>
              <mc:AlternateContent>
                <mc:Choice Requires="wps">
                  <w:drawing>
                    <wp:anchor xmlns:wp="http://schemas.openxmlformats.org/drawingml/2006/wordprocessingDrawing" distT="0" distB="0" distL="114300" distR="114300" simplePos="0" relativeHeight="251658285" behindDoc="0" locked="0" layoutInCell="1" allowOverlap="1">
                      <wp:simplePos x="0" y="0"/>
                      <wp:positionH relativeFrom="column">
                        <wp:posOffset>4244967</wp:posOffset>
                      </wp:positionH>
                      <wp:positionV relativeFrom="paragraph">
                        <wp:posOffset>621027</wp:posOffset>
                      </wp:positionV>
                      <wp:extent cx="0" cy="228600"/>
                      <wp:effectExtent l="0" t="0" r="0" b="0"/>
                      <wp:wrapNone/>
                      <wp:docPr id="69" name="" hidden="false"/>
                      <wp:cNvGraphicFramePr/>
                      <a:graphic xmlns:a="http://schemas.openxmlformats.org/drawingml/2006/main">
                        <a:graphicData uri="http://schemas.microsoft.com/office/word/2010/wordprocessingShape">
                          <wps:wsp>
                            <wps:cNvSpPr/>
                            <wps:spPr bwMode="auto">
                              <a:xfrm flipH="1">
                                <a:off x="0" y="0"/>
                                <a:ext cx="0" cy="228600"/>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fill="norm" stroke="1" extrusionOk="0">
                                    <a:moveTo>
                                      <a:pt x="gd1" y="gd2"/>
                                    </a:moveTo>
                                    <a:lnTo>
                                      <a:pt x="gd3" y="gd4"/>
                                    </a:lnTo>
                                    <a:lnTo>
                                      <a:pt x="gd5" y="gd6"/>
                                    </a:lnTo>
                                    <a:lnTo>
                                      <a:pt x="gd7" y="gd8"/>
                                    </a:lnTo>
                                    <a:close/>
                                  </a:path>
                                  <a:path w="21600" h="21600" fill="norm" stroke="1" extrusionOk="0"/>
                                </a:pathLst>
                              </a:custGeom>
                              <a:noFill/>
                              <a:ln>
                                <a:solidFill>
                                  <a:srgbClr val="010000"/>
                                </a:solidFill>
                                <a:tailEnd type="arrow"/>
                              </a:ln>
                            </wps:spPr>
                            <wps:bodyPr rot="0">
                              <a:prstTxWarp prst="textNoShape">
                                <a:avLst/>
                              </a:prstTxWarp>
                              <a:noAutofit/>
                            </wps:bodyPr>
                          </wps:wsp>
                        </a:graphicData>
                      </a:graphic>
                    </wp:anchor>
                  </w:drawing>
                </mc:Choice>
                <mc:Fallback>
                  <w:pict>
                    <v:shape id="shape 68" o:spid="_x0000_s68" style="position:absolute;mso-wrap-distance-left:9.0pt;mso-wrap-distance-top:0.0pt;mso-wrap-distance-right:9.0pt;mso-wrap-distance-bottom:0.0pt;z-index:251658285;o:allowoverlap:true;o:allowincell:true;mso-position-horizontal-relative:text;margin-left:334.2pt;mso-position-horizontal:absolute;mso-position-vertical-relative:text;margin-top:48.9pt;mso-position-vertical:absolute;width:0.0pt;height:18.0pt;flip:x;" coordsize="100000,100000" path="m0,0l0,100000l529167,100000l529167,0xee" filled="f" strokecolor="#010000">
                      <v:path textboxrect="0,0,100000,100000"/>
                    </v:shape>
                  </w:pict>
                </mc:Fallback>
              </mc:AlternateContent>
            </w:r>
            <w:r>
              <w:rPr>
                <w:rFonts w:ascii="Times New Roman" w:hAnsi="Times New Roman"/>
              </w:rPr>
              <w:t xml:space="preserve">26 к.д</w:t>
            </w:r>
            <w:r/>
          </w:p>
        </w:tc>
      </w:tr>
      <w:tr>
        <w:trPr>
          <w:trHeight w:val="1886"/>
        </w:trPr>
        <w:tc>
          <w:tcPr>
            <w:shd w:val="clear" w:color="auto" w:fill="FFFFFF" w:themeFill="background1"/>
            <w:tcW w:w="1985" w:type="dxa"/>
            <w:vAlign w:val="center"/>
            <w:textDirection w:val="lrTb"/>
            <w:noWrap w:val="false"/>
          </w:tcPr>
          <w:p>
            <w:pPr>
              <w:pStyle w:val="339"/>
              <w:jc w:val="center"/>
              <w:rPr>
                <w:rFonts w:ascii="Times New Roman" w:hAnsi="Times New Roman"/>
                <w:sz w:val="20"/>
                <w:szCs w:val="20"/>
              </w:rPr>
            </w:pPr>
            <w:r>
              <w:rPr>
                <w:rFonts w:ascii="Times New Roman" w:hAnsi="Times New Roman"/>
                <w:sz w:val="20"/>
                <w:szCs w:val="20"/>
              </w:rPr>
              <w:t xml:space="preserve">Порталы госуслуг</w:t>
            </w:r>
            <w:r>
              <w:rPr>
                <w:rFonts w:ascii="Times New Roman" w:hAnsi="Times New Roman"/>
                <w:sz w:val="20"/>
                <w:szCs w:val="20"/>
              </w:rPr>
              <w:t xml:space="preserve"> / ЕИСДОУ</w:t>
            </w:r>
            <w:r>
              <w:rPr>
                <w:rFonts w:ascii="Times New Roman" w:hAnsi="Times New Roman"/>
                <w:sz w:val="20"/>
                <w:szCs w:val="20"/>
              </w:rPr>
            </w:r>
            <w:r/>
          </w:p>
        </w:tc>
        <w:tc>
          <w:tcPr>
            <w:shd w:val="clear" w:color="auto" w:fill="FFFFFF" w:themeFill="background1"/>
            <w:tcW w:w="8930" w:type="dxa"/>
            <w:vAlign w:val="top"/>
            <w:textDirection w:val="lrTb"/>
            <w:noWrap w:val="false"/>
          </w:tcPr>
          <w:p>
            <w:pPr>
              <w:pStyle w:val="339"/>
              <w:jc w:val="right"/>
              <w:rPr>
                <w:rFonts w:ascii="Times New Roman" w:hAnsi="Times New Roman"/>
              </w:rPr>
            </w:pPr>
            <w:r>
              <mc:AlternateContent>
                <mc:Choice Requires="wps">
                  <w:drawing>
                    <wp:anchor xmlns:wp="http://schemas.openxmlformats.org/drawingml/2006/wordprocessingDrawing" distT="0" distB="0" distL="114300" distR="114300" simplePos="0" relativeHeight="251658290" behindDoc="0" locked="0" layoutInCell="1" allowOverlap="1">
                      <wp:simplePos x="0" y="0"/>
                      <wp:positionH relativeFrom="column">
                        <wp:posOffset>2616192</wp:posOffset>
                      </wp:positionH>
                      <wp:positionV relativeFrom="paragraph">
                        <wp:posOffset>87624</wp:posOffset>
                      </wp:positionV>
                      <wp:extent cx="0" cy="476244"/>
                      <wp:effectExtent l="0" t="0" r="0" b="0"/>
                      <wp:wrapNone/>
                      <wp:docPr id="70" name="" hidden="false"/>
                      <wp:cNvGraphicFramePr/>
                      <a:graphic xmlns:a="http://schemas.openxmlformats.org/drawingml/2006/main">
                        <a:graphicData uri="http://schemas.microsoft.com/office/word/2010/wordprocessingShape">
                          <wps:wsp>
                            <wps:cNvSpPr/>
                            <wps:spPr bwMode="auto">
                              <a:xfrm flipH="1">
                                <a:off x="0" y="0"/>
                                <a:ext cx="0" cy="476250"/>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fill="norm" stroke="1" extrusionOk="0">
                                    <a:moveTo>
                                      <a:pt x="gd1" y="gd2"/>
                                    </a:moveTo>
                                    <a:lnTo>
                                      <a:pt x="gd3" y="gd4"/>
                                    </a:lnTo>
                                    <a:lnTo>
                                      <a:pt x="gd5" y="gd6"/>
                                    </a:lnTo>
                                    <a:lnTo>
                                      <a:pt x="gd7" y="gd8"/>
                                    </a:lnTo>
                                    <a:close/>
                                  </a:path>
                                  <a:path w="21600" h="21600" fill="norm" stroke="1" extrusionOk="0"/>
                                </a:pathLst>
                              </a:custGeom>
                              <a:noFill/>
                              <a:ln>
                                <a:solidFill>
                                  <a:srgbClr val="010000"/>
                                </a:solidFill>
                                <a:tailEnd type="arrow"/>
                              </a:ln>
                            </wps:spPr>
                            <wps:bodyPr rot="0">
                              <a:prstTxWarp prst="textNoShape">
                                <a:avLst/>
                              </a:prstTxWarp>
                              <a:noAutofit/>
                            </wps:bodyPr>
                          </wps:wsp>
                        </a:graphicData>
                      </a:graphic>
                    </wp:anchor>
                  </w:drawing>
                </mc:Choice>
                <mc:Fallback>
                  <w:pict>
                    <v:shape id="shape 69" o:spid="_x0000_s69" style="position:absolute;mso-wrap-distance-left:9.0pt;mso-wrap-distance-top:0.0pt;mso-wrap-distance-right:9.0pt;mso-wrap-distance-bottom:0.0pt;z-index:251658290;o:allowoverlap:true;o:allowincell:true;mso-position-horizontal-relative:text;margin-left:206.0pt;mso-position-horizontal:absolute;mso-position-vertical-relative:text;margin-top:6.9pt;mso-position-vertical:absolute;width:0.0pt;height:37.5pt;flip:x;" coordsize="100000,100000" path="m0,0l0,100000l1102431,100000l1102431,0xee" filled="f" strokecolor="#010000">
                      <v:path textboxrect="0,0,100000,100000"/>
                    </v:shape>
                  </w:pict>
                </mc:Fallback>
              </mc:AlternateContent>
              <mc:AlternateContent>
                <mc:Choice Requires="wps">
                  <w:drawing>
                    <wp:anchor xmlns:wp="http://schemas.openxmlformats.org/drawingml/2006/wordprocessingDrawing" distT="0" distB="0" distL="114300" distR="114300" simplePos="0" relativeHeight="251658289" behindDoc="0" locked="0" layoutInCell="1" allowOverlap="1">
                      <wp:simplePos x="0" y="0"/>
                      <wp:positionH relativeFrom="column">
                        <wp:posOffset>1416042</wp:posOffset>
                      </wp:positionH>
                      <wp:positionV relativeFrom="paragraph">
                        <wp:posOffset>563238</wp:posOffset>
                      </wp:positionV>
                      <wp:extent cx="2238372" cy="295272"/>
                      <wp:effectExtent l="0" t="0" r="0" b="0"/>
                      <wp:wrapNone/>
                      <wp:docPr id="71" name="" hidden="false"/>
                      <wp:cNvGraphicFramePr/>
                      <a:graphic xmlns:a="http://schemas.openxmlformats.org/drawingml/2006/main">
                        <a:graphicData uri="http://schemas.microsoft.com/office/word/2010/wordprocessingShape">
                          <wps:wsp>
                            <wps:cNvSpPr/>
                            <wps:spPr bwMode="auto">
                              <a:xfrm>
                                <a:off x="0" y="0"/>
                                <a:ext cx="2238375" cy="295274"/>
                              </a:xfrm>
                              <a:prstGeom prst="rect">
                                <a:avLst/>
                              </a:prstGeom>
                              <a:noFill/>
                              <a:ln w="3175">
                                <a:solidFill>
                                  <a:srgbClr val="010000"/>
                                </a:solidFill>
                              </a:ln>
                            </wps:spPr>
                            <wps:txbx>
                              <w:txbxContent>
                                <w:p>
                                  <w:pPr>
                                    <w:pStyle w:val="339"/>
                                    <w:jc w:val="center"/>
                                    <w:spacing w:after="0"/>
                                    <w:rPr>
                                      <w:rFonts w:ascii="Times New Roman" w:hAnsi="Times New Roman"/>
                                      <w:sz w:val="20"/>
                                      <w:szCs w:val="20"/>
                                    </w:rPr>
                                  </w:pPr>
                                  <w:r>
                                    <w:rPr>
                                      <w:rFonts w:ascii="Times New Roman" w:hAnsi="Times New Roman"/>
                                      <w:sz w:val="20"/>
                                      <w:szCs w:val="20"/>
                                    </w:rPr>
                                    <w:t xml:space="preserve">Уведомление о направлении в ДОО уведомления </w:t>
                                  </w:r>
                                  <w:r/>
                                </w:p>
                                <w:p>
                                  <w:pPr>
                                    <w:pStyle w:val="339"/>
                                  </w:pPr>
                                  <w:r/>
                                  <w:r/>
                                </w:p>
                              </w:txbxContent>
                            </wps:txbx>
                            <wps:bodyPr wrap="square" anchor="ctr"/>
                          </wps:wsp>
                        </a:graphicData>
                      </a:graphic>
                    </wp:anchor>
                  </w:drawing>
                </mc:Choice>
                <mc:Fallback>
                  <w:pict>
                    <v:shape id="shape 70" o:spid="_x0000_s70" o:spt="1" style="position:absolute;mso-wrap-distance-left:9.0pt;mso-wrap-distance-top:0.0pt;mso-wrap-distance-right:9.0pt;mso-wrap-distance-bottom:0.0pt;z-index:251658289;o:allowoverlap:true;o:allowincell:true;mso-position-horizontal-relative:text;margin-left:111.5pt;mso-position-horizontal:absolute;mso-position-vertical-relative:text;margin-top:44.3pt;mso-position-vertical:absolute;width:176.2pt;height:23.2pt;v-text-anchor:middle;" coordsize="100000,100000" path="" filled="f" strokecolor="#010000" strokeweight="0.25pt">
                      <v:path textboxrect="0,0,0,0"/>
                      <v:textbox>
                        <w:txbxContent>
                          <w:p>
                            <w:pPr>
                              <w:pStyle w:val="339"/>
                              <w:jc w:val="center"/>
                              <w:spacing w:after="0"/>
                              <w:rPr>
                                <w:rFonts w:ascii="Times New Roman" w:hAnsi="Times New Roman"/>
                                <w:sz w:val="20"/>
                                <w:szCs w:val="20"/>
                              </w:rPr>
                            </w:pPr>
                            <w:r>
                              <w:rPr>
                                <w:rFonts w:ascii="Times New Roman" w:hAnsi="Times New Roman"/>
                                <w:sz w:val="20"/>
                                <w:szCs w:val="20"/>
                              </w:rPr>
                              <w:t xml:space="preserve">Уведомление о направлении в ДОО уведомления </w:t>
                            </w:r>
                            <w:r/>
                          </w:p>
                          <w:p>
                            <w:pPr>
                              <w:pStyle w:val="339"/>
                            </w:pPr>
                            <w:r/>
                            <w:r/>
                          </w:p>
                        </w:txbxContent>
                      </v:textbox>
                    </v:shape>
                  </w:pict>
                </mc:Fallback>
              </mc:AlternateContent>
              <mc:AlternateContent>
                <mc:Choice Requires="wps">
                  <w:drawing>
                    <wp:anchor xmlns:wp="http://schemas.openxmlformats.org/drawingml/2006/wordprocessingDrawing" distT="0" distB="0" distL="114300" distR="114300" simplePos="0" relativeHeight="251658284" behindDoc="0" locked="0" layoutInCell="1" allowOverlap="1">
                      <wp:simplePos x="0" y="0"/>
                      <wp:positionH relativeFrom="column">
                        <wp:posOffset>996948</wp:posOffset>
                      </wp:positionH>
                      <wp:positionV relativeFrom="paragraph">
                        <wp:posOffset>87624</wp:posOffset>
                      </wp:positionV>
                      <wp:extent cx="3248019" cy="0"/>
                      <wp:effectExtent l="0" t="0" r="0" b="0"/>
                      <wp:wrapNone/>
                      <wp:docPr id="72" name="" hidden="false"/>
                      <wp:cNvGraphicFramePr/>
                      <a:graphic xmlns:a="http://schemas.openxmlformats.org/drawingml/2006/main">
                        <a:graphicData uri="http://schemas.microsoft.com/office/word/2010/wordprocessingShape">
                          <wps:wsp>
                            <wps:cNvSpPr/>
                            <wps:spPr bwMode="auto">
                              <a:xfrm flipH="1">
                                <a:off x="0" y="0"/>
                                <a:ext cx="3248025" cy="0"/>
                              </a:xfrm>
                              <a:prstGeom prst="line">
                                <a:avLst/>
                              </a:prstGeom>
                              <a:noFill/>
                              <a:ln>
                                <a:solidFill>
                                  <a:srgbClr val="010000"/>
                                </a:solidFill>
                              </a:ln>
                            </wps:spPr>
                            <wps:bodyPr rot="0">
                              <a:prstTxWarp prst="textNoShape">
                                <a:avLst/>
                              </a:prstTxWarp>
                              <a:noAutofit/>
                            </wps:bodyPr>
                          </wps:wsp>
                        </a:graphicData>
                      </a:graphic>
                    </wp:anchor>
                  </w:drawing>
                </mc:Choice>
                <mc:Fallback>
                  <w:pict>
                    <v:shape id="shape 71" o:spid="_x0000_s71" o:spt="20" style="position:absolute;mso-wrap-distance-left:9.0pt;mso-wrap-distance-top:0.0pt;mso-wrap-distance-right:9.0pt;mso-wrap-distance-bottom:0.0pt;z-index:251658284;o:allowoverlap:true;o:allowincell:true;mso-position-horizontal-relative:text;margin-left:78.5pt;mso-position-horizontal:absolute;mso-position-vertical-relative:text;margin-top:6.9pt;mso-position-vertical:absolute;width:255.7pt;height:0.0pt;flip:x;" coordsize="100000,100000" path="" filled="f" strokecolor="#010000">
                      <v:path textboxrect="0,0,0,0"/>
                    </v:shape>
                  </w:pict>
                </mc:Fallback>
              </mc:AlternateContent>
            </w:r>
            <w:r>
              <w:rPr>
                <w:rFonts w:ascii="Times New Roman" w:hAnsi="Times New Roman"/>
              </w:rPr>
              <w:t xml:space="preserve">1 р.д.</w:t>
            </w:r>
            <w:r/>
          </w:p>
        </w:tc>
      </w:tr>
    </w:tbl>
    <w:p>
      <w:r/>
      <w:r/>
    </w:p>
    <w:sectPr>
      <w:headerReference w:type="default" r:id="rId12"/>
      <w:footerReference w:type="default" r:id="rId20"/>
      <w:footnotePr/>
      <w:type w:val="nextPage"/>
      <w:pgSz w:w="11906" w:h="16838"/>
      <w:pgMar w:top="777" w:right="1134" w:bottom="1418" w:left="567" w:gutter="0" w:header="720" w:footer="720"/>
      <w:cols w:num="1" w:sep="0" w:space="720"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font324">
    <w:panose1 w:val="020B0604020202020204"/>
  </w:font>
  <w:font w:name="Consultant">
    <w:panose1 w:val="020B0604020202020204"/>
  </w:font>
  <w:font w:name="Verdana">
    <w:panose1 w:val="020B0604030504040204"/>
  </w:font>
  <w:font w:name="Wingdings">
    <w:panose1 w:val="05000000000000000000"/>
  </w:font>
  <w:font w:name="Courier New">
    <w:panose1 w:val="02070309020205020404"/>
  </w:font>
  <w:font w:name="Tahoma">
    <w:panose1 w:val="020B0604030504040204"/>
  </w:font>
  <w:font w:name="Cambria">
    <w:panose1 w:val="02040503050406030204"/>
  </w:font>
  <w:font w:name="Arial">
    <w:panose1 w:val="020B0604020202020204"/>
  </w:font>
  <w:font w:name="Arial Unicode MS">
    <w:panose1 w:val="020B0604020202020204"/>
  </w:font>
  <w:font w:name="Times New Roman">
    <w:panose1 w:val="02020603050405020304"/>
  </w:font>
  <w:font w:name="Calibri">
    <w:panose1 w:val="020F0502020204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66"/>
      <w:jc w:val="right"/>
    </w:pPr>
    <w:r/>
    <w:r/>
  </w:p>
  <w:p>
    <w:pPr>
      <w:pStyle w:val="931"/>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339"/>
      <w:spacing w:lineRule="auto" w:line="240" w:after="0"/>
      <w:widowControl w:val="off"/>
      <w:rPr>
        <w:rFonts w:ascii="Times New Roman" w:hAnsi="Times New Roman"/>
        <w:sz w:val="2"/>
        <w:szCs w:val="2"/>
      </w:rPr>
    </w:pPr>
    <w:r>
      <w:rPr>
        <w:rFonts w:ascii="Times New Roman" w:hAnsi="Times New Roman"/>
        <w:sz w:val="2"/>
        <w:szCs w:val="2"/>
      </w:rPr>
      <mc:AlternateContent>
        <mc:Choice Requires="wps">
          <w:drawing>
            <wp:anchor xmlns:wp="http://schemas.openxmlformats.org/drawingml/2006/wordprocessingDrawing" distT="0" distB="0" distL="114300" distR="114300" simplePos="0" relativeHeight="524288" behindDoc="0" locked="0" layoutInCell="1" allowOverlap="1">
              <wp:simplePos x="0" y="0"/>
              <wp:positionH relativeFrom="column">
                <wp:posOffset>5708646</wp:posOffset>
              </wp:positionH>
              <wp:positionV relativeFrom="paragraph">
                <wp:posOffset>-98327</wp:posOffset>
              </wp:positionV>
              <wp:extent cx="788031" cy="327555"/>
              <wp:effectExtent l="6345" t="6345" r="6345" b="6345"/>
              <wp:wrapSquare wrapText="bothSides"/>
              <wp:docPr id="1" name="" hidden="false"/>
              <wp:cNvGraphicFramePr/>
              <a:graphic xmlns:a="http://schemas.openxmlformats.org/drawingml/2006/main">
                <a:graphicData uri="http://schemas.microsoft.com/office/word/2010/wordprocessingShape">
                  <wps:wsp>
                    <wps:cNvSpPr/>
                    <wps:spPr bwMode="auto">
                      <a:xfrm flipH="0" flipV="0">
                        <a:off x="0" y="0"/>
                        <a:ext cx="788031" cy="327559"/>
                      </a:xfrm>
                      <a:prstGeom prst="rect">
                        <a:avLst/>
                      </a:prstGeom>
                      <a:solidFill>
                        <a:srgbClr val="FFFFFF"/>
                      </a:solidFill>
                      <a:ln>
                        <a:noFill/>
                      </a:ln>
                    </wps:spPr>
                    <wps:txbx>
                      <w:txbxContent>
                        <w:p>
                          <w:pPr>
                            <w:pStyle w:val="931"/>
                          </w:pPr>
                          <w:r/>
                          <w:r/>
                        </w:p>
                      </w:txbxContent>
                    </wps:txbx>
                    <wps:bodyPr wrap="square"/>
                  </wps:wsp>
                </a:graphicData>
              </a:graphic>
            </wp:anchor>
          </w:drawing>
        </mc:Choice>
        <mc:Fallback>
          <w:pict>
            <v:shape id="shape 0" o:spid="_x0000_s0" o:spt="1" style="position:absolute;mso-wrap-distance-left:9.0pt;mso-wrap-distance-top:0.0pt;mso-wrap-distance-right:9.0pt;mso-wrap-distance-bottom:0.0pt;z-index:524288;o:allowoverlap:true;o:allowincell:true;mso-position-horizontal-relative:text;margin-left:449.5pt;mso-position-horizontal:absolute;mso-position-vertical-relative:text;margin-top:-7.7pt;mso-position-vertical:absolute;width:62.0pt;height:25.8pt;" coordsize="100000,100000" path="" fillcolor="#FFFFFF">
              <v:path textboxrect="0,0,0,0"/>
              <w10:wrap type="square"/>
              <v:textbox>
                <w:txbxContent>
                  <w:p>
                    <w:pPr>
                      <w:pStyle w:val="931"/>
                    </w:pPr>
                    <w:r/>
                    <w:r/>
                  </w:p>
                </w:txbxContent>
              </v:textbox>
            </v:shape>
          </w:pict>
        </mc:Fallback>
      </mc:AlternateContent>
    </w:r>
    <w:r>
      <w:rPr>
        <w:rFonts w:ascii="Times New Roman" w:hAnsi="Times New Roman"/>
        <w:sz w:val="2"/>
        <w:szCs w:val="2"/>
      </w:r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31"/>
      <w:jc w:val="right"/>
    </w:pPr>
    <w:r/>
    <w:r/>
  </w:p>
  <w:p>
    <w:pPr>
      <w:pStyle w:val="931"/>
    </w:pPr>
    <w: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31"/>
      <w:jc w:val="right"/>
    </w:pPr>
    <w:r>
      <w:fldChar w:fldCharType="begin"/>
    </w:r>
    <w:r>
      <w:instrText xml:space="preserve">PAGE</w:instrText>
    </w: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31"/>
    </w:pPr>
    <w:r/>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31"/>
    </w:pPr>
    <w:r/>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31"/>
    </w:pPr>
    <w:r/>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16"/>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301"/>
      <w:jc w:val="center"/>
      <w:tabs>
        <w:tab w:val="clear" w:pos="7143" w:leader="none"/>
        <w:tab w:val="clear" w:pos="14287" w:leader="none"/>
      </w:tabs>
    </w:pPr>
    <w:r/>
    <w:r/>
  </w:p>
  <w:p>
    <w:pPr>
      <w:pStyle w:val="301"/>
      <w:jc w:val="center"/>
      <w:tabs>
        <w:tab w:val="clear" w:pos="7143" w:leader="none"/>
        <w:tab w:val="clear" w:pos="14287" w:leader="none"/>
      </w:tabs>
    </w:pPr>
    <w:r/>
    <w:r/>
  </w:p>
  <w:p>
    <w:pPr>
      <w:pStyle w:val="301"/>
      <w:jc w:val="center"/>
      <w:tabs>
        <w:tab w:val="clear" w:pos="7143" w:leader="none"/>
        <w:tab w:val="clear" w:pos="14287" w:leader="none"/>
      </w:tabs>
    </w:pPr>
    <w:fldSimple w:instr="PAGE \* MERGEFORMAT">
      <w:r>
        <w:t xml:space="preserve">1</w:t>
      </w:r>
    </w:fldSimple>
    <w:r/>
    <w:r/>
  </w:p>
  <w:p>
    <w:pPr>
      <w:pStyle w:val="301"/>
      <w:tabs>
        <w:tab w:val="clear" w:pos="7143" w:leader="none"/>
        <w:tab w:val="clear" w:pos="14287" w:leader="none"/>
      </w:tabs>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301"/>
      <w:jc w:val="center"/>
      <w:tabs>
        <w:tab w:val="clear" w:pos="7143" w:leader="none"/>
        <w:tab w:val="clear" w:pos="14287" w:leader="none"/>
      </w:tabs>
    </w:pPr>
    <w:fldSimple w:instr="PAGE \* MERGEFORMAT">
      <w:r>
        <w:t xml:space="preserve">1</w:t>
      </w:r>
    </w:fldSimple>
    <w:r/>
    <w:r/>
  </w:p>
  <w:p>
    <w:pPr>
      <w:pStyle w:val="301"/>
      <w:tabs>
        <w:tab w:val="clear" w:pos="7143" w:leader="none"/>
        <w:tab w:val="clear" w:pos="14287" w:leader="none"/>
      </w:tabs>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301"/>
      <w:jc w:val="center"/>
      <w:tabs>
        <w:tab w:val="clear" w:pos="7143" w:leader="none"/>
        <w:tab w:val="clear" w:pos="14287" w:leader="none"/>
      </w:tabs>
    </w:pPr>
    <w:fldSimple w:instr="PAGE \* MERGEFORMAT">
      <w:r>
        <w:t xml:space="preserve">1</w:t>
      </w:r>
    </w:fldSimple>
    <w:r/>
    <w:r/>
  </w:p>
  <w:p>
    <w:pPr>
      <w:pStyle w:val="301"/>
      <w:tabs>
        <w:tab w:val="clear" w:pos="7143" w:leader="none"/>
        <w:tab w:val="clear" w:pos="14287" w:leader="none"/>
      </w:tabs>
    </w:pPr>
    <w: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301"/>
      <w:jc w:val="center"/>
      <w:tabs>
        <w:tab w:val="clear" w:pos="7143" w:leader="none"/>
        <w:tab w:val="clear" w:pos="14287" w:leader="none"/>
      </w:tabs>
    </w:pPr>
    <w:fldSimple w:instr="PAGE \* MERGEFORMAT">
      <w:r>
        <w:t xml:space="preserve">1</w:t>
      </w:r>
    </w:fldSimple>
    <w:r/>
    <w:r/>
  </w:p>
  <w:p>
    <w:pPr>
      <w:pStyle w:val="301"/>
      <w:tabs>
        <w:tab w:val="clear" w:pos="7143" w:leader="none"/>
        <w:tab w:val="clear" w:pos="14287" w:leader="none"/>
      </w:tabs>
    </w:pPr>
    <w: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301"/>
      <w:jc w:val="center"/>
      <w:tabs>
        <w:tab w:val="clear" w:pos="7143" w:leader="none"/>
        <w:tab w:val="clear" w:pos="14287" w:leader="none"/>
      </w:tabs>
    </w:pPr>
    <w:fldSimple w:instr="PAGE \* MERGEFORMAT">
      <w:r>
        <w:t xml:space="preserve">1</w:t>
      </w:r>
    </w:fldSimple>
    <w:r/>
    <w:r/>
  </w:p>
  <w:p>
    <w:pPr>
      <w:pStyle w:val="301"/>
      <w:tabs>
        <w:tab w:val="clear" w:pos="7143" w:leader="none"/>
        <w:tab w:val="clear" w:pos="14287" w:leader="none"/>
      </w:tabs>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0"/>
      <w:numFmt w:val="decimal"/>
      <w:suff w:val="tab"/>
      <w:lvlText w:val="%1."/>
      <w:lvlJc w:val="left"/>
      <w:pPr>
        <w:pStyle w:val="339"/>
        <w:ind w:left="540" w:hanging="532"/>
      </w:pPr>
    </w:lvl>
    <w:lvl w:ilvl="1">
      <w:start w:val="1"/>
      <w:numFmt w:val="decimal"/>
      <w:suff w:val="tab"/>
      <w:lvlText w:val="%1.%2."/>
      <w:lvlJc w:val="left"/>
      <w:pPr>
        <w:pStyle w:val="339"/>
        <w:ind w:left="1248" w:hanging="532"/>
      </w:pPr>
      <w:rPr>
        <w:rFonts w:ascii="Times New Roman" w:hAnsi="Times New Roman"/>
        <w:color w:val="00000A"/>
        <w:sz w:val="24"/>
      </w:rPr>
    </w:lvl>
    <w:lvl w:ilvl="2">
      <w:start w:val="1"/>
      <w:numFmt w:val="decimal"/>
      <w:suff w:val="tab"/>
      <w:lvlText w:val="%1.%2.%3."/>
      <w:lvlJc w:val="left"/>
      <w:pPr>
        <w:pStyle w:val="339"/>
        <w:ind w:left="2136" w:hanging="712"/>
      </w:pPr>
      <w:rPr>
        <w:rFonts w:ascii="Times New Roman" w:hAnsi="Times New Roman"/>
        <w:sz w:val="24"/>
        <w:szCs w:val="24"/>
      </w:rPr>
    </w:lvl>
    <w:lvl w:ilvl="3">
      <w:start w:val="1"/>
      <w:numFmt w:val="decimal"/>
      <w:suff w:val="tab"/>
      <w:lvlText w:val="%1.%2.%3.%4."/>
      <w:lvlJc w:val="left"/>
      <w:pPr>
        <w:pStyle w:val="339"/>
        <w:ind w:left="2844" w:hanging="712"/>
      </w:pPr>
    </w:lvl>
    <w:lvl w:ilvl="4">
      <w:start w:val="1"/>
      <w:numFmt w:val="decimal"/>
      <w:suff w:val="tab"/>
      <w:lvlText w:val="%1.%2.%3.%4.%5."/>
      <w:lvlJc w:val="left"/>
      <w:pPr>
        <w:pStyle w:val="339"/>
        <w:ind w:left="3912" w:hanging="1072"/>
      </w:pPr>
    </w:lvl>
    <w:lvl w:ilvl="5">
      <w:start w:val="1"/>
      <w:numFmt w:val="decimal"/>
      <w:suff w:val="tab"/>
      <w:lvlText w:val="%1.%2.%3.%4.%5.%6."/>
      <w:lvlJc w:val="left"/>
      <w:pPr>
        <w:pStyle w:val="339"/>
        <w:ind w:left="4620" w:hanging="1072"/>
      </w:pPr>
    </w:lvl>
    <w:lvl w:ilvl="6">
      <w:start w:val="1"/>
      <w:numFmt w:val="decimal"/>
      <w:suff w:val="tab"/>
      <w:lvlText w:val="%1.%2.%3.%4.%5.%6.%7."/>
      <w:lvlJc w:val="left"/>
      <w:pPr>
        <w:pStyle w:val="339"/>
        <w:ind w:left="5688" w:hanging="1432"/>
      </w:pPr>
    </w:lvl>
    <w:lvl w:ilvl="7">
      <w:start w:val="1"/>
      <w:numFmt w:val="decimal"/>
      <w:suff w:val="tab"/>
      <w:lvlText w:val="%1.%2.%3.%4.%5.%6.%7.%8."/>
      <w:lvlJc w:val="left"/>
      <w:pPr>
        <w:pStyle w:val="339"/>
        <w:ind w:left="6396" w:hanging="1432"/>
      </w:pPr>
    </w:lvl>
    <w:lvl w:ilvl="8">
      <w:start w:val="1"/>
      <w:numFmt w:val="decimal"/>
      <w:suff w:val="tab"/>
      <w:lvlText w:val="%1.%2.%3.%4.%5.%6.%7.%8.%9."/>
      <w:lvlJc w:val="left"/>
      <w:pPr>
        <w:pStyle w:val="339"/>
        <w:ind w:left="7464" w:hanging="1792"/>
      </w:pPr>
    </w:lvl>
  </w:abstractNum>
  <w:abstractNum w:abstractNumId="1">
    <w:multiLevelType w:val="hybridMultilevel"/>
    <w:lvl w:ilvl="0">
      <w:start w:val="1"/>
      <w:numFmt w:val="decimal"/>
      <w:suff w:val="tab"/>
      <w:lvlText w:val="%1)"/>
      <w:lvlJc w:val="left"/>
      <w:pPr>
        <w:pStyle w:val="339"/>
        <w:ind w:left="786" w:hanging="352"/>
      </w:pPr>
    </w:lvl>
    <w:lvl w:ilvl="1">
      <w:start w:val="1"/>
      <w:numFmt w:val="lowerLetter"/>
      <w:suff w:val="tab"/>
      <w:lvlText w:val="%2."/>
      <w:lvlJc w:val="left"/>
      <w:pPr>
        <w:pStyle w:val="339"/>
        <w:ind w:left="1506" w:hanging="352"/>
      </w:pPr>
    </w:lvl>
    <w:lvl w:ilvl="2">
      <w:start w:val="1"/>
      <w:numFmt w:val="lowerRoman"/>
      <w:suff w:val="tab"/>
      <w:lvlText w:val="%3."/>
      <w:lvlJc w:val="right"/>
      <w:pPr>
        <w:pStyle w:val="339"/>
        <w:ind w:left="2226" w:hanging="172"/>
      </w:pPr>
    </w:lvl>
    <w:lvl w:ilvl="3">
      <w:start w:val="1"/>
      <w:numFmt w:val="decimal"/>
      <w:suff w:val="tab"/>
      <w:lvlText w:val="%4."/>
      <w:lvlJc w:val="left"/>
      <w:pPr>
        <w:pStyle w:val="339"/>
        <w:ind w:left="2946" w:hanging="352"/>
      </w:pPr>
    </w:lvl>
    <w:lvl w:ilvl="4">
      <w:start w:val="1"/>
      <w:numFmt w:val="lowerLetter"/>
      <w:suff w:val="tab"/>
      <w:lvlText w:val="%5."/>
      <w:lvlJc w:val="left"/>
      <w:pPr>
        <w:pStyle w:val="339"/>
        <w:ind w:left="3666" w:hanging="352"/>
      </w:pPr>
    </w:lvl>
    <w:lvl w:ilvl="5">
      <w:start w:val="1"/>
      <w:numFmt w:val="lowerRoman"/>
      <w:suff w:val="tab"/>
      <w:lvlText w:val="%6."/>
      <w:lvlJc w:val="right"/>
      <w:pPr>
        <w:pStyle w:val="339"/>
        <w:ind w:left="4386" w:hanging="172"/>
      </w:pPr>
    </w:lvl>
    <w:lvl w:ilvl="6">
      <w:start w:val="1"/>
      <w:numFmt w:val="decimal"/>
      <w:suff w:val="tab"/>
      <w:lvlText w:val="%7."/>
      <w:lvlJc w:val="left"/>
      <w:pPr>
        <w:pStyle w:val="339"/>
        <w:ind w:left="5106" w:hanging="352"/>
      </w:pPr>
    </w:lvl>
    <w:lvl w:ilvl="7">
      <w:start w:val="1"/>
      <w:numFmt w:val="lowerLetter"/>
      <w:suff w:val="tab"/>
      <w:lvlText w:val="%8."/>
      <w:lvlJc w:val="left"/>
      <w:pPr>
        <w:pStyle w:val="339"/>
        <w:ind w:left="5826" w:hanging="352"/>
      </w:pPr>
    </w:lvl>
    <w:lvl w:ilvl="8">
      <w:start w:val="1"/>
      <w:numFmt w:val="lowerRoman"/>
      <w:suff w:val="tab"/>
      <w:lvlText w:val="%9."/>
      <w:lvlJc w:val="right"/>
      <w:pPr>
        <w:pStyle w:val="339"/>
        <w:ind w:left="6546" w:hanging="172"/>
      </w:pPr>
    </w:lvl>
  </w:abstractNum>
  <w:abstractNum w:abstractNumId="2">
    <w:multiLevelType w:val="hybridMultilevel"/>
    <w:lvl w:ilvl="0">
      <w:start w:val="1"/>
      <w:numFmt w:val="decimal"/>
      <w:suff w:val="tab"/>
      <w:lvlText w:val="%1)"/>
      <w:lvlJc w:val="left"/>
      <w:pPr>
        <w:pStyle w:val="339"/>
        <w:ind w:left="1221" w:hanging="787"/>
      </w:pPr>
    </w:lvl>
    <w:lvl w:ilvl="1">
      <w:start w:val="1"/>
      <w:numFmt w:val="lowerLetter"/>
      <w:suff w:val="tab"/>
      <w:lvlText w:val="%2."/>
      <w:lvlJc w:val="left"/>
      <w:pPr>
        <w:pStyle w:val="339"/>
        <w:ind w:left="1506" w:hanging="352"/>
      </w:pPr>
    </w:lvl>
    <w:lvl w:ilvl="2">
      <w:start w:val="1"/>
      <w:numFmt w:val="lowerRoman"/>
      <w:suff w:val="tab"/>
      <w:lvlText w:val="%3."/>
      <w:lvlJc w:val="right"/>
      <w:pPr>
        <w:pStyle w:val="339"/>
        <w:ind w:left="2226" w:hanging="172"/>
      </w:pPr>
    </w:lvl>
    <w:lvl w:ilvl="3">
      <w:start w:val="1"/>
      <w:numFmt w:val="decimal"/>
      <w:suff w:val="tab"/>
      <w:lvlText w:val="%4."/>
      <w:lvlJc w:val="left"/>
      <w:pPr>
        <w:pStyle w:val="339"/>
        <w:ind w:left="2946" w:hanging="352"/>
      </w:pPr>
    </w:lvl>
    <w:lvl w:ilvl="4">
      <w:start w:val="1"/>
      <w:numFmt w:val="lowerLetter"/>
      <w:suff w:val="tab"/>
      <w:lvlText w:val="%5."/>
      <w:lvlJc w:val="left"/>
      <w:pPr>
        <w:pStyle w:val="339"/>
        <w:ind w:left="3666" w:hanging="352"/>
      </w:pPr>
    </w:lvl>
    <w:lvl w:ilvl="5">
      <w:start w:val="1"/>
      <w:numFmt w:val="lowerRoman"/>
      <w:suff w:val="tab"/>
      <w:lvlText w:val="%6."/>
      <w:lvlJc w:val="right"/>
      <w:pPr>
        <w:pStyle w:val="339"/>
        <w:ind w:left="4386" w:hanging="172"/>
      </w:pPr>
    </w:lvl>
    <w:lvl w:ilvl="6">
      <w:start w:val="1"/>
      <w:numFmt w:val="decimal"/>
      <w:suff w:val="tab"/>
      <w:lvlText w:val="%7."/>
      <w:lvlJc w:val="left"/>
      <w:pPr>
        <w:pStyle w:val="339"/>
        <w:ind w:left="5106" w:hanging="352"/>
      </w:pPr>
    </w:lvl>
    <w:lvl w:ilvl="7">
      <w:start w:val="1"/>
      <w:numFmt w:val="lowerLetter"/>
      <w:suff w:val="tab"/>
      <w:lvlText w:val="%8."/>
      <w:lvlJc w:val="left"/>
      <w:pPr>
        <w:pStyle w:val="339"/>
        <w:ind w:left="5826" w:hanging="352"/>
      </w:pPr>
    </w:lvl>
    <w:lvl w:ilvl="8">
      <w:start w:val="1"/>
      <w:numFmt w:val="lowerRoman"/>
      <w:suff w:val="tab"/>
      <w:lvlText w:val="%9."/>
      <w:lvlJc w:val="right"/>
      <w:pPr>
        <w:pStyle w:val="339"/>
        <w:ind w:left="6546" w:hanging="172"/>
      </w:pPr>
    </w:lvl>
  </w:abstractNum>
  <w:abstractNum w:abstractNumId="3">
    <w:multiLevelType w:val="hybridMultilevel"/>
    <w:lvl w:ilvl="0">
      <w:start w:val="18"/>
      <w:numFmt w:val="decimal"/>
      <w:suff w:val="tab"/>
      <w:lvlText w:val="%1."/>
      <w:lvlJc w:val="left"/>
      <w:pPr>
        <w:pStyle w:val="339"/>
        <w:ind w:left="480" w:hanging="472"/>
      </w:pPr>
      <w:rPr>
        <w:sz w:val="24"/>
      </w:rPr>
    </w:lvl>
    <w:lvl w:ilvl="1">
      <w:start w:val="1"/>
      <w:numFmt w:val="decimal"/>
      <w:suff w:val="tab"/>
      <w:lvlText w:val="%1.%2."/>
      <w:lvlJc w:val="left"/>
      <w:pPr>
        <w:pStyle w:val="339"/>
        <w:ind w:left="720" w:hanging="712"/>
      </w:pPr>
      <w:rPr>
        <w:sz w:val="24"/>
      </w:rPr>
    </w:lvl>
    <w:lvl w:ilvl="2">
      <w:start w:val="1"/>
      <w:numFmt w:val="decimal"/>
      <w:suff w:val="tab"/>
      <w:lvlText w:val="%1.%2.%3."/>
      <w:lvlJc w:val="left"/>
      <w:pPr>
        <w:pStyle w:val="339"/>
        <w:ind w:left="720" w:hanging="712"/>
      </w:pPr>
      <w:rPr>
        <w:sz w:val="24"/>
      </w:rPr>
    </w:lvl>
    <w:lvl w:ilvl="3">
      <w:start w:val="1"/>
      <w:numFmt w:val="decimal"/>
      <w:suff w:val="tab"/>
      <w:lvlText w:val="%1.%2.%3.%4."/>
      <w:lvlJc w:val="left"/>
      <w:pPr>
        <w:pStyle w:val="339"/>
        <w:ind w:left="1080" w:hanging="1072"/>
      </w:pPr>
      <w:rPr>
        <w:sz w:val="24"/>
      </w:rPr>
    </w:lvl>
    <w:lvl w:ilvl="4">
      <w:start w:val="1"/>
      <w:numFmt w:val="decimal"/>
      <w:suff w:val="tab"/>
      <w:lvlText w:val="%1.%2.%3.%4.%5."/>
      <w:lvlJc w:val="left"/>
      <w:pPr>
        <w:pStyle w:val="339"/>
        <w:ind w:left="1080" w:hanging="1072"/>
      </w:pPr>
      <w:rPr>
        <w:sz w:val="24"/>
      </w:rPr>
    </w:lvl>
    <w:lvl w:ilvl="5">
      <w:start w:val="1"/>
      <w:numFmt w:val="decimal"/>
      <w:suff w:val="tab"/>
      <w:lvlText w:val="%1.%2.%3.%4.%5.%6."/>
      <w:lvlJc w:val="left"/>
      <w:pPr>
        <w:pStyle w:val="339"/>
        <w:ind w:left="1440" w:hanging="1432"/>
      </w:pPr>
      <w:rPr>
        <w:sz w:val="24"/>
      </w:rPr>
    </w:lvl>
    <w:lvl w:ilvl="6">
      <w:start w:val="1"/>
      <w:numFmt w:val="decimal"/>
      <w:suff w:val="tab"/>
      <w:lvlText w:val="%1.%2.%3.%4.%5.%6.%7."/>
      <w:lvlJc w:val="left"/>
      <w:pPr>
        <w:pStyle w:val="339"/>
        <w:ind w:left="1800" w:hanging="1792"/>
      </w:pPr>
      <w:rPr>
        <w:sz w:val="24"/>
      </w:rPr>
    </w:lvl>
    <w:lvl w:ilvl="7">
      <w:start w:val="1"/>
      <w:numFmt w:val="decimal"/>
      <w:suff w:val="tab"/>
      <w:lvlText w:val="%1.%2.%3.%4.%5.%6.%7.%8."/>
      <w:lvlJc w:val="left"/>
      <w:pPr>
        <w:pStyle w:val="339"/>
        <w:ind w:left="1800" w:hanging="1792"/>
      </w:pPr>
      <w:rPr>
        <w:sz w:val="24"/>
      </w:rPr>
    </w:lvl>
    <w:lvl w:ilvl="8">
      <w:start w:val="1"/>
      <w:numFmt w:val="decimal"/>
      <w:suff w:val="tab"/>
      <w:lvlText w:val="%1.%2.%3.%4.%5.%6.%7.%8.%9."/>
      <w:lvlJc w:val="left"/>
      <w:pPr>
        <w:pStyle w:val="339"/>
        <w:ind w:left="2160" w:hanging="2152"/>
      </w:pPr>
      <w:rPr>
        <w:sz w:val="24"/>
      </w:rPr>
    </w:lvl>
  </w:abstractNum>
  <w:abstractNum w:abstractNumId="4">
    <w:multiLevelType w:val="hybridMultilevel"/>
    <w:lvl w:ilvl="0">
      <w:start w:val="1"/>
      <w:numFmt w:val="decimal"/>
      <w:suff w:val="tab"/>
      <w:lvlText w:val="%1)"/>
      <w:lvlJc w:val="left"/>
      <w:pPr>
        <w:pStyle w:val="339"/>
        <w:ind w:left="1068" w:hanging="352"/>
      </w:pPr>
    </w:lvl>
    <w:lvl w:ilvl="1">
      <w:start w:val="1"/>
      <w:numFmt w:val="lowerLetter"/>
      <w:suff w:val="tab"/>
      <w:lvlText w:val="%2."/>
      <w:lvlJc w:val="left"/>
      <w:pPr>
        <w:pStyle w:val="339"/>
        <w:ind w:left="1788" w:hanging="352"/>
      </w:pPr>
    </w:lvl>
    <w:lvl w:ilvl="2">
      <w:start w:val="1"/>
      <w:numFmt w:val="lowerRoman"/>
      <w:suff w:val="tab"/>
      <w:lvlText w:val="%3."/>
      <w:lvlJc w:val="right"/>
      <w:pPr>
        <w:pStyle w:val="339"/>
        <w:ind w:left="2508" w:hanging="172"/>
      </w:pPr>
    </w:lvl>
    <w:lvl w:ilvl="3">
      <w:start w:val="1"/>
      <w:numFmt w:val="decimal"/>
      <w:suff w:val="tab"/>
      <w:lvlText w:val="%4."/>
      <w:lvlJc w:val="left"/>
      <w:pPr>
        <w:pStyle w:val="339"/>
        <w:ind w:left="3228" w:hanging="352"/>
      </w:pPr>
    </w:lvl>
    <w:lvl w:ilvl="4">
      <w:start w:val="1"/>
      <w:numFmt w:val="lowerLetter"/>
      <w:suff w:val="tab"/>
      <w:lvlText w:val="%5."/>
      <w:lvlJc w:val="left"/>
      <w:pPr>
        <w:pStyle w:val="339"/>
        <w:ind w:left="3948" w:hanging="352"/>
      </w:pPr>
    </w:lvl>
    <w:lvl w:ilvl="5">
      <w:start w:val="1"/>
      <w:numFmt w:val="lowerRoman"/>
      <w:suff w:val="tab"/>
      <w:lvlText w:val="%6."/>
      <w:lvlJc w:val="right"/>
      <w:pPr>
        <w:pStyle w:val="339"/>
        <w:ind w:left="4668" w:hanging="172"/>
      </w:pPr>
    </w:lvl>
    <w:lvl w:ilvl="6">
      <w:start w:val="1"/>
      <w:numFmt w:val="decimal"/>
      <w:suff w:val="tab"/>
      <w:lvlText w:val="%7."/>
      <w:lvlJc w:val="left"/>
      <w:pPr>
        <w:pStyle w:val="339"/>
        <w:ind w:left="5388" w:hanging="352"/>
      </w:pPr>
    </w:lvl>
    <w:lvl w:ilvl="7">
      <w:start w:val="1"/>
      <w:numFmt w:val="lowerLetter"/>
      <w:suff w:val="tab"/>
      <w:lvlText w:val="%8."/>
      <w:lvlJc w:val="left"/>
      <w:pPr>
        <w:pStyle w:val="339"/>
        <w:ind w:left="6108" w:hanging="352"/>
      </w:pPr>
    </w:lvl>
    <w:lvl w:ilvl="8">
      <w:start w:val="1"/>
      <w:numFmt w:val="lowerRoman"/>
      <w:suff w:val="tab"/>
      <w:lvlText w:val="%9."/>
      <w:lvlJc w:val="right"/>
      <w:pPr>
        <w:pStyle w:val="339"/>
        <w:ind w:left="6828" w:hanging="172"/>
      </w:pPr>
    </w:lvl>
  </w:abstractNum>
  <w:abstractNum w:abstractNumId="5">
    <w:multiLevelType w:val="hybridMultilevel"/>
    <w:lvl w:ilvl="0">
      <w:start w:val="1"/>
      <w:numFmt w:val="decimal"/>
      <w:pStyle w:val="552"/>
      <w:suff w:val="tab"/>
      <w:lvlText w:val="%1."/>
      <w:lvlJc w:val="left"/>
      <w:pPr>
        <w:pStyle w:val="339"/>
        <w:ind w:left="644" w:hanging="352"/>
      </w:pPr>
    </w:lvl>
    <w:lvl w:ilvl="1">
      <w:start w:val="1"/>
      <w:numFmt w:val="decimal"/>
      <w:suff w:val="tab"/>
      <w:lvlText w:val="%1.%2."/>
      <w:lvlJc w:val="left"/>
      <w:pPr>
        <w:pStyle w:val="339"/>
        <w:ind w:left="1212" w:hanging="352"/>
      </w:pPr>
      <w:rPr>
        <w:rFonts w:ascii="Times New Roman" w:hAnsi="Times New Roman"/>
        <w:b w:val="false"/>
        <w:i w:val="false"/>
        <w:color w:val="FF0000"/>
        <w:sz w:val="24"/>
        <w:szCs w:val="24"/>
      </w:rPr>
    </w:lvl>
    <w:lvl w:ilvl="2">
      <w:start w:val="1"/>
      <w:numFmt w:val="decimal"/>
      <w:suff w:val="tab"/>
      <w:lvlText w:val="%1.%2.%3."/>
      <w:lvlJc w:val="left"/>
      <w:pPr>
        <w:pStyle w:val="339"/>
        <w:ind w:left="1713" w:hanging="712"/>
      </w:pPr>
    </w:lvl>
    <w:lvl w:ilvl="3">
      <w:start w:val="1"/>
      <w:numFmt w:val="decimal"/>
      <w:suff w:val="tab"/>
      <w:lvlText w:val="%1.%2.%3.%4."/>
      <w:lvlJc w:val="left"/>
      <w:pPr>
        <w:pStyle w:val="339"/>
        <w:ind w:left="2979" w:hanging="712"/>
      </w:pPr>
    </w:lvl>
    <w:lvl w:ilvl="4">
      <w:start w:val="1"/>
      <w:numFmt w:val="decimal"/>
      <w:suff w:val="tab"/>
      <w:lvlText w:val="%1.%2.%3.%4.%5."/>
      <w:lvlJc w:val="left"/>
      <w:pPr>
        <w:pStyle w:val="339"/>
        <w:ind w:left="3972" w:hanging="1072"/>
      </w:pPr>
    </w:lvl>
    <w:lvl w:ilvl="5">
      <w:start w:val="1"/>
      <w:numFmt w:val="decimal"/>
      <w:suff w:val="tab"/>
      <w:lvlText w:val="%1.%2.%3.%4.%5.%6."/>
      <w:lvlJc w:val="left"/>
      <w:pPr>
        <w:pStyle w:val="339"/>
        <w:ind w:left="4605" w:hanging="1072"/>
      </w:pPr>
    </w:lvl>
    <w:lvl w:ilvl="6">
      <w:start w:val="1"/>
      <w:numFmt w:val="decimal"/>
      <w:suff w:val="tab"/>
      <w:lvlText w:val="%1.%2.%3.%4.%5.%6.%7."/>
      <w:lvlJc w:val="left"/>
      <w:pPr>
        <w:pStyle w:val="339"/>
        <w:ind w:left="5598" w:hanging="1432"/>
      </w:pPr>
    </w:lvl>
    <w:lvl w:ilvl="7">
      <w:start w:val="1"/>
      <w:numFmt w:val="decimal"/>
      <w:suff w:val="tab"/>
      <w:lvlText w:val="%1.%2.%3.%4.%5.%6.%7.%8."/>
      <w:lvlJc w:val="left"/>
      <w:pPr>
        <w:pStyle w:val="339"/>
        <w:ind w:left="6231" w:hanging="1432"/>
      </w:pPr>
    </w:lvl>
    <w:lvl w:ilvl="8">
      <w:start w:val="1"/>
      <w:numFmt w:val="decimal"/>
      <w:suff w:val="tab"/>
      <w:lvlText w:val="%1.%2.%3.%4.%5.%6.%7.%8.%9."/>
      <w:lvlJc w:val="left"/>
      <w:pPr>
        <w:pStyle w:val="339"/>
        <w:ind w:left="7224" w:hanging="1792"/>
      </w:pPr>
    </w:lvl>
  </w:abstractNum>
  <w:abstractNum w:abstractNumId="6">
    <w:multiLevelType w:val="hybridMultilevel"/>
    <w:lvl w:ilvl="0">
      <w:start w:val="22"/>
      <w:numFmt w:val="decimal"/>
      <w:suff w:val="tab"/>
      <w:lvlText w:val="%1"/>
      <w:lvlJc w:val="left"/>
      <w:pPr>
        <w:pStyle w:val="339"/>
        <w:ind w:left="420" w:hanging="412"/>
      </w:pPr>
    </w:lvl>
    <w:lvl w:ilvl="1">
      <w:start w:val="3"/>
      <w:numFmt w:val="decimal"/>
      <w:suff w:val="tab"/>
      <w:lvlText w:val="%1.%2"/>
      <w:lvlJc w:val="left"/>
      <w:pPr>
        <w:pStyle w:val="339"/>
        <w:ind w:left="1020" w:hanging="412"/>
      </w:pPr>
    </w:lvl>
    <w:lvl w:ilvl="2">
      <w:start w:val="1"/>
      <w:numFmt w:val="decimal"/>
      <w:suff w:val="tab"/>
      <w:lvlText w:val="%1.%2.%3"/>
      <w:lvlJc w:val="left"/>
      <w:pPr>
        <w:pStyle w:val="339"/>
        <w:ind w:left="1920" w:hanging="712"/>
      </w:pPr>
    </w:lvl>
    <w:lvl w:ilvl="3">
      <w:start w:val="1"/>
      <w:numFmt w:val="decimal"/>
      <w:suff w:val="tab"/>
      <w:lvlText w:val="%1.%2.%3.%4"/>
      <w:lvlJc w:val="left"/>
      <w:pPr>
        <w:pStyle w:val="339"/>
        <w:ind w:left="2520" w:hanging="712"/>
      </w:pPr>
    </w:lvl>
    <w:lvl w:ilvl="4">
      <w:start w:val="1"/>
      <w:numFmt w:val="decimal"/>
      <w:suff w:val="tab"/>
      <w:lvlText w:val="%1.%2.%3.%4.%5"/>
      <w:lvlJc w:val="left"/>
      <w:pPr>
        <w:pStyle w:val="339"/>
        <w:ind w:left="3480" w:hanging="1072"/>
      </w:pPr>
    </w:lvl>
    <w:lvl w:ilvl="5">
      <w:start w:val="1"/>
      <w:numFmt w:val="decimal"/>
      <w:suff w:val="tab"/>
      <w:lvlText w:val="%1.%2.%3.%4.%5.%6"/>
      <w:lvlJc w:val="left"/>
      <w:pPr>
        <w:pStyle w:val="339"/>
        <w:ind w:left="4080" w:hanging="1072"/>
      </w:pPr>
    </w:lvl>
    <w:lvl w:ilvl="6">
      <w:start w:val="1"/>
      <w:numFmt w:val="decimal"/>
      <w:suff w:val="tab"/>
      <w:lvlText w:val="%1.%2.%3.%4.%5.%6.%7"/>
      <w:lvlJc w:val="left"/>
      <w:pPr>
        <w:pStyle w:val="339"/>
        <w:ind w:left="5040" w:hanging="1432"/>
      </w:pPr>
    </w:lvl>
    <w:lvl w:ilvl="7">
      <w:start w:val="1"/>
      <w:numFmt w:val="decimal"/>
      <w:suff w:val="tab"/>
      <w:lvlText w:val="%1.%2.%3.%4.%5.%6.%7.%8"/>
      <w:lvlJc w:val="left"/>
      <w:pPr>
        <w:pStyle w:val="339"/>
        <w:ind w:left="5640" w:hanging="1432"/>
      </w:pPr>
    </w:lvl>
    <w:lvl w:ilvl="8">
      <w:start w:val="1"/>
      <w:numFmt w:val="decimal"/>
      <w:suff w:val="tab"/>
      <w:lvlText w:val="%1.%2.%3.%4.%5.%6.%7.%8.%9"/>
      <w:lvlJc w:val="left"/>
      <w:pPr>
        <w:pStyle w:val="339"/>
        <w:ind w:left="6600" w:hanging="1792"/>
      </w:pPr>
    </w:lvl>
  </w:abstractNum>
  <w:abstractNum w:abstractNumId="7">
    <w:multiLevelType w:val="hybridMultilevel"/>
    <w:lvl w:ilvl="0">
      <w:start w:val="22"/>
      <w:numFmt w:val="decimal"/>
      <w:suff w:val="tab"/>
      <w:lvlText w:val="%1."/>
      <w:lvlJc w:val="left"/>
      <w:pPr>
        <w:pStyle w:val="339"/>
        <w:ind w:left="480" w:hanging="472"/>
      </w:pPr>
    </w:lvl>
    <w:lvl w:ilvl="1">
      <w:start w:val="7"/>
      <w:numFmt w:val="decimal"/>
      <w:suff w:val="tab"/>
      <w:lvlText w:val="%1.%2."/>
      <w:lvlJc w:val="left"/>
      <w:pPr>
        <w:pStyle w:val="339"/>
        <w:ind w:left="1047" w:hanging="472"/>
      </w:pPr>
    </w:lvl>
    <w:lvl w:ilvl="2">
      <w:start w:val="1"/>
      <w:numFmt w:val="decimal"/>
      <w:suff w:val="tab"/>
      <w:lvlText w:val="%1.%2.%3."/>
      <w:lvlJc w:val="left"/>
      <w:pPr>
        <w:pStyle w:val="339"/>
        <w:ind w:left="1854" w:hanging="712"/>
      </w:pPr>
    </w:lvl>
    <w:lvl w:ilvl="3">
      <w:start w:val="1"/>
      <w:numFmt w:val="decimal"/>
      <w:suff w:val="tab"/>
      <w:lvlText w:val="%1.%2.%3.%4."/>
      <w:lvlJc w:val="left"/>
      <w:pPr>
        <w:pStyle w:val="339"/>
        <w:ind w:left="2421" w:hanging="712"/>
      </w:pPr>
    </w:lvl>
    <w:lvl w:ilvl="4">
      <w:start w:val="1"/>
      <w:numFmt w:val="decimal"/>
      <w:suff w:val="tab"/>
      <w:lvlText w:val="%1.%2.%3.%4.%5."/>
      <w:lvlJc w:val="left"/>
      <w:pPr>
        <w:pStyle w:val="339"/>
        <w:ind w:left="3348" w:hanging="1072"/>
      </w:pPr>
    </w:lvl>
    <w:lvl w:ilvl="5">
      <w:start w:val="1"/>
      <w:numFmt w:val="decimal"/>
      <w:suff w:val="tab"/>
      <w:lvlText w:val="%1.%2.%3.%4.%5.%6."/>
      <w:lvlJc w:val="left"/>
      <w:pPr>
        <w:pStyle w:val="339"/>
        <w:ind w:left="3915" w:hanging="1072"/>
      </w:pPr>
    </w:lvl>
    <w:lvl w:ilvl="6">
      <w:start w:val="1"/>
      <w:numFmt w:val="decimal"/>
      <w:suff w:val="tab"/>
      <w:lvlText w:val="%1.%2.%3.%4.%5.%6.%7."/>
      <w:lvlJc w:val="left"/>
      <w:pPr>
        <w:pStyle w:val="339"/>
        <w:ind w:left="4842" w:hanging="1432"/>
      </w:pPr>
    </w:lvl>
    <w:lvl w:ilvl="7">
      <w:start w:val="1"/>
      <w:numFmt w:val="decimal"/>
      <w:suff w:val="tab"/>
      <w:lvlText w:val="%1.%2.%3.%4.%5.%6.%7.%8."/>
      <w:lvlJc w:val="left"/>
      <w:pPr>
        <w:pStyle w:val="339"/>
        <w:ind w:left="5409" w:hanging="1432"/>
      </w:pPr>
    </w:lvl>
    <w:lvl w:ilvl="8">
      <w:start w:val="1"/>
      <w:numFmt w:val="decimal"/>
      <w:suff w:val="tab"/>
      <w:lvlText w:val="%1.%2.%3.%4.%5.%6.%7.%8.%9."/>
      <w:lvlJc w:val="left"/>
      <w:pPr>
        <w:pStyle w:val="339"/>
        <w:ind w:left="6336" w:hanging="1792"/>
      </w:pPr>
    </w:lvl>
  </w:abstractNum>
  <w:abstractNum w:abstractNumId="8">
    <w:multiLevelType w:val="hybridMultilevel"/>
    <w:lvl w:ilvl="0">
      <w:start w:val="1"/>
      <w:numFmt w:val="bullet"/>
      <w:suff w:val="tab"/>
      <w:lvlText w:val=""/>
      <w:lvlJc w:val="left"/>
      <w:pPr>
        <w:pStyle w:val="339"/>
        <w:ind w:left="720" w:hanging="352"/>
      </w:pPr>
      <w:rPr>
        <w:rFonts w:ascii="Symbol" w:hAnsi="Symbol"/>
      </w:rPr>
    </w:lvl>
    <w:lvl w:ilvl="1">
      <w:start w:val="1"/>
      <w:numFmt w:val="bullet"/>
      <w:suff w:val="tab"/>
      <w:lvlText w:val="o"/>
      <w:lvlJc w:val="left"/>
      <w:pPr>
        <w:pStyle w:val="339"/>
        <w:ind w:left="1440" w:hanging="352"/>
      </w:pPr>
      <w:rPr>
        <w:rFonts w:ascii="Courier New" w:hAnsi="Courier New"/>
      </w:rPr>
    </w:lvl>
    <w:lvl w:ilvl="2">
      <w:start w:val="1"/>
      <w:numFmt w:val="bullet"/>
      <w:suff w:val="tab"/>
      <w:lvlText w:val=""/>
      <w:lvlJc w:val="left"/>
      <w:pPr>
        <w:pStyle w:val="339"/>
        <w:ind w:left="2160" w:hanging="352"/>
      </w:pPr>
      <w:rPr>
        <w:rFonts w:ascii="Wingdings" w:hAnsi="Wingdings"/>
      </w:rPr>
    </w:lvl>
    <w:lvl w:ilvl="3">
      <w:start w:val="1"/>
      <w:numFmt w:val="bullet"/>
      <w:suff w:val="tab"/>
      <w:lvlText w:val=""/>
      <w:lvlJc w:val="left"/>
      <w:pPr>
        <w:pStyle w:val="339"/>
        <w:ind w:left="2880" w:hanging="352"/>
      </w:pPr>
      <w:rPr>
        <w:rFonts w:ascii="Symbol" w:hAnsi="Symbol"/>
      </w:rPr>
    </w:lvl>
    <w:lvl w:ilvl="4">
      <w:start w:val="1"/>
      <w:numFmt w:val="bullet"/>
      <w:suff w:val="tab"/>
      <w:lvlText w:val="o"/>
      <w:lvlJc w:val="left"/>
      <w:pPr>
        <w:pStyle w:val="339"/>
        <w:ind w:left="3600" w:hanging="352"/>
      </w:pPr>
      <w:rPr>
        <w:rFonts w:ascii="Courier New" w:hAnsi="Courier New"/>
      </w:rPr>
    </w:lvl>
    <w:lvl w:ilvl="5">
      <w:start w:val="1"/>
      <w:numFmt w:val="bullet"/>
      <w:suff w:val="tab"/>
      <w:lvlText w:val=""/>
      <w:lvlJc w:val="left"/>
      <w:pPr>
        <w:pStyle w:val="339"/>
        <w:ind w:left="4320" w:hanging="352"/>
      </w:pPr>
      <w:rPr>
        <w:rFonts w:ascii="Wingdings" w:hAnsi="Wingdings"/>
      </w:rPr>
    </w:lvl>
    <w:lvl w:ilvl="6">
      <w:start w:val="1"/>
      <w:numFmt w:val="bullet"/>
      <w:suff w:val="tab"/>
      <w:lvlText w:val=""/>
      <w:lvlJc w:val="left"/>
      <w:pPr>
        <w:pStyle w:val="339"/>
        <w:ind w:left="5040" w:hanging="352"/>
      </w:pPr>
      <w:rPr>
        <w:rFonts w:ascii="Symbol" w:hAnsi="Symbol"/>
      </w:rPr>
    </w:lvl>
    <w:lvl w:ilvl="7">
      <w:start w:val="1"/>
      <w:numFmt w:val="bullet"/>
      <w:suff w:val="tab"/>
      <w:lvlText w:val="o"/>
      <w:lvlJc w:val="left"/>
      <w:pPr>
        <w:pStyle w:val="339"/>
        <w:ind w:left="5760" w:hanging="352"/>
      </w:pPr>
      <w:rPr>
        <w:rFonts w:ascii="Courier New" w:hAnsi="Courier New"/>
      </w:rPr>
    </w:lvl>
    <w:lvl w:ilvl="8">
      <w:start w:val="1"/>
      <w:numFmt w:val="bullet"/>
      <w:suff w:val="tab"/>
      <w:lvlText w:val=""/>
      <w:lvlJc w:val="left"/>
      <w:pPr>
        <w:pStyle w:val="339"/>
        <w:ind w:left="6480" w:hanging="352"/>
      </w:pPr>
      <w:rPr>
        <w:rFonts w:ascii="Wingdings" w:hAnsi="Wingdings"/>
      </w:rPr>
    </w:lvl>
  </w:abstractNum>
  <w:abstractNum w:abstractNumId="9">
    <w:multiLevelType w:val="hybridMultilevel"/>
    <w:lvl w:ilvl="0">
      <w:start w:val="29"/>
      <w:numFmt w:val="decimal"/>
      <w:suff w:val="tab"/>
      <w:lvlText w:val="%1."/>
      <w:lvlJc w:val="left"/>
      <w:pPr>
        <w:pStyle w:val="339"/>
        <w:ind w:left="786" w:hanging="352"/>
      </w:pPr>
      <w:rPr>
        <w:sz w:val="24"/>
        <w:szCs w:val="24"/>
      </w:rPr>
    </w:lvl>
    <w:lvl w:ilvl="1">
      <w:start w:val="1"/>
      <w:numFmt w:val="lowerLetter"/>
      <w:suff w:val="tab"/>
      <w:lvlText w:val="%2."/>
      <w:lvlJc w:val="left"/>
      <w:pPr>
        <w:pStyle w:val="339"/>
        <w:ind w:left="1506" w:hanging="352"/>
      </w:pPr>
    </w:lvl>
    <w:lvl w:ilvl="2">
      <w:start w:val="1"/>
      <w:numFmt w:val="lowerRoman"/>
      <w:suff w:val="tab"/>
      <w:lvlText w:val="%3."/>
      <w:lvlJc w:val="right"/>
      <w:pPr>
        <w:pStyle w:val="339"/>
        <w:ind w:left="2226" w:hanging="172"/>
      </w:pPr>
    </w:lvl>
    <w:lvl w:ilvl="3">
      <w:start w:val="1"/>
      <w:numFmt w:val="decimal"/>
      <w:suff w:val="tab"/>
      <w:lvlText w:val="%4."/>
      <w:lvlJc w:val="left"/>
      <w:pPr>
        <w:pStyle w:val="339"/>
        <w:ind w:left="2946" w:hanging="352"/>
      </w:pPr>
    </w:lvl>
    <w:lvl w:ilvl="4">
      <w:start w:val="1"/>
      <w:numFmt w:val="lowerLetter"/>
      <w:suff w:val="tab"/>
      <w:lvlText w:val="%5."/>
      <w:lvlJc w:val="left"/>
      <w:pPr>
        <w:pStyle w:val="339"/>
        <w:ind w:left="3666" w:hanging="352"/>
      </w:pPr>
    </w:lvl>
    <w:lvl w:ilvl="5">
      <w:start w:val="1"/>
      <w:numFmt w:val="lowerRoman"/>
      <w:suff w:val="tab"/>
      <w:lvlText w:val="%6."/>
      <w:lvlJc w:val="right"/>
      <w:pPr>
        <w:pStyle w:val="339"/>
        <w:ind w:left="4386" w:hanging="172"/>
      </w:pPr>
    </w:lvl>
    <w:lvl w:ilvl="6">
      <w:start w:val="1"/>
      <w:numFmt w:val="decimal"/>
      <w:suff w:val="tab"/>
      <w:lvlText w:val="%7."/>
      <w:lvlJc w:val="left"/>
      <w:pPr>
        <w:pStyle w:val="339"/>
        <w:ind w:left="5106" w:hanging="352"/>
      </w:pPr>
    </w:lvl>
    <w:lvl w:ilvl="7">
      <w:start w:val="1"/>
      <w:numFmt w:val="lowerLetter"/>
      <w:suff w:val="tab"/>
      <w:lvlText w:val="%8."/>
      <w:lvlJc w:val="left"/>
      <w:pPr>
        <w:pStyle w:val="339"/>
        <w:ind w:left="5826" w:hanging="352"/>
      </w:pPr>
    </w:lvl>
    <w:lvl w:ilvl="8">
      <w:start w:val="1"/>
      <w:numFmt w:val="lowerRoman"/>
      <w:suff w:val="tab"/>
      <w:lvlText w:val="%9."/>
      <w:lvlJc w:val="right"/>
      <w:pPr>
        <w:pStyle w:val="339"/>
        <w:ind w:left="6546" w:hanging="172"/>
      </w:pPr>
    </w:lvl>
  </w:abstractNum>
  <w:abstractNum w:abstractNumId="10">
    <w:multiLevelType w:val="hybridMultilevel"/>
    <w:lvl w:ilvl="0">
      <w:start w:val="1"/>
      <w:numFmt w:val="decimal"/>
      <w:suff w:val="nothing"/>
      <w:lvlText w:val=""/>
      <w:lvlJc w:val="left"/>
      <w:pPr>
        <w:pStyle w:val="339"/>
        <w:ind w:left="432" w:hanging="424"/>
        <w:tabs>
          <w:tab w:val="left" w:pos="432" w:leader="none"/>
        </w:tabs>
      </w:pPr>
    </w:lvl>
    <w:lvl w:ilvl="1">
      <w:start w:val="1"/>
      <w:numFmt w:val="decimal"/>
      <w:suff w:val="nothing"/>
      <w:lvlText w:val=""/>
      <w:lvlJc w:val="left"/>
      <w:pPr>
        <w:pStyle w:val="339"/>
        <w:ind w:left="576" w:hanging="568"/>
        <w:tabs>
          <w:tab w:val="left" w:pos="576" w:leader="none"/>
        </w:tabs>
      </w:pPr>
    </w:lvl>
    <w:lvl w:ilvl="2">
      <w:start w:val="1"/>
      <w:numFmt w:val="decimal"/>
      <w:suff w:val="nothing"/>
      <w:lvlText w:val=""/>
      <w:lvlJc w:val="left"/>
      <w:pPr>
        <w:pStyle w:val="339"/>
        <w:ind w:left="720" w:hanging="712"/>
        <w:tabs>
          <w:tab w:val="left" w:pos="720" w:leader="none"/>
        </w:tabs>
      </w:pPr>
    </w:lvl>
    <w:lvl w:ilvl="3">
      <w:start w:val="1"/>
      <w:numFmt w:val="decimal"/>
      <w:suff w:val="nothing"/>
      <w:lvlText w:val=""/>
      <w:lvlJc w:val="left"/>
      <w:pPr>
        <w:pStyle w:val="339"/>
        <w:ind w:left="864" w:hanging="856"/>
        <w:tabs>
          <w:tab w:val="left" w:pos="864" w:leader="none"/>
        </w:tabs>
      </w:pPr>
    </w:lvl>
    <w:lvl w:ilvl="4">
      <w:start w:val="1"/>
      <w:numFmt w:val="decimal"/>
      <w:suff w:val="nothing"/>
      <w:lvlText w:val=""/>
      <w:lvlJc w:val="left"/>
      <w:pPr>
        <w:pStyle w:val="339"/>
        <w:ind w:left="1008" w:hanging="1000"/>
        <w:tabs>
          <w:tab w:val="left" w:pos="1008" w:leader="none"/>
        </w:tabs>
      </w:pPr>
    </w:lvl>
    <w:lvl w:ilvl="5">
      <w:start w:val="1"/>
      <w:numFmt w:val="decimal"/>
      <w:suff w:val="nothing"/>
      <w:lvlText w:val=""/>
      <w:lvlJc w:val="left"/>
      <w:pPr>
        <w:pStyle w:val="339"/>
        <w:ind w:left="1152" w:hanging="1144"/>
        <w:tabs>
          <w:tab w:val="left" w:pos="1152" w:leader="none"/>
        </w:tabs>
      </w:pPr>
    </w:lvl>
    <w:lvl w:ilvl="6">
      <w:start w:val="1"/>
      <w:numFmt w:val="decimal"/>
      <w:suff w:val="nothing"/>
      <w:lvlText w:val=""/>
      <w:lvlJc w:val="left"/>
      <w:pPr>
        <w:pStyle w:val="339"/>
        <w:ind w:left="1296" w:hanging="1288"/>
        <w:tabs>
          <w:tab w:val="left" w:pos="1296" w:leader="none"/>
        </w:tabs>
      </w:pPr>
    </w:lvl>
    <w:lvl w:ilvl="7">
      <w:start w:val="1"/>
      <w:numFmt w:val="decimal"/>
      <w:suff w:val="nothing"/>
      <w:lvlText w:val=""/>
      <w:lvlJc w:val="left"/>
      <w:pPr>
        <w:pStyle w:val="339"/>
        <w:ind w:left="1440" w:hanging="1432"/>
        <w:tabs>
          <w:tab w:val="left" w:pos="1440" w:leader="none"/>
        </w:tabs>
      </w:pPr>
    </w:lvl>
    <w:lvl w:ilvl="8">
      <w:start w:val="1"/>
      <w:numFmt w:val="decimal"/>
      <w:suff w:val="nothing"/>
      <w:lvlText w:val=""/>
      <w:lvlJc w:val="left"/>
      <w:pPr>
        <w:pStyle w:val="339"/>
        <w:ind w:left="1584" w:hanging="1576"/>
        <w:tabs>
          <w:tab w:val="left" w:pos="1584" w:leader="none"/>
        </w:tabs>
      </w:pPr>
    </w:lvl>
  </w:abstractNum>
  <w:abstractNum w:abstractNumId="11">
    <w:multiLevelType w:val="hybridMultilevel"/>
    <w:lvl w:ilvl="0">
      <w:start w:val="26"/>
      <w:numFmt w:val="decimal"/>
      <w:suff w:val="tab"/>
      <w:lvlText w:val="%1."/>
      <w:lvlJc w:val="left"/>
      <w:pPr>
        <w:pStyle w:val="339"/>
        <w:ind w:left="943" w:hanging="367"/>
      </w:pPr>
    </w:lvl>
    <w:lvl w:ilvl="1">
      <w:start w:val="1"/>
      <w:numFmt w:val="lowerLetter"/>
      <w:suff w:val="tab"/>
      <w:lvlText w:val="%2."/>
      <w:lvlJc w:val="left"/>
      <w:pPr>
        <w:pStyle w:val="339"/>
        <w:ind w:left="916" w:hanging="352"/>
      </w:pPr>
    </w:lvl>
    <w:lvl w:ilvl="2">
      <w:start w:val="1"/>
      <w:numFmt w:val="lowerRoman"/>
      <w:suff w:val="tab"/>
      <w:lvlText w:val="%3."/>
      <w:lvlJc w:val="right"/>
      <w:pPr>
        <w:pStyle w:val="339"/>
        <w:ind w:left="2368" w:hanging="172"/>
      </w:pPr>
    </w:lvl>
    <w:lvl w:ilvl="3">
      <w:start w:val="1"/>
      <w:numFmt w:val="decimal"/>
      <w:suff w:val="tab"/>
      <w:lvlText w:val="%4."/>
      <w:lvlJc w:val="left"/>
      <w:pPr>
        <w:pStyle w:val="339"/>
        <w:ind w:left="3088" w:hanging="352"/>
      </w:pPr>
    </w:lvl>
    <w:lvl w:ilvl="4">
      <w:start w:val="1"/>
      <w:numFmt w:val="lowerLetter"/>
      <w:suff w:val="tab"/>
      <w:lvlText w:val="%5."/>
      <w:lvlJc w:val="left"/>
      <w:pPr>
        <w:pStyle w:val="339"/>
        <w:ind w:left="3808" w:hanging="352"/>
      </w:pPr>
    </w:lvl>
    <w:lvl w:ilvl="5">
      <w:start w:val="1"/>
      <w:numFmt w:val="lowerRoman"/>
      <w:suff w:val="tab"/>
      <w:lvlText w:val="%6."/>
      <w:lvlJc w:val="right"/>
      <w:pPr>
        <w:pStyle w:val="339"/>
        <w:ind w:left="4528" w:hanging="172"/>
      </w:pPr>
    </w:lvl>
    <w:lvl w:ilvl="6">
      <w:start w:val="1"/>
      <w:numFmt w:val="decimal"/>
      <w:suff w:val="tab"/>
      <w:lvlText w:val="%7."/>
      <w:lvlJc w:val="left"/>
      <w:pPr>
        <w:pStyle w:val="339"/>
        <w:ind w:left="5248" w:hanging="352"/>
      </w:pPr>
    </w:lvl>
    <w:lvl w:ilvl="7">
      <w:start w:val="1"/>
      <w:numFmt w:val="lowerLetter"/>
      <w:suff w:val="tab"/>
      <w:lvlText w:val="%8."/>
      <w:lvlJc w:val="left"/>
      <w:pPr>
        <w:pStyle w:val="339"/>
        <w:ind w:left="5968" w:hanging="352"/>
      </w:pPr>
    </w:lvl>
    <w:lvl w:ilvl="8">
      <w:start w:val="1"/>
      <w:numFmt w:val="lowerRoman"/>
      <w:suff w:val="tab"/>
      <w:lvlText w:val="%9."/>
      <w:lvlJc w:val="right"/>
      <w:pPr>
        <w:pStyle w:val="339"/>
        <w:ind w:left="6688" w:hanging="172"/>
      </w:pPr>
    </w:lvl>
  </w:abstractNum>
  <w:abstractNum w:abstractNumId="12">
    <w:multiLevelType w:val="hybridMultilevel"/>
    <w:lvl w:ilvl="0">
      <w:start w:val="1"/>
      <w:numFmt w:val="decimal"/>
      <w:suff w:val="tab"/>
      <w:lvlText w:val="%1)"/>
      <w:lvlJc w:val="left"/>
      <w:pPr>
        <w:pStyle w:val="339"/>
        <w:ind w:left="1260" w:hanging="352"/>
      </w:pPr>
    </w:lvl>
    <w:lvl w:ilvl="1">
      <w:start w:val="1"/>
      <w:numFmt w:val="lowerLetter"/>
      <w:suff w:val="tab"/>
      <w:lvlText w:val="%2."/>
      <w:lvlJc w:val="left"/>
      <w:pPr>
        <w:pStyle w:val="339"/>
        <w:ind w:left="1980" w:hanging="352"/>
      </w:pPr>
    </w:lvl>
    <w:lvl w:ilvl="2">
      <w:start w:val="1"/>
      <w:numFmt w:val="lowerRoman"/>
      <w:suff w:val="tab"/>
      <w:lvlText w:val="%3."/>
      <w:lvlJc w:val="right"/>
      <w:pPr>
        <w:pStyle w:val="339"/>
        <w:ind w:left="2700" w:hanging="172"/>
      </w:pPr>
    </w:lvl>
    <w:lvl w:ilvl="3">
      <w:start w:val="1"/>
      <w:numFmt w:val="decimal"/>
      <w:suff w:val="tab"/>
      <w:lvlText w:val="%4."/>
      <w:lvlJc w:val="left"/>
      <w:pPr>
        <w:pStyle w:val="339"/>
        <w:ind w:left="3420" w:hanging="352"/>
      </w:pPr>
    </w:lvl>
    <w:lvl w:ilvl="4">
      <w:start w:val="1"/>
      <w:numFmt w:val="lowerLetter"/>
      <w:suff w:val="tab"/>
      <w:lvlText w:val="%5."/>
      <w:lvlJc w:val="left"/>
      <w:pPr>
        <w:pStyle w:val="339"/>
        <w:ind w:left="4140" w:hanging="352"/>
      </w:pPr>
    </w:lvl>
    <w:lvl w:ilvl="5">
      <w:start w:val="1"/>
      <w:numFmt w:val="lowerRoman"/>
      <w:suff w:val="tab"/>
      <w:lvlText w:val="%6."/>
      <w:lvlJc w:val="right"/>
      <w:pPr>
        <w:pStyle w:val="339"/>
        <w:ind w:left="4860" w:hanging="172"/>
      </w:pPr>
    </w:lvl>
    <w:lvl w:ilvl="6">
      <w:start w:val="1"/>
      <w:numFmt w:val="decimal"/>
      <w:suff w:val="tab"/>
      <w:lvlText w:val="%7."/>
      <w:lvlJc w:val="left"/>
      <w:pPr>
        <w:pStyle w:val="339"/>
        <w:ind w:left="5580" w:hanging="352"/>
      </w:pPr>
    </w:lvl>
    <w:lvl w:ilvl="7">
      <w:start w:val="1"/>
      <w:numFmt w:val="lowerLetter"/>
      <w:suff w:val="tab"/>
      <w:lvlText w:val="%8."/>
      <w:lvlJc w:val="left"/>
      <w:pPr>
        <w:pStyle w:val="339"/>
        <w:ind w:left="6300" w:hanging="352"/>
      </w:pPr>
    </w:lvl>
    <w:lvl w:ilvl="8">
      <w:start w:val="1"/>
      <w:numFmt w:val="lowerRoman"/>
      <w:suff w:val="tab"/>
      <w:lvlText w:val="%9."/>
      <w:lvlJc w:val="right"/>
      <w:pPr>
        <w:pStyle w:val="339"/>
        <w:ind w:left="7020" w:hanging="172"/>
      </w:pPr>
    </w:lvl>
  </w:abstractNum>
  <w:abstractNum w:abstractNumId="13">
    <w:multiLevelType w:val="hybridMultilevel"/>
    <w:lvl w:ilvl="0">
      <w:start w:val="20"/>
      <w:numFmt w:val="decimal"/>
      <w:suff w:val="tab"/>
      <w:lvlText w:val="%1"/>
      <w:lvlJc w:val="left"/>
      <w:pPr>
        <w:pStyle w:val="339"/>
        <w:ind w:left="420" w:hanging="412"/>
      </w:pPr>
    </w:lvl>
    <w:lvl w:ilvl="1">
      <w:start w:val="1"/>
      <w:numFmt w:val="decimal"/>
      <w:suff w:val="tab"/>
      <w:lvlText w:val="%1.%2"/>
      <w:lvlJc w:val="left"/>
      <w:pPr>
        <w:pStyle w:val="339"/>
        <w:ind w:left="420" w:hanging="412"/>
      </w:pPr>
    </w:lvl>
    <w:lvl w:ilvl="2">
      <w:start w:val="1"/>
      <w:numFmt w:val="decimal"/>
      <w:suff w:val="tab"/>
      <w:lvlText w:val="%1.%2.%3"/>
      <w:lvlJc w:val="left"/>
      <w:pPr>
        <w:pStyle w:val="339"/>
        <w:ind w:left="720" w:hanging="712"/>
      </w:pPr>
    </w:lvl>
    <w:lvl w:ilvl="3">
      <w:start w:val="1"/>
      <w:numFmt w:val="decimal"/>
      <w:suff w:val="tab"/>
      <w:lvlText w:val="%1.%2.%3.%4"/>
      <w:lvlJc w:val="left"/>
      <w:pPr>
        <w:pStyle w:val="339"/>
        <w:ind w:left="720" w:hanging="712"/>
      </w:pPr>
    </w:lvl>
    <w:lvl w:ilvl="4">
      <w:start w:val="1"/>
      <w:numFmt w:val="decimal"/>
      <w:suff w:val="tab"/>
      <w:lvlText w:val="%1.%2.%3.%4.%5"/>
      <w:lvlJc w:val="left"/>
      <w:pPr>
        <w:pStyle w:val="339"/>
        <w:ind w:left="1080" w:hanging="1072"/>
      </w:pPr>
    </w:lvl>
    <w:lvl w:ilvl="5">
      <w:start w:val="1"/>
      <w:numFmt w:val="decimal"/>
      <w:suff w:val="tab"/>
      <w:lvlText w:val="%1.%2.%3.%4.%5.%6"/>
      <w:lvlJc w:val="left"/>
      <w:pPr>
        <w:pStyle w:val="339"/>
        <w:ind w:left="1080" w:hanging="1072"/>
      </w:pPr>
    </w:lvl>
    <w:lvl w:ilvl="6">
      <w:start w:val="1"/>
      <w:numFmt w:val="decimal"/>
      <w:suff w:val="tab"/>
      <w:lvlText w:val="%1.%2.%3.%4.%5.%6.%7"/>
      <w:lvlJc w:val="left"/>
      <w:pPr>
        <w:pStyle w:val="339"/>
        <w:ind w:left="1440" w:hanging="1432"/>
      </w:pPr>
    </w:lvl>
    <w:lvl w:ilvl="7">
      <w:start w:val="1"/>
      <w:numFmt w:val="decimal"/>
      <w:suff w:val="tab"/>
      <w:lvlText w:val="%1.%2.%3.%4.%5.%6.%7.%8"/>
      <w:lvlJc w:val="left"/>
      <w:pPr>
        <w:pStyle w:val="339"/>
        <w:ind w:left="1440" w:hanging="1432"/>
      </w:pPr>
    </w:lvl>
    <w:lvl w:ilvl="8">
      <w:start w:val="1"/>
      <w:numFmt w:val="decimal"/>
      <w:suff w:val="tab"/>
      <w:lvlText w:val="%1.%2.%3.%4.%5.%6.%7.%8.%9"/>
      <w:lvlJc w:val="left"/>
      <w:pPr>
        <w:pStyle w:val="339"/>
        <w:ind w:left="1800" w:hanging="1792"/>
      </w:pPr>
    </w:lvl>
  </w:abstractNum>
  <w:abstractNum w:abstractNumId="14">
    <w:multiLevelType w:val="hybridMultilevel"/>
    <w:lvl w:ilvl="0">
      <w:start w:val="11"/>
      <w:numFmt w:val="decimal"/>
      <w:suff w:val="tab"/>
      <w:lvlText w:val="%1."/>
      <w:lvlJc w:val="left"/>
      <w:pPr>
        <w:pStyle w:val="339"/>
        <w:ind w:left="480" w:hanging="472"/>
      </w:pPr>
      <w:rPr>
        <w:color w:val="00000A"/>
      </w:rPr>
    </w:lvl>
    <w:lvl w:ilvl="1">
      <w:start w:val="2"/>
      <w:numFmt w:val="decimal"/>
      <w:suff w:val="tab"/>
      <w:lvlText w:val="%1.%2."/>
      <w:lvlJc w:val="left"/>
      <w:pPr>
        <w:pStyle w:val="339"/>
        <w:ind w:left="1190" w:hanging="472"/>
      </w:pPr>
      <w:rPr>
        <w:rFonts w:ascii="Times New Roman" w:hAnsi="Times New Roman"/>
        <w:color w:val="00000A"/>
        <w:sz w:val="24"/>
      </w:rPr>
    </w:lvl>
    <w:lvl w:ilvl="2">
      <w:start w:val="1"/>
      <w:numFmt w:val="decimal"/>
      <w:suff w:val="tab"/>
      <w:lvlText w:val="%3)"/>
      <w:lvlJc w:val="left"/>
      <w:pPr>
        <w:pStyle w:val="339"/>
        <w:ind w:left="5824" w:hanging="712"/>
      </w:pPr>
      <w:rPr>
        <w:rFonts w:eastAsia="Calibri"/>
        <w:b w:val="false"/>
        <w:color w:val="00000A"/>
        <w:sz w:val="24"/>
      </w:rPr>
    </w:lvl>
    <w:lvl w:ilvl="3">
      <w:start w:val="1"/>
      <w:numFmt w:val="decimal"/>
      <w:suff w:val="tab"/>
      <w:lvlText w:val="%1.%2.%3.%4."/>
      <w:lvlJc w:val="left"/>
      <w:pPr>
        <w:pStyle w:val="339"/>
        <w:ind w:left="8376" w:hanging="712"/>
      </w:pPr>
      <w:rPr>
        <w:color w:val="00000A"/>
      </w:rPr>
    </w:lvl>
    <w:lvl w:ilvl="4">
      <w:start w:val="1"/>
      <w:numFmt w:val="decimal"/>
      <w:suff w:val="tab"/>
      <w:lvlText w:val="%1.%2.%3.%4.%5."/>
      <w:lvlJc w:val="left"/>
      <w:pPr>
        <w:pStyle w:val="339"/>
        <w:ind w:left="11288" w:hanging="1072"/>
      </w:pPr>
      <w:rPr>
        <w:color w:val="00000A"/>
      </w:rPr>
    </w:lvl>
    <w:lvl w:ilvl="5">
      <w:start w:val="1"/>
      <w:numFmt w:val="decimal"/>
      <w:suff w:val="tab"/>
      <w:lvlText w:val="%1.%2.%3.%4.%5.%6."/>
      <w:lvlJc w:val="left"/>
      <w:pPr>
        <w:pStyle w:val="339"/>
        <w:ind w:left="13840" w:hanging="1072"/>
      </w:pPr>
      <w:rPr>
        <w:color w:val="00000A"/>
      </w:rPr>
    </w:lvl>
    <w:lvl w:ilvl="6">
      <w:start w:val="1"/>
      <w:numFmt w:val="decimal"/>
      <w:suff w:val="tab"/>
      <w:lvlText w:val="%1.%2.%3.%4.%5.%6.%7."/>
      <w:lvlJc w:val="left"/>
      <w:pPr>
        <w:pStyle w:val="339"/>
        <w:ind w:left="16752" w:hanging="1432"/>
      </w:pPr>
      <w:rPr>
        <w:color w:val="00000A"/>
      </w:rPr>
    </w:lvl>
    <w:lvl w:ilvl="7">
      <w:start w:val="1"/>
      <w:numFmt w:val="decimal"/>
      <w:suff w:val="tab"/>
      <w:lvlText w:val="%1.%2.%3.%4.%5.%6.%7.%8."/>
      <w:lvlJc w:val="left"/>
      <w:pPr>
        <w:pStyle w:val="339"/>
        <w:ind w:left="19304" w:hanging="1432"/>
      </w:pPr>
      <w:rPr>
        <w:color w:val="00000A"/>
      </w:rPr>
    </w:lvl>
    <w:lvl w:ilvl="8">
      <w:start w:val="1"/>
      <w:numFmt w:val="decimal"/>
      <w:suff w:val="tab"/>
      <w:lvlText w:val="%1.%2.%3.%4.%5.%6.%7.%8.%9."/>
      <w:lvlJc w:val="left"/>
      <w:pPr>
        <w:pStyle w:val="339"/>
        <w:ind w:left="22216" w:hanging="1792"/>
      </w:pPr>
      <w:rPr>
        <w:color w:val="00000A"/>
      </w:rPr>
    </w:lvl>
  </w:abstractNum>
  <w:abstractNum w:abstractNumId="15">
    <w:multiLevelType w:val="hybridMultilevel"/>
    <w:lvl w:ilvl="0">
      <w:start w:val="13"/>
      <w:numFmt w:val="decimal"/>
      <w:suff w:val="tab"/>
      <w:lvlText w:val="%1."/>
      <w:lvlJc w:val="left"/>
      <w:pPr>
        <w:pStyle w:val="339"/>
        <w:ind w:left="360" w:hanging="352"/>
      </w:pPr>
      <w:rPr>
        <w:b/>
        <w:bCs/>
        <w:i/>
        <w:iCs/>
        <w:sz w:val="24"/>
        <w:szCs w:val="24"/>
      </w:rPr>
    </w:lvl>
    <w:lvl w:ilvl="1">
      <w:start w:val="1"/>
      <w:numFmt w:val="decimal"/>
      <w:suff w:val="tab"/>
      <w:lvlText w:val="%1.%2."/>
      <w:lvlJc w:val="left"/>
      <w:pPr>
        <w:pStyle w:val="339"/>
        <w:ind w:left="1288" w:hanging="712"/>
      </w:pPr>
      <w:rPr>
        <w:b w:val="false"/>
        <w:i w:val="false"/>
        <w:sz w:val="24"/>
        <w:szCs w:val="24"/>
      </w:rPr>
    </w:lvl>
    <w:lvl w:ilvl="2">
      <w:start w:val="1"/>
      <w:numFmt w:val="decimal"/>
      <w:suff w:val="tab"/>
      <w:lvlText w:val="%1.%2.%3."/>
      <w:lvlJc w:val="left"/>
      <w:pPr>
        <w:pStyle w:val="339"/>
        <w:ind w:left="2706" w:hanging="712"/>
      </w:pPr>
      <w:rPr>
        <w:b w:val="false"/>
        <w:i w:val="false"/>
        <w:sz w:val="24"/>
        <w:szCs w:val="24"/>
      </w:rPr>
    </w:lvl>
    <w:lvl w:ilvl="3">
      <w:start w:val="1"/>
      <w:numFmt w:val="decimal"/>
      <w:suff w:val="tab"/>
      <w:lvlText w:val="%1.%2.%3.%4."/>
      <w:lvlJc w:val="left"/>
      <w:pPr>
        <w:pStyle w:val="339"/>
        <w:ind w:left="4059" w:hanging="1072"/>
      </w:pPr>
      <w:rPr>
        <w:b w:val="false"/>
        <w:i w:val="false"/>
        <w:sz w:val="24"/>
        <w:szCs w:val="24"/>
      </w:rPr>
    </w:lvl>
    <w:lvl w:ilvl="4">
      <w:start w:val="1"/>
      <w:numFmt w:val="decimal"/>
      <w:suff w:val="tab"/>
      <w:lvlText w:val="%1.%2.%3.%4.%5."/>
      <w:lvlJc w:val="left"/>
      <w:pPr>
        <w:pStyle w:val="339"/>
        <w:ind w:left="5052" w:hanging="1072"/>
      </w:pPr>
      <w:rPr>
        <w:b w:val="false"/>
        <w:i w:val="false"/>
        <w:sz w:val="24"/>
        <w:szCs w:val="24"/>
      </w:rPr>
    </w:lvl>
    <w:lvl w:ilvl="5">
      <w:start w:val="1"/>
      <w:numFmt w:val="decimal"/>
      <w:suff w:val="tab"/>
      <w:lvlText w:val="%1.%2.%3.%4.%5.%6."/>
      <w:lvlJc w:val="left"/>
      <w:pPr>
        <w:pStyle w:val="339"/>
        <w:ind w:left="6405" w:hanging="1432"/>
      </w:pPr>
      <w:rPr>
        <w:b w:val="false"/>
        <w:i w:val="false"/>
        <w:sz w:val="24"/>
        <w:szCs w:val="24"/>
      </w:rPr>
    </w:lvl>
    <w:lvl w:ilvl="6">
      <w:start w:val="1"/>
      <w:numFmt w:val="decimal"/>
      <w:suff w:val="tab"/>
      <w:lvlText w:val="%1.%2.%3.%4.%5.%6.%7."/>
      <w:lvlJc w:val="left"/>
      <w:pPr>
        <w:pStyle w:val="339"/>
        <w:ind w:left="7758" w:hanging="1792"/>
      </w:pPr>
      <w:rPr>
        <w:b w:val="false"/>
        <w:i w:val="false"/>
        <w:sz w:val="24"/>
        <w:szCs w:val="24"/>
      </w:rPr>
    </w:lvl>
    <w:lvl w:ilvl="7">
      <w:start w:val="1"/>
      <w:numFmt w:val="decimal"/>
      <w:suff w:val="tab"/>
      <w:lvlText w:val="%1.%2.%3.%4.%5.%6.%7.%8."/>
      <w:lvlJc w:val="left"/>
      <w:pPr>
        <w:pStyle w:val="339"/>
        <w:ind w:left="8751" w:hanging="1792"/>
      </w:pPr>
      <w:rPr>
        <w:b w:val="false"/>
        <w:i w:val="false"/>
        <w:sz w:val="24"/>
        <w:szCs w:val="24"/>
      </w:rPr>
    </w:lvl>
    <w:lvl w:ilvl="8">
      <w:start w:val="1"/>
      <w:numFmt w:val="decimal"/>
      <w:suff w:val="tab"/>
      <w:lvlText w:val="%1.%2.%3.%4.%5.%6.%7.%8.%9."/>
      <w:lvlJc w:val="left"/>
      <w:pPr>
        <w:pStyle w:val="339"/>
        <w:ind w:left="10104" w:hanging="2152"/>
      </w:pPr>
      <w:rPr>
        <w:b w:val="false"/>
        <w:i w:val="false"/>
        <w:sz w:val="24"/>
        <w:szCs w:val="24"/>
      </w:rPr>
    </w:lvl>
  </w:abstractNum>
  <w:abstractNum w:abstractNumId="16">
    <w:multiLevelType w:val="hybridMultilevel"/>
    <w:lvl w:ilvl="0">
      <w:start w:val="1"/>
      <w:numFmt w:val="decimal"/>
      <w:suff w:val="tab"/>
      <w:lvlText w:val="%1."/>
      <w:lvlJc w:val="left"/>
      <w:pPr>
        <w:pStyle w:val="339"/>
        <w:ind w:left="786" w:hanging="352"/>
      </w:pPr>
      <w:rPr>
        <w:sz w:val="24"/>
        <w:szCs w:val="24"/>
      </w:rPr>
    </w:lvl>
    <w:lvl w:ilvl="1">
      <w:start w:val="1"/>
      <w:numFmt w:val="decimal"/>
      <w:suff w:val="tab"/>
      <w:lvlText w:val="%1.%2."/>
      <w:lvlJc w:val="left"/>
      <w:pPr>
        <w:pStyle w:val="339"/>
        <w:ind w:left="1288" w:hanging="712"/>
      </w:pPr>
      <w:rPr>
        <w:b w:val="false"/>
        <w:bCs w:val="false"/>
        <w:i w:val="false"/>
        <w:strike w:val="false"/>
        <w:dstrike w:val="false"/>
        <w:sz w:val="24"/>
        <w:szCs w:val="24"/>
        <w:u w:val="none"/>
      </w:rPr>
    </w:lvl>
    <w:lvl w:ilvl="2">
      <w:start w:val="1"/>
      <w:numFmt w:val="decimal"/>
      <w:suff w:val="tab"/>
      <w:lvlText w:val="%1.%2.%3."/>
      <w:lvlJc w:val="left"/>
      <w:pPr>
        <w:pStyle w:val="339"/>
        <w:ind w:left="1997" w:hanging="712"/>
        <w:tabs>
          <w:tab w:val="left" w:pos="709" w:leader="none"/>
        </w:tabs>
      </w:pPr>
      <w:rPr>
        <w:rFonts w:ascii="Times New Roman" w:hAnsi="Times New Roman"/>
        <w:sz w:val="24"/>
        <w:szCs w:val="24"/>
      </w:rPr>
    </w:lvl>
    <w:lvl w:ilvl="3">
      <w:start w:val="1"/>
      <w:numFmt w:val="decimal"/>
      <w:suff w:val="tab"/>
      <w:lvlText w:val="%1.%2.%3.%4."/>
      <w:lvlJc w:val="left"/>
      <w:pPr>
        <w:pStyle w:val="339"/>
        <w:ind w:left="1980" w:hanging="1072"/>
      </w:pPr>
    </w:lvl>
    <w:lvl w:ilvl="4">
      <w:start w:val="1"/>
      <w:numFmt w:val="decimal"/>
      <w:suff w:val="tab"/>
      <w:lvlText w:val="%5."/>
      <w:lvlJc w:val="left"/>
      <w:pPr>
        <w:pStyle w:val="339"/>
        <w:ind w:left="2160" w:hanging="1072"/>
      </w:pPr>
    </w:lvl>
    <w:lvl w:ilvl="5">
      <w:start w:val="1"/>
      <w:numFmt w:val="decimal"/>
      <w:suff w:val="tab"/>
      <w:lvlText w:val="%1.%2.%3.%4.%5.%6."/>
      <w:lvlJc w:val="left"/>
      <w:pPr>
        <w:pStyle w:val="339"/>
        <w:ind w:left="2700" w:hanging="1432"/>
      </w:pPr>
    </w:lvl>
    <w:lvl w:ilvl="6">
      <w:start w:val="1"/>
      <w:numFmt w:val="decimal"/>
      <w:suff w:val="tab"/>
      <w:lvlText w:val="%1.%2.%3.%4.%5.%6.%7."/>
      <w:lvlJc w:val="left"/>
      <w:pPr>
        <w:pStyle w:val="339"/>
        <w:ind w:left="3240" w:hanging="1792"/>
      </w:pPr>
    </w:lvl>
    <w:lvl w:ilvl="7">
      <w:start w:val="1"/>
      <w:numFmt w:val="decimal"/>
      <w:suff w:val="tab"/>
      <w:lvlText w:val="%1.%2.%3.%4.%5.%6.%7.%8."/>
      <w:lvlJc w:val="left"/>
      <w:pPr>
        <w:pStyle w:val="339"/>
        <w:ind w:left="3420" w:hanging="1792"/>
      </w:pPr>
    </w:lvl>
    <w:lvl w:ilvl="8">
      <w:start w:val="1"/>
      <w:numFmt w:val="decimal"/>
      <w:suff w:val="tab"/>
      <w:lvlText w:val="%1.%2.%3.%4.%5.%6.%7.%8.%9."/>
      <w:lvlJc w:val="left"/>
      <w:pPr>
        <w:pStyle w:val="339"/>
        <w:ind w:left="3960" w:hanging="2152"/>
      </w:pPr>
    </w:lvl>
  </w:abstractNum>
  <w:abstractNum w:abstractNumId="17">
    <w:multiLevelType w:val="hybridMultilevel"/>
    <w:lvl w:ilvl="0">
      <w:start w:val="1"/>
      <w:numFmt w:val="decimal"/>
      <w:suff w:val="tab"/>
      <w:lvlText w:val="%1."/>
      <w:lvlJc w:val="left"/>
      <w:pPr>
        <w:pStyle w:val="339"/>
        <w:ind w:left="786" w:hanging="352"/>
      </w:pPr>
      <w:rPr>
        <w:sz w:val="24"/>
        <w:szCs w:val="24"/>
      </w:rPr>
    </w:lvl>
    <w:lvl w:ilvl="1">
      <w:start w:val="1"/>
      <w:numFmt w:val="decimal"/>
      <w:pStyle w:val="560"/>
      <w:suff w:val="tab"/>
      <w:lvlText w:val="%1.%2."/>
      <w:lvlJc w:val="left"/>
      <w:pPr>
        <w:pStyle w:val="339"/>
        <w:ind w:left="1572" w:hanging="712"/>
      </w:pPr>
      <w:rPr>
        <w:b w:val="false"/>
        <w:i w:val="false"/>
        <w:color w:val="000000"/>
        <w:sz w:val="24"/>
        <w:szCs w:val="24"/>
      </w:rPr>
    </w:lvl>
    <w:lvl w:ilvl="2">
      <w:start w:val="1"/>
      <w:numFmt w:val="decimal"/>
      <w:pStyle w:val="559"/>
      <w:suff w:val="tab"/>
      <w:lvlText w:val="%1.%2.%3."/>
      <w:lvlJc w:val="left"/>
      <w:pPr>
        <w:pStyle w:val="339"/>
        <w:ind w:left="1288" w:hanging="712"/>
      </w:pPr>
      <w:rPr>
        <w:sz w:val="24"/>
        <w:szCs w:val="24"/>
      </w:rPr>
    </w:lvl>
    <w:lvl w:ilvl="3">
      <w:start w:val="1"/>
      <w:numFmt w:val="decimal"/>
      <w:suff w:val="tab"/>
      <w:lvlText w:val="%1.%2.%3.%4."/>
      <w:lvlJc w:val="left"/>
      <w:pPr>
        <w:pStyle w:val="339"/>
        <w:ind w:left="1980" w:hanging="1072"/>
      </w:pPr>
    </w:lvl>
    <w:lvl w:ilvl="4">
      <w:start w:val="1"/>
      <w:numFmt w:val="decimal"/>
      <w:suff w:val="tab"/>
      <w:lvlText w:val="%5."/>
      <w:lvlJc w:val="left"/>
      <w:pPr>
        <w:pStyle w:val="339"/>
        <w:ind w:left="2160" w:hanging="1072"/>
      </w:pPr>
    </w:lvl>
    <w:lvl w:ilvl="5">
      <w:start w:val="1"/>
      <w:numFmt w:val="decimal"/>
      <w:suff w:val="tab"/>
      <w:lvlText w:val="%1.%2.%3.%4.%5.%6."/>
      <w:lvlJc w:val="left"/>
      <w:pPr>
        <w:pStyle w:val="339"/>
        <w:ind w:left="2700" w:hanging="1432"/>
      </w:pPr>
    </w:lvl>
    <w:lvl w:ilvl="6">
      <w:start w:val="1"/>
      <w:numFmt w:val="decimal"/>
      <w:suff w:val="tab"/>
      <w:lvlText w:val="%1.%2.%3.%4.%5.%6.%7."/>
      <w:lvlJc w:val="left"/>
      <w:pPr>
        <w:pStyle w:val="339"/>
        <w:ind w:left="3240" w:hanging="1792"/>
      </w:pPr>
    </w:lvl>
    <w:lvl w:ilvl="7">
      <w:start w:val="1"/>
      <w:numFmt w:val="decimal"/>
      <w:suff w:val="tab"/>
      <w:lvlText w:val="%1.%2.%3.%4.%5.%6.%7.%8."/>
      <w:lvlJc w:val="left"/>
      <w:pPr>
        <w:pStyle w:val="339"/>
        <w:ind w:left="3420" w:hanging="1792"/>
      </w:pPr>
    </w:lvl>
    <w:lvl w:ilvl="8">
      <w:start w:val="1"/>
      <w:numFmt w:val="decimal"/>
      <w:suff w:val="tab"/>
      <w:lvlText w:val="%1.%2.%3.%4.%5.%6.%7.%8.%9."/>
      <w:lvlJc w:val="left"/>
      <w:pPr>
        <w:pStyle w:val="339"/>
        <w:ind w:left="3960" w:hanging="2152"/>
      </w:pPr>
    </w:lvl>
  </w:abstractNum>
  <w:abstractNum w:abstractNumId="18">
    <w:multiLevelType w:val="hybridMultilevel"/>
    <w:lvl w:ilvl="0">
      <w:start w:val="28"/>
      <w:numFmt w:val="decimal"/>
      <w:suff w:val="tab"/>
      <w:lvlText w:val="%1."/>
      <w:lvlJc w:val="left"/>
      <w:pPr>
        <w:pStyle w:val="339"/>
        <w:ind w:left="600" w:hanging="592"/>
      </w:pPr>
    </w:lvl>
    <w:lvl w:ilvl="1">
      <w:start w:val="16"/>
      <w:numFmt w:val="decimal"/>
      <w:suff w:val="tab"/>
      <w:lvlText w:val="%1.%2."/>
      <w:lvlJc w:val="left"/>
      <w:pPr>
        <w:pStyle w:val="339"/>
        <w:ind w:left="1167" w:hanging="592"/>
      </w:pPr>
    </w:lvl>
    <w:lvl w:ilvl="2">
      <w:start w:val="1"/>
      <w:numFmt w:val="decimal"/>
      <w:suff w:val="tab"/>
      <w:lvlText w:val="%1.%2.%3."/>
      <w:lvlJc w:val="left"/>
      <w:pPr>
        <w:pStyle w:val="339"/>
        <w:ind w:left="1854" w:hanging="712"/>
      </w:pPr>
    </w:lvl>
    <w:lvl w:ilvl="3">
      <w:start w:val="1"/>
      <w:numFmt w:val="decimal"/>
      <w:suff w:val="tab"/>
      <w:lvlText w:val="%1.%2.%3.%4."/>
      <w:lvlJc w:val="left"/>
      <w:pPr>
        <w:pStyle w:val="339"/>
        <w:ind w:left="2421" w:hanging="712"/>
      </w:pPr>
    </w:lvl>
    <w:lvl w:ilvl="4">
      <w:start w:val="1"/>
      <w:numFmt w:val="decimal"/>
      <w:suff w:val="tab"/>
      <w:lvlText w:val="%1.%2.%3.%4.%5."/>
      <w:lvlJc w:val="left"/>
      <w:pPr>
        <w:pStyle w:val="339"/>
        <w:ind w:left="3348" w:hanging="1072"/>
      </w:pPr>
    </w:lvl>
    <w:lvl w:ilvl="5">
      <w:start w:val="1"/>
      <w:numFmt w:val="decimal"/>
      <w:suff w:val="tab"/>
      <w:lvlText w:val="%1.%2.%3.%4.%5.%6."/>
      <w:lvlJc w:val="left"/>
      <w:pPr>
        <w:pStyle w:val="339"/>
        <w:ind w:left="3915" w:hanging="1072"/>
      </w:pPr>
    </w:lvl>
    <w:lvl w:ilvl="6">
      <w:start w:val="1"/>
      <w:numFmt w:val="decimal"/>
      <w:suff w:val="tab"/>
      <w:lvlText w:val="%1.%2.%3.%4.%5.%6.%7."/>
      <w:lvlJc w:val="left"/>
      <w:pPr>
        <w:pStyle w:val="339"/>
        <w:ind w:left="4842" w:hanging="1432"/>
      </w:pPr>
    </w:lvl>
    <w:lvl w:ilvl="7">
      <w:start w:val="1"/>
      <w:numFmt w:val="decimal"/>
      <w:suff w:val="tab"/>
      <w:lvlText w:val="%1.%2.%3.%4.%5.%6.%7.%8."/>
      <w:lvlJc w:val="left"/>
      <w:pPr>
        <w:pStyle w:val="339"/>
        <w:ind w:left="5409" w:hanging="1432"/>
      </w:pPr>
    </w:lvl>
    <w:lvl w:ilvl="8">
      <w:start w:val="1"/>
      <w:numFmt w:val="decimal"/>
      <w:suff w:val="tab"/>
      <w:lvlText w:val="%1.%2.%3.%4.%5.%6.%7.%8.%9."/>
      <w:lvlJc w:val="left"/>
      <w:pPr>
        <w:pStyle w:val="339"/>
        <w:ind w:left="6336" w:hanging="1792"/>
      </w:pPr>
    </w:lvl>
  </w:abstractNum>
  <w:abstractNum w:abstractNumId="19">
    <w:multiLevelType w:val="hybridMultilevel"/>
    <w:lvl w:ilvl="0">
      <w:start w:val="1"/>
      <w:numFmt w:val="decimal"/>
      <w:suff w:val="tab"/>
      <w:lvlText w:val="%1)"/>
      <w:lvlJc w:val="left"/>
      <w:pPr>
        <w:pStyle w:val="339"/>
        <w:ind w:left="1068" w:hanging="352"/>
      </w:pPr>
    </w:lvl>
    <w:lvl w:ilvl="1">
      <w:start w:val="1"/>
      <w:numFmt w:val="lowerLetter"/>
      <w:suff w:val="tab"/>
      <w:lvlText w:val="%2."/>
      <w:lvlJc w:val="left"/>
      <w:pPr>
        <w:pStyle w:val="339"/>
        <w:ind w:left="1788" w:hanging="352"/>
      </w:pPr>
    </w:lvl>
    <w:lvl w:ilvl="2">
      <w:start w:val="1"/>
      <w:numFmt w:val="lowerRoman"/>
      <w:suff w:val="tab"/>
      <w:lvlText w:val="%3."/>
      <w:lvlJc w:val="right"/>
      <w:pPr>
        <w:pStyle w:val="339"/>
        <w:ind w:left="2508" w:hanging="172"/>
      </w:pPr>
    </w:lvl>
    <w:lvl w:ilvl="3">
      <w:start w:val="1"/>
      <w:numFmt w:val="decimal"/>
      <w:suff w:val="tab"/>
      <w:lvlText w:val="%4."/>
      <w:lvlJc w:val="left"/>
      <w:pPr>
        <w:pStyle w:val="339"/>
        <w:ind w:left="3228" w:hanging="352"/>
      </w:pPr>
    </w:lvl>
    <w:lvl w:ilvl="4">
      <w:start w:val="1"/>
      <w:numFmt w:val="lowerLetter"/>
      <w:suff w:val="tab"/>
      <w:lvlText w:val="%5."/>
      <w:lvlJc w:val="left"/>
      <w:pPr>
        <w:pStyle w:val="339"/>
        <w:ind w:left="3948" w:hanging="352"/>
      </w:pPr>
    </w:lvl>
    <w:lvl w:ilvl="5">
      <w:start w:val="1"/>
      <w:numFmt w:val="lowerRoman"/>
      <w:suff w:val="tab"/>
      <w:lvlText w:val="%6."/>
      <w:lvlJc w:val="right"/>
      <w:pPr>
        <w:pStyle w:val="339"/>
        <w:ind w:left="4668" w:hanging="172"/>
      </w:pPr>
    </w:lvl>
    <w:lvl w:ilvl="6">
      <w:start w:val="1"/>
      <w:numFmt w:val="decimal"/>
      <w:suff w:val="tab"/>
      <w:lvlText w:val="%7."/>
      <w:lvlJc w:val="left"/>
      <w:pPr>
        <w:pStyle w:val="339"/>
        <w:ind w:left="5388" w:hanging="352"/>
      </w:pPr>
    </w:lvl>
    <w:lvl w:ilvl="7">
      <w:start w:val="1"/>
      <w:numFmt w:val="lowerLetter"/>
      <w:suff w:val="tab"/>
      <w:lvlText w:val="%8."/>
      <w:lvlJc w:val="left"/>
      <w:pPr>
        <w:pStyle w:val="339"/>
        <w:ind w:left="6108" w:hanging="352"/>
      </w:pPr>
    </w:lvl>
    <w:lvl w:ilvl="8">
      <w:start w:val="1"/>
      <w:numFmt w:val="lowerRoman"/>
      <w:suff w:val="tab"/>
      <w:lvlText w:val="%9."/>
      <w:lvlJc w:val="right"/>
      <w:pPr>
        <w:pStyle w:val="339"/>
        <w:ind w:left="6828" w:hanging="172"/>
      </w:pPr>
    </w:lvl>
  </w:abstractNum>
  <w:abstractNum w:abstractNumId="20">
    <w:multiLevelType w:val="hybridMultilevel"/>
    <w:lvl w:ilvl="0">
      <w:start w:val="8"/>
      <w:numFmt w:val="decimal"/>
      <w:suff w:val="tab"/>
      <w:lvlText w:val="%1."/>
      <w:lvlJc w:val="left"/>
      <w:pPr>
        <w:pStyle w:val="339"/>
        <w:ind w:left="540" w:hanging="532"/>
      </w:pPr>
      <w:rPr>
        <w:sz w:val="24"/>
        <w:szCs w:val="24"/>
      </w:rPr>
    </w:lvl>
    <w:lvl w:ilvl="1">
      <w:start w:val="1"/>
      <w:numFmt w:val="decimal"/>
      <w:suff w:val="tab"/>
      <w:lvlText w:val="%1.%2."/>
      <w:lvlJc w:val="left"/>
      <w:pPr>
        <w:pStyle w:val="339"/>
        <w:ind w:left="1108" w:hanging="532"/>
      </w:pPr>
      <w:rPr>
        <w:color w:val="00000A"/>
        <w:sz w:val="24"/>
      </w:rPr>
    </w:lvl>
    <w:lvl w:ilvl="2">
      <w:start w:val="1"/>
      <w:numFmt w:val="decimal"/>
      <w:suff w:val="tab"/>
      <w:lvlText w:val="%1.%2.%3."/>
      <w:lvlJc w:val="left"/>
      <w:pPr>
        <w:pStyle w:val="339"/>
        <w:ind w:left="2136" w:hanging="712"/>
      </w:pPr>
      <w:rPr>
        <w:sz w:val="24"/>
        <w:szCs w:val="24"/>
      </w:rPr>
    </w:lvl>
    <w:lvl w:ilvl="3">
      <w:start w:val="1"/>
      <w:numFmt w:val="decimal"/>
      <w:suff w:val="tab"/>
      <w:lvlText w:val="%1.%2.%3.%4."/>
      <w:lvlJc w:val="left"/>
      <w:pPr>
        <w:pStyle w:val="339"/>
        <w:ind w:left="2844" w:hanging="712"/>
      </w:pPr>
    </w:lvl>
    <w:lvl w:ilvl="4">
      <w:start w:val="1"/>
      <w:numFmt w:val="decimal"/>
      <w:suff w:val="tab"/>
      <w:lvlText w:val="%1.%2.%3.%4.%5."/>
      <w:lvlJc w:val="left"/>
      <w:pPr>
        <w:pStyle w:val="339"/>
        <w:ind w:left="3912" w:hanging="1072"/>
      </w:pPr>
    </w:lvl>
    <w:lvl w:ilvl="5">
      <w:start w:val="1"/>
      <w:numFmt w:val="decimal"/>
      <w:suff w:val="tab"/>
      <w:lvlText w:val="%1.%2.%3.%4.%5.%6."/>
      <w:lvlJc w:val="left"/>
      <w:pPr>
        <w:pStyle w:val="339"/>
        <w:ind w:left="4620" w:hanging="1072"/>
      </w:pPr>
    </w:lvl>
    <w:lvl w:ilvl="6">
      <w:start w:val="1"/>
      <w:numFmt w:val="decimal"/>
      <w:suff w:val="tab"/>
      <w:lvlText w:val="%1.%2.%3.%4.%5.%6.%7."/>
      <w:lvlJc w:val="left"/>
      <w:pPr>
        <w:pStyle w:val="339"/>
        <w:ind w:left="5688" w:hanging="1432"/>
      </w:pPr>
    </w:lvl>
    <w:lvl w:ilvl="7">
      <w:start w:val="1"/>
      <w:numFmt w:val="decimal"/>
      <w:suff w:val="tab"/>
      <w:lvlText w:val="%1.%2.%3.%4.%5.%6.%7.%8."/>
      <w:lvlJc w:val="left"/>
      <w:pPr>
        <w:pStyle w:val="339"/>
        <w:ind w:left="6396" w:hanging="1432"/>
      </w:pPr>
    </w:lvl>
    <w:lvl w:ilvl="8">
      <w:start w:val="1"/>
      <w:numFmt w:val="decimal"/>
      <w:suff w:val="tab"/>
      <w:lvlText w:val="%1.%2.%3.%4.%5.%6.%7.%8.%9."/>
      <w:lvlJc w:val="left"/>
      <w:pPr>
        <w:pStyle w:val="339"/>
        <w:ind w:left="7464" w:hanging="1792"/>
      </w:pPr>
    </w:lvl>
  </w:abstractNum>
  <w:abstractNum w:abstractNumId="21">
    <w:multiLevelType w:val="hybridMultilevel"/>
    <w:lvl w:ilvl="0">
      <w:start w:val="1"/>
      <w:numFmt w:val="decimal"/>
      <w:suff w:val="tab"/>
      <w:lvlText w:val="%1)"/>
      <w:lvlJc w:val="left"/>
      <w:pPr>
        <w:pStyle w:val="339"/>
        <w:ind w:left="3196" w:hanging="352"/>
      </w:pPr>
    </w:lvl>
    <w:lvl w:ilvl="1">
      <w:start w:val="1"/>
      <w:numFmt w:val="lowerLetter"/>
      <w:suff w:val="tab"/>
      <w:lvlText w:val="%2."/>
      <w:lvlJc w:val="left"/>
      <w:pPr>
        <w:pStyle w:val="339"/>
        <w:ind w:left="1980" w:hanging="352"/>
      </w:pPr>
    </w:lvl>
    <w:lvl w:ilvl="2">
      <w:start w:val="1"/>
      <w:numFmt w:val="lowerRoman"/>
      <w:suff w:val="tab"/>
      <w:lvlText w:val="%3."/>
      <w:lvlJc w:val="right"/>
      <w:pPr>
        <w:pStyle w:val="339"/>
        <w:ind w:left="2700" w:hanging="172"/>
      </w:pPr>
    </w:lvl>
    <w:lvl w:ilvl="3">
      <w:start w:val="1"/>
      <w:numFmt w:val="decimal"/>
      <w:suff w:val="tab"/>
      <w:lvlText w:val="%4."/>
      <w:lvlJc w:val="left"/>
      <w:pPr>
        <w:pStyle w:val="339"/>
        <w:ind w:left="3420" w:hanging="352"/>
      </w:pPr>
    </w:lvl>
    <w:lvl w:ilvl="4">
      <w:start w:val="1"/>
      <w:numFmt w:val="lowerLetter"/>
      <w:suff w:val="tab"/>
      <w:lvlText w:val="%5."/>
      <w:lvlJc w:val="left"/>
      <w:pPr>
        <w:pStyle w:val="339"/>
        <w:ind w:left="4140" w:hanging="352"/>
      </w:pPr>
    </w:lvl>
    <w:lvl w:ilvl="5">
      <w:start w:val="1"/>
      <w:numFmt w:val="lowerRoman"/>
      <w:suff w:val="tab"/>
      <w:lvlText w:val="%6."/>
      <w:lvlJc w:val="right"/>
      <w:pPr>
        <w:pStyle w:val="339"/>
        <w:ind w:left="4860" w:hanging="172"/>
      </w:pPr>
    </w:lvl>
    <w:lvl w:ilvl="6">
      <w:start w:val="1"/>
      <w:numFmt w:val="decimal"/>
      <w:suff w:val="tab"/>
      <w:lvlText w:val="%7."/>
      <w:lvlJc w:val="left"/>
      <w:pPr>
        <w:pStyle w:val="339"/>
        <w:ind w:left="5580" w:hanging="352"/>
      </w:pPr>
    </w:lvl>
    <w:lvl w:ilvl="7">
      <w:start w:val="1"/>
      <w:numFmt w:val="lowerLetter"/>
      <w:suff w:val="tab"/>
      <w:lvlText w:val="%8."/>
      <w:lvlJc w:val="left"/>
      <w:pPr>
        <w:pStyle w:val="339"/>
        <w:ind w:left="6300" w:hanging="352"/>
      </w:pPr>
    </w:lvl>
    <w:lvl w:ilvl="8">
      <w:start w:val="1"/>
      <w:numFmt w:val="lowerRoman"/>
      <w:suff w:val="tab"/>
      <w:lvlText w:val="%9."/>
      <w:lvlJc w:val="right"/>
      <w:pPr>
        <w:pStyle w:val="339"/>
        <w:ind w:left="7020" w:hanging="172"/>
      </w:pPr>
    </w:lvl>
  </w:abstractNum>
  <w:abstractNum w:abstractNumId="22">
    <w:multiLevelType w:val="hybridMultilevel"/>
    <w:lvl w:ilvl="0">
      <w:start w:val="1"/>
      <w:numFmt w:val="decimal"/>
      <w:suff w:val="tab"/>
      <w:lvlText w:val="%1."/>
      <w:lvlJc w:val="left"/>
      <w:pPr>
        <w:pStyle w:val="339"/>
        <w:ind w:left="644" w:hanging="352"/>
      </w:pPr>
    </w:lvl>
    <w:lvl w:ilvl="1">
      <w:start w:val="1"/>
      <w:numFmt w:val="lowerLetter"/>
      <w:suff w:val="tab"/>
      <w:lvlText w:val="%2."/>
      <w:lvlJc w:val="left"/>
      <w:pPr>
        <w:pStyle w:val="339"/>
        <w:ind w:left="1440" w:hanging="352"/>
      </w:pPr>
    </w:lvl>
    <w:lvl w:ilvl="2">
      <w:start w:val="1"/>
      <w:numFmt w:val="lowerRoman"/>
      <w:suff w:val="tab"/>
      <w:lvlText w:val="%3."/>
      <w:lvlJc w:val="right"/>
      <w:pPr>
        <w:pStyle w:val="339"/>
        <w:ind w:left="2160" w:hanging="172"/>
      </w:pPr>
    </w:lvl>
    <w:lvl w:ilvl="3">
      <w:start w:val="1"/>
      <w:numFmt w:val="decimal"/>
      <w:suff w:val="tab"/>
      <w:lvlText w:val="%4."/>
      <w:lvlJc w:val="left"/>
      <w:pPr>
        <w:pStyle w:val="339"/>
        <w:ind w:left="2880" w:hanging="352"/>
      </w:pPr>
    </w:lvl>
    <w:lvl w:ilvl="4">
      <w:start w:val="1"/>
      <w:numFmt w:val="lowerLetter"/>
      <w:suff w:val="tab"/>
      <w:lvlText w:val="%5."/>
      <w:lvlJc w:val="left"/>
      <w:pPr>
        <w:pStyle w:val="339"/>
        <w:ind w:left="3600" w:hanging="352"/>
      </w:pPr>
    </w:lvl>
    <w:lvl w:ilvl="5">
      <w:start w:val="1"/>
      <w:numFmt w:val="lowerRoman"/>
      <w:suff w:val="tab"/>
      <w:lvlText w:val="%6."/>
      <w:lvlJc w:val="right"/>
      <w:pPr>
        <w:pStyle w:val="339"/>
        <w:ind w:left="4320" w:hanging="172"/>
      </w:pPr>
    </w:lvl>
    <w:lvl w:ilvl="6">
      <w:start w:val="1"/>
      <w:numFmt w:val="decimal"/>
      <w:suff w:val="tab"/>
      <w:lvlText w:val="%7."/>
      <w:lvlJc w:val="left"/>
      <w:pPr>
        <w:pStyle w:val="339"/>
        <w:ind w:left="5040" w:hanging="352"/>
      </w:pPr>
    </w:lvl>
    <w:lvl w:ilvl="7">
      <w:start w:val="1"/>
      <w:numFmt w:val="lowerLetter"/>
      <w:suff w:val="tab"/>
      <w:lvlText w:val="%8."/>
      <w:lvlJc w:val="left"/>
      <w:pPr>
        <w:pStyle w:val="339"/>
        <w:ind w:left="5760" w:hanging="352"/>
      </w:pPr>
    </w:lvl>
    <w:lvl w:ilvl="8">
      <w:start w:val="1"/>
      <w:numFmt w:val="lowerRoman"/>
      <w:suff w:val="tab"/>
      <w:lvlText w:val="%9."/>
      <w:lvlJc w:val="right"/>
      <w:pPr>
        <w:pStyle w:val="339"/>
        <w:ind w:left="6480" w:hanging="172"/>
      </w:pPr>
    </w:lvl>
  </w:abstractNum>
  <w:abstractNum w:abstractNumId="23">
    <w:multiLevelType w:val="hybridMultilevel"/>
    <w:lvl w:ilvl="0">
      <w:start w:val="1"/>
      <w:numFmt w:val="decimal"/>
      <w:suff w:val="tab"/>
      <w:lvlText w:val="%1."/>
      <w:lvlJc w:val="left"/>
      <w:pPr>
        <w:pStyle w:val="339"/>
        <w:ind w:left="1260" w:hanging="352"/>
      </w:pPr>
    </w:lvl>
    <w:lvl w:ilvl="1">
      <w:start w:val="1"/>
      <w:numFmt w:val="lowerLetter"/>
      <w:suff w:val="tab"/>
      <w:lvlText w:val="%2."/>
      <w:lvlJc w:val="left"/>
      <w:pPr>
        <w:pStyle w:val="339"/>
        <w:ind w:left="1980" w:hanging="352"/>
      </w:pPr>
    </w:lvl>
    <w:lvl w:ilvl="2">
      <w:start w:val="1"/>
      <w:numFmt w:val="lowerRoman"/>
      <w:suff w:val="tab"/>
      <w:lvlText w:val="%3."/>
      <w:lvlJc w:val="right"/>
      <w:pPr>
        <w:pStyle w:val="339"/>
        <w:ind w:left="2700" w:hanging="172"/>
      </w:pPr>
    </w:lvl>
    <w:lvl w:ilvl="3">
      <w:start w:val="1"/>
      <w:numFmt w:val="decimal"/>
      <w:suff w:val="tab"/>
      <w:lvlText w:val="%4."/>
      <w:lvlJc w:val="left"/>
      <w:pPr>
        <w:pStyle w:val="339"/>
        <w:ind w:left="3420" w:hanging="352"/>
      </w:pPr>
    </w:lvl>
    <w:lvl w:ilvl="4">
      <w:start w:val="1"/>
      <w:numFmt w:val="lowerLetter"/>
      <w:suff w:val="tab"/>
      <w:lvlText w:val="%5."/>
      <w:lvlJc w:val="left"/>
      <w:pPr>
        <w:pStyle w:val="339"/>
        <w:ind w:left="4140" w:hanging="352"/>
      </w:pPr>
    </w:lvl>
    <w:lvl w:ilvl="5">
      <w:start w:val="1"/>
      <w:numFmt w:val="lowerRoman"/>
      <w:suff w:val="tab"/>
      <w:lvlText w:val="%6."/>
      <w:lvlJc w:val="right"/>
      <w:pPr>
        <w:pStyle w:val="339"/>
        <w:ind w:left="4860" w:hanging="172"/>
      </w:pPr>
    </w:lvl>
    <w:lvl w:ilvl="6">
      <w:start w:val="1"/>
      <w:numFmt w:val="decimal"/>
      <w:suff w:val="tab"/>
      <w:lvlText w:val="%7."/>
      <w:lvlJc w:val="left"/>
      <w:pPr>
        <w:pStyle w:val="339"/>
        <w:ind w:left="5580" w:hanging="352"/>
      </w:pPr>
    </w:lvl>
    <w:lvl w:ilvl="7">
      <w:start w:val="1"/>
      <w:numFmt w:val="lowerLetter"/>
      <w:suff w:val="tab"/>
      <w:lvlText w:val="%8."/>
      <w:lvlJc w:val="left"/>
      <w:pPr>
        <w:pStyle w:val="339"/>
        <w:ind w:left="6300" w:hanging="352"/>
      </w:pPr>
    </w:lvl>
    <w:lvl w:ilvl="8">
      <w:start w:val="1"/>
      <w:numFmt w:val="lowerRoman"/>
      <w:suff w:val="tab"/>
      <w:lvlText w:val="%9."/>
      <w:lvlJc w:val="right"/>
      <w:pPr>
        <w:pStyle w:val="339"/>
        <w:ind w:left="7020" w:hanging="172"/>
      </w:pPr>
    </w:lvl>
  </w:abstractNum>
  <w:abstractNum w:abstractNumId="24">
    <w:multiLevelType w:val="hybridMultilevel"/>
    <w:lvl w:ilvl="0">
      <w:start w:val="21"/>
      <w:numFmt w:val="decimal"/>
      <w:suff w:val="tab"/>
      <w:lvlText w:val="%1"/>
      <w:lvlJc w:val="left"/>
      <w:pPr>
        <w:pStyle w:val="339"/>
        <w:ind w:left="420" w:hanging="412"/>
      </w:pPr>
    </w:lvl>
    <w:lvl w:ilvl="1">
      <w:start w:val="1"/>
      <w:numFmt w:val="decimal"/>
      <w:suff w:val="tab"/>
      <w:lvlText w:val="%1.%2"/>
      <w:lvlJc w:val="left"/>
      <w:pPr>
        <w:pStyle w:val="339"/>
        <w:ind w:left="420" w:hanging="412"/>
      </w:pPr>
    </w:lvl>
    <w:lvl w:ilvl="2">
      <w:start w:val="1"/>
      <w:numFmt w:val="decimal"/>
      <w:suff w:val="tab"/>
      <w:lvlText w:val="%1.%2.%3"/>
      <w:lvlJc w:val="left"/>
      <w:pPr>
        <w:pStyle w:val="339"/>
        <w:ind w:left="720" w:hanging="712"/>
      </w:pPr>
    </w:lvl>
    <w:lvl w:ilvl="3">
      <w:start w:val="1"/>
      <w:numFmt w:val="decimal"/>
      <w:suff w:val="tab"/>
      <w:lvlText w:val="%1.%2.%3.%4"/>
      <w:lvlJc w:val="left"/>
      <w:pPr>
        <w:pStyle w:val="339"/>
        <w:ind w:left="720" w:hanging="712"/>
      </w:pPr>
    </w:lvl>
    <w:lvl w:ilvl="4">
      <w:start w:val="1"/>
      <w:numFmt w:val="decimal"/>
      <w:suff w:val="tab"/>
      <w:lvlText w:val="%1.%2.%3.%4.%5"/>
      <w:lvlJc w:val="left"/>
      <w:pPr>
        <w:pStyle w:val="339"/>
        <w:ind w:left="1080" w:hanging="1072"/>
      </w:pPr>
    </w:lvl>
    <w:lvl w:ilvl="5">
      <w:start w:val="1"/>
      <w:numFmt w:val="decimal"/>
      <w:suff w:val="tab"/>
      <w:lvlText w:val="%1.%2.%3.%4.%5.%6"/>
      <w:lvlJc w:val="left"/>
      <w:pPr>
        <w:pStyle w:val="339"/>
        <w:ind w:left="1080" w:hanging="1072"/>
      </w:pPr>
    </w:lvl>
    <w:lvl w:ilvl="6">
      <w:start w:val="1"/>
      <w:numFmt w:val="decimal"/>
      <w:suff w:val="tab"/>
      <w:lvlText w:val="%1.%2.%3.%4.%5.%6.%7"/>
      <w:lvlJc w:val="left"/>
      <w:pPr>
        <w:pStyle w:val="339"/>
        <w:ind w:left="1440" w:hanging="1432"/>
      </w:pPr>
    </w:lvl>
    <w:lvl w:ilvl="7">
      <w:start w:val="1"/>
      <w:numFmt w:val="decimal"/>
      <w:suff w:val="tab"/>
      <w:lvlText w:val="%1.%2.%3.%4.%5.%6.%7.%8"/>
      <w:lvlJc w:val="left"/>
      <w:pPr>
        <w:pStyle w:val="339"/>
        <w:ind w:left="1440" w:hanging="1432"/>
      </w:pPr>
    </w:lvl>
    <w:lvl w:ilvl="8">
      <w:start w:val="1"/>
      <w:numFmt w:val="decimal"/>
      <w:suff w:val="tab"/>
      <w:lvlText w:val="%1.%2.%3.%4.%5.%6.%7.%8.%9"/>
      <w:lvlJc w:val="left"/>
      <w:pPr>
        <w:pStyle w:val="339"/>
        <w:ind w:left="1800" w:hanging="1792"/>
      </w:pPr>
    </w:lvl>
  </w:abstractNum>
  <w:abstractNum w:abstractNumId="25">
    <w:multiLevelType w:val="hybridMultilevel"/>
    <w:lvl w:ilvl="0">
      <w:start w:val="25"/>
      <w:numFmt w:val="decimal"/>
      <w:suff w:val="tab"/>
      <w:lvlText w:val="%1."/>
      <w:lvlJc w:val="left"/>
      <w:pPr>
        <w:pStyle w:val="339"/>
        <w:ind w:left="480" w:hanging="472"/>
      </w:pPr>
    </w:lvl>
    <w:lvl w:ilvl="1">
      <w:start w:val="1"/>
      <w:numFmt w:val="decimal"/>
      <w:suff w:val="tab"/>
      <w:lvlText w:val="%1.%2."/>
      <w:lvlJc w:val="left"/>
      <w:pPr>
        <w:pStyle w:val="339"/>
        <w:ind w:left="1048" w:hanging="472"/>
      </w:pPr>
    </w:lvl>
    <w:lvl w:ilvl="2">
      <w:start w:val="1"/>
      <w:numFmt w:val="decimal"/>
      <w:suff w:val="tab"/>
      <w:lvlText w:val="%1.%2.%3."/>
      <w:lvlJc w:val="left"/>
      <w:pPr>
        <w:pStyle w:val="339"/>
        <w:ind w:left="1854" w:hanging="712"/>
      </w:pPr>
    </w:lvl>
    <w:lvl w:ilvl="3">
      <w:start w:val="1"/>
      <w:numFmt w:val="decimal"/>
      <w:suff w:val="tab"/>
      <w:lvlText w:val="%1.%2.%3.%4."/>
      <w:lvlJc w:val="left"/>
      <w:pPr>
        <w:pStyle w:val="339"/>
        <w:ind w:left="2421" w:hanging="712"/>
      </w:pPr>
    </w:lvl>
    <w:lvl w:ilvl="4">
      <w:start w:val="1"/>
      <w:numFmt w:val="decimal"/>
      <w:suff w:val="tab"/>
      <w:lvlText w:val="%1.%2.%3.%4.%5."/>
      <w:lvlJc w:val="left"/>
      <w:pPr>
        <w:pStyle w:val="339"/>
        <w:ind w:left="3348" w:hanging="1072"/>
      </w:pPr>
    </w:lvl>
    <w:lvl w:ilvl="5">
      <w:start w:val="1"/>
      <w:numFmt w:val="decimal"/>
      <w:suff w:val="tab"/>
      <w:lvlText w:val="%1.%2.%3.%4.%5.%6."/>
      <w:lvlJc w:val="left"/>
      <w:pPr>
        <w:pStyle w:val="339"/>
        <w:ind w:left="3915" w:hanging="1072"/>
      </w:pPr>
    </w:lvl>
    <w:lvl w:ilvl="6">
      <w:start w:val="1"/>
      <w:numFmt w:val="decimal"/>
      <w:suff w:val="tab"/>
      <w:lvlText w:val="%1.%2.%3.%4.%5.%6.%7."/>
      <w:lvlJc w:val="left"/>
      <w:pPr>
        <w:pStyle w:val="339"/>
        <w:ind w:left="4842" w:hanging="1432"/>
      </w:pPr>
    </w:lvl>
    <w:lvl w:ilvl="7">
      <w:start w:val="1"/>
      <w:numFmt w:val="decimal"/>
      <w:suff w:val="tab"/>
      <w:lvlText w:val="%1.%2.%3.%4.%5.%6.%7.%8."/>
      <w:lvlJc w:val="left"/>
      <w:pPr>
        <w:pStyle w:val="339"/>
        <w:ind w:left="5409" w:hanging="1432"/>
      </w:pPr>
    </w:lvl>
    <w:lvl w:ilvl="8">
      <w:start w:val="1"/>
      <w:numFmt w:val="decimal"/>
      <w:suff w:val="tab"/>
      <w:lvlText w:val="%1.%2.%3.%4.%5.%6.%7.%8.%9."/>
      <w:lvlJc w:val="left"/>
      <w:pPr>
        <w:pStyle w:val="339"/>
        <w:ind w:left="6336" w:hanging="1792"/>
      </w:pPr>
    </w:lvl>
  </w:abstractNum>
  <w:abstractNum w:abstractNumId="26">
    <w:multiLevelType w:val="hybridMultilevel"/>
    <w:lvl w:ilvl="0">
      <w:start w:val="28"/>
      <w:numFmt w:val="decimal"/>
      <w:suff w:val="tab"/>
      <w:lvlText w:val="%1."/>
      <w:lvlJc w:val="left"/>
      <w:pPr>
        <w:pStyle w:val="339"/>
        <w:ind w:left="465" w:hanging="457"/>
      </w:pPr>
      <w:rPr>
        <w:sz w:val="24"/>
      </w:rPr>
    </w:lvl>
    <w:lvl w:ilvl="1">
      <w:start w:val="2"/>
      <w:numFmt w:val="decimal"/>
      <w:suff w:val="tab"/>
      <w:lvlText w:val="%1.%2."/>
      <w:lvlJc w:val="left"/>
      <w:pPr>
        <w:pStyle w:val="339"/>
        <w:ind w:left="1316" w:hanging="457"/>
      </w:pPr>
      <w:rPr>
        <w:rFonts w:ascii="Times New Roman" w:hAnsi="Times New Roman"/>
        <w:sz w:val="24"/>
      </w:rPr>
    </w:lvl>
    <w:lvl w:ilvl="2">
      <w:start w:val="1"/>
      <w:numFmt w:val="decimal"/>
      <w:suff w:val="tab"/>
      <w:lvlText w:val="%1.%2.%3."/>
      <w:lvlJc w:val="left"/>
      <w:pPr>
        <w:pStyle w:val="339"/>
        <w:ind w:left="1800" w:hanging="712"/>
      </w:pPr>
      <w:rPr>
        <w:sz w:val="24"/>
      </w:rPr>
    </w:lvl>
    <w:lvl w:ilvl="3">
      <w:start w:val="1"/>
      <w:numFmt w:val="decimal"/>
      <w:suff w:val="tab"/>
      <w:lvlText w:val="%1.%2.%3.%4."/>
      <w:lvlJc w:val="left"/>
      <w:pPr>
        <w:pStyle w:val="339"/>
        <w:ind w:left="2340" w:hanging="712"/>
      </w:pPr>
      <w:rPr>
        <w:sz w:val="24"/>
      </w:rPr>
    </w:lvl>
    <w:lvl w:ilvl="4">
      <w:start w:val="1"/>
      <w:numFmt w:val="decimal"/>
      <w:suff w:val="tab"/>
      <w:lvlText w:val="%1.%2.%3.%4.%5."/>
      <w:lvlJc w:val="left"/>
      <w:pPr>
        <w:pStyle w:val="339"/>
        <w:ind w:left="3240" w:hanging="1072"/>
      </w:pPr>
      <w:rPr>
        <w:sz w:val="24"/>
      </w:rPr>
    </w:lvl>
    <w:lvl w:ilvl="5">
      <w:start w:val="1"/>
      <w:numFmt w:val="decimal"/>
      <w:suff w:val="tab"/>
      <w:lvlText w:val="%1.%2.%3.%4.%5.%6."/>
      <w:lvlJc w:val="left"/>
      <w:pPr>
        <w:pStyle w:val="339"/>
        <w:ind w:left="3780" w:hanging="1072"/>
      </w:pPr>
      <w:rPr>
        <w:sz w:val="24"/>
      </w:rPr>
    </w:lvl>
    <w:lvl w:ilvl="6">
      <w:start w:val="1"/>
      <w:numFmt w:val="decimal"/>
      <w:suff w:val="tab"/>
      <w:lvlText w:val="%1.%2.%3.%4.%5.%6.%7."/>
      <w:lvlJc w:val="left"/>
      <w:pPr>
        <w:pStyle w:val="339"/>
        <w:ind w:left="4680" w:hanging="1432"/>
      </w:pPr>
      <w:rPr>
        <w:sz w:val="24"/>
      </w:rPr>
    </w:lvl>
    <w:lvl w:ilvl="7">
      <w:start w:val="1"/>
      <w:numFmt w:val="decimal"/>
      <w:suff w:val="tab"/>
      <w:lvlText w:val="%1.%2.%3.%4.%5.%6.%7.%8."/>
      <w:lvlJc w:val="left"/>
      <w:pPr>
        <w:pStyle w:val="339"/>
        <w:ind w:left="5220" w:hanging="1432"/>
      </w:pPr>
      <w:rPr>
        <w:sz w:val="24"/>
      </w:rPr>
    </w:lvl>
    <w:lvl w:ilvl="8">
      <w:start w:val="1"/>
      <w:numFmt w:val="decimal"/>
      <w:suff w:val="tab"/>
      <w:lvlText w:val="%1.%2.%3.%4.%5.%6.%7.%8.%9."/>
      <w:lvlJc w:val="left"/>
      <w:pPr>
        <w:pStyle w:val="339"/>
        <w:ind w:left="6120" w:hanging="1792"/>
      </w:pPr>
      <w:rPr>
        <w:sz w:val="24"/>
      </w:rPr>
    </w:lvl>
  </w:abstractNum>
  <w:abstractNum w:abstractNumId="27">
    <w:multiLevelType w:val="hybridMultilevel"/>
    <w:lvl w:ilvl="0">
      <w:start w:val="1"/>
      <w:numFmt w:val="decimal"/>
      <w:suff w:val="tab"/>
      <w:lvlText w:val="%1)"/>
      <w:lvlJc w:val="left"/>
      <w:pPr>
        <w:pStyle w:val="339"/>
        <w:ind w:left="927" w:hanging="352"/>
      </w:pPr>
      <w:rPr>
        <w:color w:val="00000A"/>
        <w:sz w:val="24"/>
      </w:rPr>
    </w:lvl>
    <w:lvl w:ilvl="1">
      <w:start w:val="1"/>
      <w:numFmt w:val="lowerLetter"/>
      <w:suff w:val="tab"/>
      <w:lvlText w:val="%2."/>
      <w:lvlJc w:val="left"/>
      <w:pPr>
        <w:pStyle w:val="339"/>
        <w:ind w:left="1647" w:hanging="352"/>
      </w:pPr>
    </w:lvl>
    <w:lvl w:ilvl="2">
      <w:start w:val="1"/>
      <w:numFmt w:val="lowerRoman"/>
      <w:suff w:val="tab"/>
      <w:lvlText w:val="%3."/>
      <w:lvlJc w:val="right"/>
      <w:pPr>
        <w:pStyle w:val="339"/>
        <w:ind w:left="2367" w:hanging="172"/>
      </w:pPr>
    </w:lvl>
    <w:lvl w:ilvl="3">
      <w:start w:val="1"/>
      <w:numFmt w:val="decimal"/>
      <w:suff w:val="tab"/>
      <w:lvlText w:val="%4."/>
      <w:lvlJc w:val="left"/>
      <w:pPr>
        <w:pStyle w:val="339"/>
        <w:ind w:left="3087" w:hanging="352"/>
      </w:pPr>
    </w:lvl>
    <w:lvl w:ilvl="4">
      <w:start w:val="1"/>
      <w:numFmt w:val="lowerLetter"/>
      <w:suff w:val="tab"/>
      <w:lvlText w:val="%5."/>
      <w:lvlJc w:val="left"/>
      <w:pPr>
        <w:pStyle w:val="339"/>
        <w:ind w:left="3807" w:hanging="352"/>
      </w:pPr>
    </w:lvl>
    <w:lvl w:ilvl="5">
      <w:start w:val="1"/>
      <w:numFmt w:val="lowerRoman"/>
      <w:suff w:val="tab"/>
      <w:lvlText w:val="%6."/>
      <w:lvlJc w:val="right"/>
      <w:pPr>
        <w:pStyle w:val="339"/>
        <w:ind w:left="4527" w:hanging="172"/>
      </w:pPr>
    </w:lvl>
    <w:lvl w:ilvl="6">
      <w:start w:val="1"/>
      <w:numFmt w:val="decimal"/>
      <w:suff w:val="tab"/>
      <w:lvlText w:val="%7."/>
      <w:lvlJc w:val="left"/>
      <w:pPr>
        <w:pStyle w:val="339"/>
        <w:ind w:left="5247" w:hanging="352"/>
      </w:pPr>
    </w:lvl>
    <w:lvl w:ilvl="7">
      <w:start w:val="1"/>
      <w:numFmt w:val="lowerLetter"/>
      <w:suff w:val="tab"/>
      <w:lvlText w:val="%8."/>
      <w:lvlJc w:val="left"/>
      <w:pPr>
        <w:pStyle w:val="339"/>
        <w:ind w:left="5967" w:hanging="352"/>
      </w:pPr>
    </w:lvl>
    <w:lvl w:ilvl="8">
      <w:start w:val="1"/>
      <w:numFmt w:val="lowerRoman"/>
      <w:suff w:val="tab"/>
      <w:lvlText w:val="%9."/>
      <w:lvlJc w:val="right"/>
      <w:pPr>
        <w:pStyle w:val="339"/>
        <w:ind w:left="6687" w:hanging="172"/>
      </w:pPr>
    </w:lvl>
  </w:abstractNum>
  <w:abstractNum w:abstractNumId="28">
    <w:multiLevelType w:val="hybridMultilevel"/>
    <w:lvl w:ilvl="0">
      <w:start w:val="1"/>
      <w:numFmt w:val="decimal"/>
      <w:suff w:val="tab"/>
      <w:lvlText w:val="%1."/>
      <w:lvlJc w:val="left"/>
      <w:pPr>
        <w:pStyle w:val="339"/>
        <w:ind w:left="644" w:hanging="352"/>
      </w:pPr>
      <w:rPr>
        <w:rFonts w:ascii="Times New Roman" w:hAnsi="Times New Roman"/>
        <w:sz w:val="24"/>
        <w:szCs w:val="24"/>
      </w:rPr>
    </w:lvl>
    <w:lvl w:ilvl="1">
      <w:start w:val="1"/>
      <w:numFmt w:val="lowerLetter"/>
      <w:suff w:val="tab"/>
      <w:lvlText w:val="%2."/>
      <w:lvlJc w:val="left"/>
      <w:pPr>
        <w:pStyle w:val="339"/>
        <w:ind w:left="1440" w:hanging="352"/>
      </w:pPr>
    </w:lvl>
    <w:lvl w:ilvl="2">
      <w:start w:val="1"/>
      <w:numFmt w:val="lowerRoman"/>
      <w:suff w:val="tab"/>
      <w:lvlText w:val="%3."/>
      <w:lvlJc w:val="right"/>
      <w:pPr>
        <w:pStyle w:val="339"/>
        <w:ind w:left="2160" w:hanging="172"/>
      </w:pPr>
    </w:lvl>
    <w:lvl w:ilvl="3">
      <w:start w:val="1"/>
      <w:numFmt w:val="decimal"/>
      <w:suff w:val="tab"/>
      <w:lvlText w:val="%4."/>
      <w:lvlJc w:val="left"/>
      <w:pPr>
        <w:pStyle w:val="339"/>
        <w:ind w:left="2880" w:hanging="352"/>
      </w:pPr>
    </w:lvl>
    <w:lvl w:ilvl="4">
      <w:start w:val="1"/>
      <w:numFmt w:val="lowerLetter"/>
      <w:suff w:val="tab"/>
      <w:lvlText w:val="%5."/>
      <w:lvlJc w:val="left"/>
      <w:pPr>
        <w:pStyle w:val="339"/>
        <w:ind w:left="3600" w:hanging="352"/>
      </w:pPr>
    </w:lvl>
    <w:lvl w:ilvl="5">
      <w:start w:val="1"/>
      <w:numFmt w:val="lowerRoman"/>
      <w:suff w:val="tab"/>
      <w:lvlText w:val="%6."/>
      <w:lvlJc w:val="right"/>
      <w:pPr>
        <w:pStyle w:val="339"/>
        <w:ind w:left="4320" w:hanging="172"/>
      </w:pPr>
    </w:lvl>
    <w:lvl w:ilvl="6">
      <w:start w:val="1"/>
      <w:numFmt w:val="decimal"/>
      <w:suff w:val="tab"/>
      <w:lvlText w:val="%7."/>
      <w:lvlJc w:val="left"/>
      <w:pPr>
        <w:pStyle w:val="339"/>
        <w:ind w:left="5040" w:hanging="352"/>
      </w:pPr>
    </w:lvl>
    <w:lvl w:ilvl="7">
      <w:start w:val="1"/>
      <w:numFmt w:val="lowerLetter"/>
      <w:suff w:val="tab"/>
      <w:lvlText w:val="%8."/>
      <w:lvlJc w:val="left"/>
      <w:pPr>
        <w:pStyle w:val="339"/>
        <w:ind w:left="5760" w:hanging="352"/>
      </w:pPr>
    </w:lvl>
    <w:lvl w:ilvl="8">
      <w:start w:val="1"/>
      <w:numFmt w:val="lowerRoman"/>
      <w:suff w:val="tab"/>
      <w:lvlText w:val="%9."/>
      <w:lvlJc w:val="right"/>
      <w:pPr>
        <w:pStyle w:val="339"/>
        <w:ind w:left="6480" w:hanging="172"/>
      </w:pPr>
    </w:lvl>
  </w:abstractNum>
  <w:abstractNum w:abstractNumId="29">
    <w:multiLevelType w:val="hybridMultilevel"/>
    <w:lvl w:ilvl="0">
      <w:start w:val="2"/>
      <w:numFmt w:val="decimal"/>
      <w:suff w:val="tab"/>
      <w:lvlText w:val="%1."/>
      <w:lvlJc w:val="left"/>
      <w:pPr>
        <w:pStyle w:val="339"/>
        <w:ind w:left="786" w:hanging="352"/>
      </w:pPr>
      <w:rPr>
        <w:sz w:val="24"/>
        <w:szCs w:val="24"/>
      </w:rPr>
    </w:lvl>
    <w:lvl w:ilvl="1">
      <w:start w:val="6"/>
      <w:numFmt w:val="decimal"/>
      <w:suff w:val="tab"/>
      <w:lvlText w:val="%1.%2."/>
      <w:lvlJc w:val="left"/>
      <w:pPr>
        <w:pStyle w:val="339"/>
        <w:ind w:left="1430" w:hanging="712"/>
      </w:pPr>
      <w:rPr>
        <w:strike w:val="false"/>
        <w:dstrike w:val="false"/>
        <w:sz w:val="24"/>
        <w:szCs w:val="24"/>
      </w:rPr>
    </w:lvl>
    <w:lvl w:ilvl="2">
      <w:start w:val="1"/>
      <w:numFmt w:val="decimal"/>
      <w:suff w:val="tab"/>
      <w:lvlText w:val="%1.%2.%3."/>
      <w:lvlJc w:val="left"/>
      <w:pPr>
        <w:pStyle w:val="339"/>
        <w:ind w:left="1288" w:hanging="712"/>
      </w:pPr>
      <w:rPr>
        <w:sz w:val="24"/>
        <w:szCs w:val="24"/>
      </w:rPr>
    </w:lvl>
    <w:lvl w:ilvl="3">
      <w:start w:val="1"/>
      <w:numFmt w:val="decimal"/>
      <w:suff w:val="tab"/>
      <w:lvlText w:val="%1.%2.%3.%4."/>
      <w:lvlJc w:val="left"/>
      <w:pPr>
        <w:pStyle w:val="339"/>
        <w:ind w:left="1980" w:hanging="1072"/>
      </w:pPr>
    </w:lvl>
    <w:lvl w:ilvl="4">
      <w:start w:val="1"/>
      <w:numFmt w:val="decimal"/>
      <w:suff w:val="tab"/>
      <w:lvlText w:val="%5."/>
      <w:lvlJc w:val="left"/>
      <w:pPr>
        <w:pStyle w:val="339"/>
        <w:ind w:left="2160" w:hanging="1072"/>
      </w:pPr>
    </w:lvl>
    <w:lvl w:ilvl="5">
      <w:start w:val="1"/>
      <w:numFmt w:val="decimal"/>
      <w:suff w:val="tab"/>
      <w:lvlText w:val="%1.%2.%3.%4.%5.%6."/>
      <w:lvlJc w:val="left"/>
      <w:pPr>
        <w:pStyle w:val="339"/>
        <w:ind w:left="2700" w:hanging="1432"/>
      </w:pPr>
    </w:lvl>
    <w:lvl w:ilvl="6">
      <w:start w:val="1"/>
      <w:numFmt w:val="decimal"/>
      <w:suff w:val="tab"/>
      <w:lvlText w:val="%1.%2.%3.%4.%5.%6.%7."/>
      <w:lvlJc w:val="left"/>
      <w:pPr>
        <w:pStyle w:val="339"/>
        <w:ind w:left="3240" w:hanging="1792"/>
      </w:pPr>
    </w:lvl>
    <w:lvl w:ilvl="7">
      <w:start w:val="1"/>
      <w:numFmt w:val="decimal"/>
      <w:suff w:val="tab"/>
      <w:lvlText w:val="%1.%2.%3.%4.%5.%6.%7.%8."/>
      <w:lvlJc w:val="left"/>
      <w:pPr>
        <w:pStyle w:val="339"/>
        <w:ind w:left="3420" w:hanging="1792"/>
      </w:pPr>
    </w:lvl>
    <w:lvl w:ilvl="8">
      <w:start w:val="1"/>
      <w:numFmt w:val="decimal"/>
      <w:suff w:val="tab"/>
      <w:lvlText w:val="%1.%2.%3.%4.%5.%6.%7.%8.%9."/>
      <w:lvlJc w:val="left"/>
      <w:pPr>
        <w:pStyle w:val="339"/>
        <w:ind w:left="3960" w:hanging="2152"/>
      </w:pPr>
    </w:lvl>
  </w:abstractNum>
  <w:abstractNum w:abstractNumId="30">
    <w:multiLevelType w:val="hybridMultilevel"/>
    <w:lvl w:ilvl="0">
      <w:start w:val="10"/>
      <w:numFmt w:val="decimal"/>
      <w:suff w:val="tab"/>
      <w:lvlText w:val="%1."/>
      <w:lvlJc w:val="left"/>
      <w:pPr>
        <w:pStyle w:val="339"/>
        <w:ind w:left="540" w:hanging="532"/>
      </w:pPr>
    </w:lvl>
    <w:lvl w:ilvl="1">
      <w:start w:val="1"/>
      <w:numFmt w:val="decimal"/>
      <w:suff w:val="tab"/>
      <w:lvlText w:val="%1.%2."/>
      <w:lvlJc w:val="left"/>
      <w:pPr>
        <w:pStyle w:val="339"/>
        <w:ind w:left="1108" w:hanging="532"/>
      </w:pPr>
      <w:rPr>
        <w:rFonts w:ascii="Times New Roman" w:hAnsi="Times New Roman"/>
        <w:color w:val="00000A"/>
        <w:sz w:val="24"/>
      </w:rPr>
    </w:lvl>
    <w:lvl w:ilvl="2">
      <w:start w:val="1"/>
      <w:numFmt w:val="decimal"/>
      <w:suff w:val="tab"/>
      <w:lvlText w:val="%1.%2.%3."/>
      <w:lvlJc w:val="left"/>
      <w:pPr>
        <w:pStyle w:val="339"/>
        <w:ind w:left="1146" w:hanging="712"/>
      </w:pPr>
      <w:rPr>
        <w:rFonts w:ascii="Times New Roman" w:hAnsi="Times New Roman"/>
        <w:sz w:val="24"/>
        <w:szCs w:val="24"/>
      </w:rPr>
    </w:lvl>
    <w:lvl w:ilvl="3">
      <w:start w:val="1"/>
      <w:numFmt w:val="decimal"/>
      <w:suff w:val="tab"/>
      <w:lvlText w:val="%1.%2.%3.%4."/>
      <w:lvlJc w:val="left"/>
      <w:pPr>
        <w:pStyle w:val="339"/>
        <w:ind w:left="2844" w:hanging="712"/>
      </w:pPr>
    </w:lvl>
    <w:lvl w:ilvl="4">
      <w:start w:val="1"/>
      <w:numFmt w:val="decimal"/>
      <w:suff w:val="tab"/>
      <w:lvlText w:val="%1.%2.%3.%4.%5."/>
      <w:lvlJc w:val="left"/>
      <w:pPr>
        <w:pStyle w:val="339"/>
        <w:ind w:left="3912" w:hanging="1072"/>
      </w:pPr>
    </w:lvl>
    <w:lvl w:ilvl="5">
      <w:start w:val="1"/>
      <w:numFmt w:val="decimal"/>
      <w:suff w:val="tab"/>
      <w:lvlText w:val="%1.%2.%3.%4.%5.%6."/>
      <w:lvlJc w:val="left"/>
      <w:pPr>
        <w:pStyle w:val="339"/>
        <w:ind w:left="4620" w:hanging="1072"/>
      </w:pPr>
    </w:lvl>
    <w:lvl w:ilvl="6">
      <w:start w:val="1"/>
      <w:numFmt w:val="decimal"/>
      <w:suff w:val="tab"/>
      <w:lvlText w:val="%1.%2.%3.%4.%5.%6.%7."/>
      <w:lvlJc w:val="left"/>
      <w:pPr>
        <w:pStyle w:val="339"/>
        <w:ind w:left="5688" w:hanging="1432"/>
      </w:pPr>
    </w:lvl>
    <w:lvl w:ilvl="7">
      <w:start w:val="1"/>
      <w:numFmt w:val="decimal"/>
      <w:suff w:val="tab"/>
      <w:lvlText w:val="%1.%2.%3.%4.%5.%6.%7.%8."/>
      <w:lvlJc w:val="left"/>
      <w:pPr>
        <w:pStyle w:val="339"/>
        <w:ind w:left="6396" w:hanging="1432"/>
      </w:pPr>
    </w:lvl>
    <w:lvl w:ilvl="8">
      <w:start w:val="1"/>
      <w:numFmt w:val="decimal"/>
      <w:suff w:val="tab"/>
      <w:lvlText w:val="%1.%2.%3.%4.%5.%6.%7.%8.%9."/>
      <w:lvlJc w:val="left"/>
      <w:pPr>
        <w:pStyle w:val="339"/>
        <w:ind w:left="7464" w:hanging="1792"/>
      </w:pPr>
    </w:lvl>
  </w:abstractNum>
  <w:abstractNum w:abstractNumId="31">
    <w:multiLevelType w:val="hybridMultilevel"/>
    <w:lvl w:ilvl="0">
      <w:start w:val="23"/>
      <w:numFmt w:val="decimal"/>
      <w:suff w:val="tab"/>
      <w:lvlText w:val="%1."/>
      <w:lvlJc w:val="left"/>
      <w:pPr>
        <w:pStyle w:val="339"/>
        <w:ind w:left="786" w:hanging="352"/>
      </w:pPr>
      <w:rPr>
        <w:sz w:val="24"/>
        <w:szCs w:val="24"/>
      </w:rPr>
    </w:lvl>
    <w:lvl w:ilvl="1">
      <w:start w:val="3"/>
      <w:numFmt w:val="decimal"/>
      <w:suff w:val="tab"/>
      <w:lvlText w:val="%1.%2."/>
      <w:lvlJc w:val="left"/>
      <w:pPr>
        <w:pStyle w:val="339"/>
        <w:ind w:left="1430" w:hanging="712"/>
      </w:pPr>
      <w:rPr>
        <w:strike w:val="false"/>
        <w:dstrike w:val="false"/>
        <w:sz w:val="24"/>
        <w:szCs w:val="24"/>
      </w:rPr>
    </w:lvl>
    <w:lvl w:ilvl="2">
      <w:start w:val="1"/>
      <w:numFmt w:val="decimal"/>
      <w:suff w:val="tab"/>
      <w:lvlText w:val="%1.%2.%3."/>
      <w:lvlJc w:val="left"/>
      <w:pPr>
        <w:pStyle w:val="339"/>
        <w:ind w:left="1288" w:hanging="712"/>
      </w:pPr>
      <w:rPr>
        <w:sz w:val="24"/>
        <w:szCs w:val="24"/>
      </w:rPr>
    </w:lvl>
    <w:lvl w:ilvl="3">
      <w:start w:val="1"/>
      <w:numFmt w:val="decimal"/>
      <w:suff w:val="tab"/>
      <w:lvlText w:val="%1.%2.%3.%4."/>
      <w:lvlJc w:val="left"/>
      <w:pPr>
        <w:pStyle w:val="339"/>
        <w:ind w:left="1980" w:hanging="1072"/>
      </w:pPr>
    </w:lvl>
    <w:lvl w:ilvl="4">
      <w:start w:val="1"/>
      <w:numFmt w:val="decimal"/>
      <w:suff w:val="tab"/>
      <w:lvlText w:val="%5."/>
      <w:lvlJc w:val="left"/>
      <w:pPr>
        <w:pStyle w:val="339"/>
        <w:ind w:left="2160" w:hanging="1072"/>
      </w:pPr>
    </w:lvl>
    <w:lvl w:ilvl="5">
      <w:start w:val="1"/>
      <w:numFmt w:val="decimal"/>
      <w:suff w:val="tab"/>
      <w:lvlText w:val="%1.%2.%3.%4.%5.%6."/>
      <w:lvlJc w:val="left"/>
      <w:pPr>
        <w:pStyle w:val="339"/>
        <w:ind w:left="2700" w:hanging="1432"/>
      </w:pPr>
    </w:lvl>
    <w:lvl w:ilvl="6">
      <w:start w:val="1"/>
      <w:numFmt w:val="decimal"/>
      <w:suff w:val="tab"/>
      <w:lvlText w:val="%1.%2.%3.%4.%5.%6.%7."/>
      <w:lvlJc w:val="left"/>
      <w:pPr>
        <w:pStyle w:val="339"/>
        <w:ind w:left="3240" w:hanging="1792"/>
      </w:pPr>
    </w:lvl>
    <w:lvl w:ilvl="7">
      <w:start w:val="1"/>
      <w:numFmt w:val="decimal"/>
      <w:suff w:val="tab"/>
      <w:lvlText w:val="%1.%2.%3.%4.%5.%6.%7.%8."/>
      <w:lvlJc w:val="left"/>
      <w:pPr>
        <w:pStyle w:val="339"/>
        <w:ind w:left="3420" w:hanging="1792"/>
      </w:pPr>
    </w:lvl>
    <w:lvl w:ilvl="8">
      <w:start w:val="1"/>
      <w:numFmt w:val="decimal"/>
      <w:suff w:val="tab"/>
      <w:lvlText w:val="%1.%2.%3.%4.%5.%6.%7.%8.%9."/>
      <w:lvlJc w:val="left"/>
      <w:pPr>
        <w:pStyle w:val="339"/>
        <w:ind w:left="3960" w:hanging="2152"/>
      </w:pPr>
    </w:lvl>
  </w:abstractNum>
  <w:abstractNum w:abstractNumId="32">
    <w:multiLevelType w:val="hybridMultilevel"/>
    <w:lvl w:ilvl="0">
      <w:start w:val="17"/>
      <w:numFmt w:val="decimal"/>
      <w:suff w:val="tab"/>
      <w:lvlText w:val="%1."/>
      <w:lvlJc w:val="left"/>
      <w:pPr>
        <w:pStyle w:val="339"/>
        <w:ind w:left="480" w:hanging="472"/>
      </w:pPr>
      <w:rPr>
        <w:sz w:val="24"/>
      </w:rPr>
    </w:lvl>
    <w:lvl w:ilvl="1">
      <w:start w:val="1"/>
      <w:numFmt w:val="decimal"/>
      <w:suff w:val="tab"/>
      <w:lvlText w:val="%1.%2."/>
      <w:lvlJc w:val="left"/>
      <w:pPr>
        <w:pStyle w:val="339"/>
        <w:ind w:left="720" w:hanging="712"/>
      </w:pPr>
      <w:rPr>
        <w:sz w:val="24"/>
      </w:rPr>
    </w:lvl>
    <w:lvl w:ilvl="2">
      <w:start w:val="1"/>
      <w:numFmt w:val="decimal"/>
      <w:suff w:val="tab"/>
      <w:lvlText w:val="%1.%2.%3."/>
      <w:lvlJc w:val="left"/>
      <w:pPr>
        <w:pStyle w:val="339"/>
        <w:ind w:left="720" w:hanging="712"/>
      </w:pPr>
      <w:rPr>
        <w:sz w:val="24"/>
      </w:rPr>
    </w:lvl>
    <w:lvl w:ilvl="3">
      <w:start w:val="1"/>
      <w:numFmt w:val="decimal"/>
      <w:suff w:val="tab"/>
      <w:lvlText w:val="%1.%2.%3.%4."/>
      <w:lvlJc w:val="left"/>
      <w:pPr>
        <w:pStyle w:val="339"/>
        <w:ind w:left="1080" w:hanging="1072"/>
      </w:pPr>
      <w:rPr>
        <w:sz w:val="24"/>
      </w:rPr>
    </w:lvl>
    <w:lvl w:ilvl="4">
      <w:start w:val="1"/>
      <w:numFmt w:val="decimal"/>
      <w:suff w:val="tab"/>
      <w:lvlText w:val="%1.%2.%3.%4.%5."/>
      <w:lvlJc w:val="left"/>
      <w:pPr>
        <w:pStyle w:val="339"/>
        <w:ind w:left="1080" w:hanging="1072"/>
      </w:pPr>
      <w:rPr>
        <w:sz w:val="24"/>
      </w:rPr>
    </w:lvl>
    <w:lvl w:ilvl="5">
      <w:start w:val="1"/>
      <w:numFmt w:val="decimal"/>
      <w:suff w:val="tab"/>
      <w:lvlText w:val="%1.%2.%3.%4.%5.%6."/>
      <w:lvlJc w:val="left"/>
      <w:pPr>
        <w:pStyle w:val="339"/>
        <w:ind w:left="1440" w:hanging="1432"/>
      </w:pPr>
      <w:rPr>
        <w:sz w:val="24"/>
      </w:rPr>
    </w:lvl>
    <w:lvl w:ilvl="6">
      <w:start w:val="1"/>
      <w:numFmt w:val="decimal"/>
      <w:suff w:val="tab"/>
      <w:lvlText w:val="%1.%2.%3.%4.%5.%6.%7."/>
      <w:lvlJc w:val="left"/>
      <w:pPr>
        <w:pStyle w:val="339"/>
        <w:ind w:left="1800" w:hanging="1792"/>
      </w:pPr>
      <w:rPr>
        <w:sz w:val="24"/>
      </w:rPr>
    </w:lvl>
    <w:lvl w:ilvl="7">
      <w:start w:val="1"/>
      <w:numFmt w:val="decimal"/>
      <w:suff w:val="tab"/>
      <w:lvlText w:val="%1.%2.%3.%4.%5.%6.%7.%8."/>
      <w:lvlJc w:val="left"/>
      <w:pPr>
        <w:pStyle w:val="339"/>
        <w:ind w:left="1800" w:hanging="1792"/>
      </w:pPr>
      <w:rPr>
        <w:sz w:val="24"/>
      </w:rPr>
    </w:lvl>
    <w:lvl w:ilvl="8">
      <w:start w:val="1"/>
      <w:numFmt w:val="decimal"/>
      <w:suff w:val="tab"/>
      <w:lvlText w:val="%1.%2.%3.%4.%5.%6.%7.%8.%9."/>
      <w:lvlJc w:val="left"/>
      <w:pPr>
        <w:pStyle w:val="339"/>
        <w:ind w:left="2160" w:hanging="2152"/>
      </w:pPr>
      <w:rPr>
        <w:sz w:val="24"/>
      </w:rPr>
    </w:lvl>
  </w:abstractNum>
  <w:abstractNum w:abstractNumId="33">
    <w:multiLevelType w:val="hybridMultilevel"/>
    <w:lvl w:ilvl="0">
      <w:start w:val="1"/>
      <w:numFmt w:val="decimal"/>
      <w:suff w:val="tab"/>
      <w:lvlText w:val="%1."/>
      <w:lvlJc w:val="left"/>
      <w:pPr>
        <w:ind w:left="786" w:hanging="353"/>
        <w:tabs>
          <w:tab w:val="left" w:pos="0" w:leader="none"/>
        </w:tabs>
      </w:pPr>
      <w:rPr>
        <w:sz w:val="24"/>
        <w:szCs w:val="24"/>
      </w:rPr>
    </w:lvl>
    <w:lvl w:ilvl="1">
      <w:start w:val="1"/>
      <w:numFmt w:val="decimal"/>
      <w:suff w:val="tab"/>
      <w:lvlText w:val="%1.%2."/>
      <w:lvlJc w:val="left"/>
      <w:pPr>
        <w:ind w:left="1430" w:hanging="713"/>
        <w:tabs>
          <w:tab w:val="left" w:pos="0" w:leader="none"/>
        </w:tabs>
      </w:pPr>
      <w:rPr>
        <w:rFonts w:ascii="Times New Roman" w:hAnsi="Times New Roman"/>
        <w:b w:val="false"/>
        <w:bCs w:val="false"/>
        <w:i w:val="false"/>
        <w:strike w:val="false"/>
        <w:dstrike w:val="false"/>
        <w:sz w:val="24"/>
        <w:szCs w:val="24"/>
        <w:u w:val="none"/>
      </w:rPr>
    </w:lvl>
    <w:lvl w:ilvl="2">
      <w:start w:val="1"/>
      <w:numFmt w:val="decimal"/>
      <w:suff w:val="tab"/>
      <w:lvlText w:val="%1.%2.%3."/>
      <w:lvlJc w:val="left"/>
      <w:pPr>
        <w:ind w:left="1997" w:hanging="713"/>
        <w:tabs>
          <w:tab w:val="left" w:pos="709" w:leader="none"/>
        </w:tabs>
      </w:pPr>
      <w:rPr>
        <w:sz w:val="24"/>
        <w:szCs w:val="24"/>
      </w:rPr>
    </w:lvl>
    <w:lvl w:ilvl="3">
      <w:start w:val="1"/>
      <w:numFmt w:val="decimal"/>
      <w:suff w:val="tab"/>
      <w:lvlText w:val="%1.%2.%3.%4."/>
      <w:lvlJc w:val="left"/>
      <w:pPr>
        <w:ind w:left="1980" w:hanging="1073"/>
        <w:tabs>
          <w:tab w:val="left" w:pos="0" w:leader="none"/>
        </w:tabs>
      </w:pPr>
    </w:lvl>
    <w:lvl w:ilvl="4">
      <w:start w:val="1"/>
      <w:numFmt w:val="decimal"/>
      <w:suff w:val="tab"/>
      <w:lvlText w:val="%5."/>
      <w:lvlJc w:val="left"/>
      <w:pPr>
        <w:ind w:left="2160" w:hanging="1073"/>
        <w:tabs>
          <w:tab w:val="left" w:pos="0" w:leader="none"/>
        </w:tabs>
      </w:pPr>
    </w:lvl>
    <w:lvl w:ilvl="5">
      <w:start w:val="1"/>
      <w:numFmt w:val="decimal"/>
      <w:suff w:val="tab"/>
      <w:lvlText w:val="%1.%2.%3.%4.%5.%6."/>
      <w:lvlJc w:val="left"/>
      <w:pPr>
        <w:ind w:left="2700" w:hanging="1433"/>
        <w:tabs>
          <w:tab w:val="left" w:pos="0" w:leader="none"/>
        </w:tabs>
      </w:pPr>
    </w:lvl>
    <w:lvl w:ilvl="6">
      <w:start w:val="1"/>
      <w:numFmt w:val="decimal"/>
      <w:suff w:val="tab"/>
      <w:lvlText w:val="%1.%2.%3.%4.%5.%6.%7."/>
      <w:lvlJc w:val="left"/>
      <w:pPr>
        <w:ind w:left="3240" w:hanging="1793"/>
        <w:tabs>
          <w:tab w:val="left" w:pos="0" w:leader="none"/>
        </w:tabs>
      </w:pPr>
    </w:lvl>
    <w:lvl w:ilvl="7">
      <w:start w:val="1"/>
      <w:numFmt w:val="decimal"/>
      <w:suff w:val="tab"/>
      <w:lvlText w:val="%1.%2.%3.%4.%5.%6.%7.%8."/>
      <w:lvlJc w:val="left"/>
      <w:pPr>
        <w:ind w:left="3420" w:hanging="1793"/>
        <w:tabs>
          <w:tab w:val="left" w:pos="0" w:leader="none"/>
        </w:tabs>
      </w:pPr>
    </w:lvl>
    <w:lvl w:ilvl="8">
      <w:start w:val="1"/>
      <w:numFmt w:val="decimal"/>
      <w:suff w:val="tab"/>
      <w:lvlText w:val="%1.%2.%3.%4.%5.%6.%7.%8.%9."/>
      <w:lvlJc w:val="left"/>
      <w:pPr>
        <w:ind w:left="3960" w:hanging="2153"/>
        <w:tabs>
          <w:tab w:val="left" w:pos="0" w:leader="none"/>
        </w:tabs>
      </w:pPr>
    </w:lvl>
  </w:abstractNum>
  <w:abstractNum w:abstractNumId="34">
    <w:multiLevelType w:val="hybridMultilevel"/>
    <w:lvl w:ilvl="0">
      <w:start w:val="1"/>
      <w:numFmt w:val="decimal"/>
      <w:suff w:val="tab"/>
      <w:lvlText w:val="%1."/>
      <w:lvlJc w:val="left"/>
      <w:pPr>
        <w:ind w:left="786" w:hanging="353"/>
        <w:tabs>
          <w:tab w:val="left" w:pos="0" w:leader="none"/>
        </w:tabs>
      </w:pPr>
      <w:rPr>
        <w:sz w:val="24"/>
        <w:szCs w:val="24"/>
      </w:rPr>
    </w:lvl>
    <w:lvl w:ilvl="1">
      <w:start w:val="1"/>
      <w:numFmt w:val="decimal"/>
      <w:suff w:val="tab"/>
      <w:lvlText w:val="%1.%2."/>
      <w:lvlJc w:val="left"/>
      <w:pPr>
        <w:ind w:left="1430" w:hanging="713"/>
        <w:tabs>
          <w:tab w:val="left" w:pos="0" w:leader="none"/>
        </w:tabs>
      </w:pPr>
      <w:rPr>
        <w:rFonts w:ascii="Times New Roman" w:hAnsi="Times New Roman"/>
        <w:b w:val="false"/>
        <w:bCs w:val="false"/>
        <w:i w:val="false"/>
        <w:strike w:val="false"/>
        <w:dstrike w:val="false"/>
        <w:sz w:val="24"/>
        <w:szCs w:val="24"/>
        <w:u w:val="none"/>
      </w:rPr>
    </w:lvl>
    <w:lvl w:ilvl="2">
      <w:start w:val="1"/>
      <w:numFmt w:val="decimal"/>
      <w:suff w:val="tab"/>
      <w:lvlText w:val="%1.%2.%3."/>
      <w:lvlJc w:val="left"/>
      <w:pPr>
        <w:ind w:left="1997" w:hanging="713"/>
        <w:tabs>
          <w:tab w:val="left" w:pos="709" w:leader="none"/>
        </w:tabs>
      </w:pPr>
      <w:rPr>
        <w:sz w:val="24"/>
        <w:szCs w:val="24"/>
      </w:rPr>
    </w:lvl>
    <w:lvl w:ilvl="3">
      <w:start w:val="1"/>
      <w:numFmt w:val="decimal"/>
      <w:suff w:val="tab"/>
      <w:lvlText w:val="%1.%2.%3.%4."/>
      <w:lvlJc w:val="left"/>
      <w:pPr>
        <w:ind w:left="1980" w:hanging="1073"/>
        <w:tabs>
          <w:tab w:val="left" w:pos="0" w:leader="none"/>
        </w:tabs>
      </w:pPr>
    </w:lvl>
    <w:lvl w:ilvl="4">
      <w:start w:val="1"/>
      <w:numFmt w:val="decimal"/>
      <w:suff w:val="tab"/>
      <w:lvlText w:val="%5."/>
      <w:lvlJc w:val="left"/>
      <w:pPr>
        <w:ind w:left="2160" w:hanging="1073"/>
        <w:tabs>
          <w:tab w:val="left" w:pos="0" w:leader="none"/>
        </w:tabs>
      </w:pPr>
    </w:lvl>
    <w:lvl w:ilvl="5">
      <w:start w:val="1"/>
      <w:numFmt w:val="decimal"/>
      <w:suff w:val="tab"/>
      <w:lvlText w:val="%1.%2.%3.%4.%5.%6."/>
      <w:lvlJc w:val="left"/>
      <w:pPr>
        <w:ind w:left="2700" w:hanging="1433"/>
        <w:tabs>
          <w:tab w:val="left" w:pos="0" w:leader="none"/>
        </w:tabs>
      </w:pPr>
    </w:lvl>
    <w:lvl w:ilvl="6">
      <w:start w:val="1"/>
      <w:numFmt w:val="decimal"/>
      <w:suff w:val="tab"/>
      <w:lvlText w:val="%1.%2.%3.%4.%5.%6.%7."/>
      <w:lvlJc w:val="left"/>
      <w:pPr>
        <w:ind w:left="3240" w:hanging="1793"/>
        <w:tabs>
          <w:tab w:val="left" w:pos="0" w:leader="none"/>
        </w:tabs>
      </w:pPr>
    </w:lvl>
    <w:lvl w:ilvl="7">
      <w:start w:val="1"/>
      <w:numFmt w:val="decimal"/>
      <w:suff w:val="tab"/>
      <w:lvlText w:val="%1.%2.%3.%4.%5.%6.%7.%8."/>
      <w:lvlJc w:val="left"/>
      <w:pPr>
        <w:ind w:left="3420" w:hanging="1793"/>
        <w:tabs>
          <w:tab w:val="left" w:pos="0" w:leader="none"/>
        </w:tabs>
      </w:pPr>
    </w:lvl>
    <w:lvl w:ilvl="8">
      <w:start w:val="1"/>
      <w:numFmt w:val="decimal"/>
      <w:suff w:val="tab"/>
      <w:lvlText w:val="%1.%2.%3.%4.%5.%6.%7.%8.%9."/>
      <w:lvlJc w:val="left"/>
      <w:pPr>
        <w:ind w:left="3960" w:hanging="2153"/>
        <w:tabs>
          <w:tab w:val="left" w:pos="0" w:leader="none"/>
        </w:tabs>
      </w:pPr>
    </w:lvl>
  </w:abstractNum>
  <w:abstractNum w:abstractNumId="35">
    <w:multiLevelType w:val="hybridMultilevel"/>
    <w:lvl w:ilvl="0">
      <w:start w:val="1"/>
      <w:numFmt w:val="decimal"/>
      <w:suff w:val="tab"/>
      <w:lvlText w:val="%1."/>
      <w:lvlJc w:val="left"/>
      <w:pPr>
        <w:ind w:left="786" w:hanging="352"/>
      </w:pPr>
      <w:rPr>
        <w:sz w:val="24"/>
        <w:szCs w:val="24"/>
      </w:rPr>
    </w:lvl>
    <w:lvl w:ilvl="1">
      <w:start w:val="1"/>
      <w:numFmt w:val="decimal"/>
      <w:suff w:val="tab"/>
      <w:lvlText w:val="%1.%2."/>
      <w:lvlJc w:val="left"/>
      <w:pPr>
        <w:ind w:left="1288" w:hanging="712"/>
      </w:pPr>
      <w:rPr>
        <w:b w:val="false"/>
        <w:bCs w:val="false"/>
        <w:i w:val="false"/>
        <w:strike w:val="false"/>
        <w:dstrike w:val="false"/>
        <w:sz w:val="24"/>
        <w:szCs w:val="24"/>
        <w:u w:val="none"/>
      </w:rPr>
    </w:lvl>
    <w:lvl w:ilvl="2">
      <w:start w:val="1"/>
      <w:numFmt w:val="decimal"/>
      <w:suff w:val="tab"/>
      <w:lvlText w:val="%1.%2.%3."/>
      <w:lvlJc w:val="left"/>
      <w:pPr>
        <w:ind w:left="1997" w:hanging="712"/>
        <w:tabs>
          <w:tab w:val="left" w:pos="709" w:leader="none"/>
        </w:tabs>
      </w:pPr>
      <w:rPr>
        <w:rFonts w:ascii="Times New Roman" w:hAnsi="Times New Roman"/>
        <w:sz w:val="24"/>
        <w:szCs w:val="24"/>
      </w:rPr>
    </w:lvl>
    <w:lvl w:ilvl="3">
      <w:start w:val="1"/>
      <w:numFmt w:val="decimal"/>
      <w:suff w:val="tab"/>
      <w:lvlText w:val="%1.%2.%3.%4."/>
      <w:lvlJc w:val="left"/>
      <w:pPr>
        <w:ind w:left="1980" w:hanging="1072"/>
      </w:pPr>
    </w:lvl>
    <w:lvl w:ilvl="4">
      <w:start w:val="1"/>
      <w:numFmt w:val="decimal"/>
      <w:suff w:val="tab"/>
      <w:lvlText w:val="%5."/>
      <w:lvlJc w:val="left"/>
      <w:pPr>
        <w:ind w:left="2160" w:hanging="1072"/>
      </w:pPr>
    </w:lvl>
    <w:lvl w:ilvl="5">
      <w:start w:val="1"/>
      <w:numFmt w:val="decimal"/>
      <w:suff w:val="tab"/>
      <w:lvlText w:val="%1.%2.%3.%4.%5.%6."/>
      <w:lvlJc w:val="left"/>
      <w:pPr>
        <w:ind w:left="2700" w:hanging="1432"/>
      </w:pPr>
    </w:lvl>
    <w:lvl w:ilvl="6">
      <w:start w:val="1"/>
      <w:numFmt w:val="decimal"/>
      <w:suff w:val="tab"/>
      <w:lvlText w:val="%1.%2.%3.%4.%5.%6.%7."/>
      <w:lvlJc w:val="left"/>
      <w:pPr>
        <w:ind w:left="3240" w:hanging="1792"/>
      </w:pPr>
    </w:lvl>
    <w:lvl w:ilvl="7">
      <w:start w:val="1"/>
      <w:numFmt w:val="decimal"/>
      <w:suff w:val="tab"/>
      <w:lvlText w:val="%1.%2.%3.%4.%5.%6.%7.%8."/>
      <w:lvlJc w:val="left"/>
      <w:pPr>
        <w:ind w:left="3420" w:hanging="1792"/>
      </w:pPr>
    </w:lvl>
    <w:lvl w:ilvl="8">
      <w:start w:val="1"/>
      <w:numFmt w:val="decimal"/>
      <w:suff w:val="tab"/>
      <w:lvlText w:val="%1.%2.%3.%4.%5.%6.%7.%8.%9."/>
      <w:lvlJc w:val="left"/>
      <w:pPr>
        <w:ind w:left="3960" w:hanging="2152"/>
      </w:pPr>
    </w:lvl>
  </w:abstractNum>
  <w:abstractNum w:abstractNumId="36">
    <w:multiLevelType w:val="hybridMultilevel"/>
    <w:lvl w:ilvl="0">
      <w:start w:val="1"/>
      <w:numFmt w:val="decimal"/>
      <w:suff w:val="tab"/>
      <w:lvlText w:val="%1."/>
      <w:lvlJc w:val="left"/>
      <w:pPr>
        <w:ind w:left="786" w:hanging="352"/>
      </w:pPr>
      <w:rPr>
        <w:sz w:val="24"/>
        <w:szCs w:val="24"/>
      </w:rPr>
    </w:lvl>
    <w:lvl w:ilvl="1">
      <w:start w:val="1"/>
      <w:numFmt w:val="decimal"/>
      <w:suff w:val="tab"/>
      <w:lvlText w:val="%1.%2."/>
      <w:lvlJc w:val="left"/>
      <w:pPr>
        <w:ind w:left="1288" w:hanging="712"/>
      </w:pPr>
      <w:rPr>
        <w:b w:val="false"/>
        <w:bCs w:val="false"/>
        <w:i w:val="false"/>
        <w:strike w:val="false"/>
        <w:dstrike w:val="false"/>
        <w:sz w:val="24"/>
        <w:szCs w:val="24"/>
        <w:u w:val="none"/>
      </w:rPr>
    </w:lvl>
    <w:lvl w:ilvl="2">
      <w:start w:val="1"/>
      <w:numFmt w:val="decimal"/>
      <w:suff w:val="tab"/>
      <w:lvlText w:val="%1.%2.%3."/>
      <w:lvlJc w:val="left"/>
      <w:pPr>
        <w:ind w:left="1997" w:hanging="712"/>
        <w:tabs>
          <w:tab w:val="left" w:pos="709" w:leader="none"/>
        </w:tabs>
      </w:pPr>
      <w:rPr>
        <w:rFonts w:ascii="Times New Roman" w:hAnsi="Times New Roman"/>
        <w:sz w:val="24"/>
        <w:szCs w:val="24"/>
      </w:rPr>
    </w:lvl>
    <w:lvl w:ilvl="3">
      <w:start w:val="1"/>
      <w:numFmt w:val="decimal"/>
      <w:suff w:val="tab"/>
      <w:lvlText w:val="%1.%2.%3.%4."/>
      <w:lvlJc w:val="left"/>
      <w:pPr>
        <w:ind w:left="1980" w:hanging="1072"/>
      </w:pPr>
    </w:lvl>
    <w:lvl w:ilvl="4">
      <w:start w:val="1"/>
      <w:numFmt w:val="decimal"/>
      <w:suff w:val="tab"/>
      <w:lvlText w:val="%5."/>
      <w:lvlJc w:val="left"/>
      <w:pPr>
        <w:ind w:left="2160" w:hanging="1072"/>
      </w:pPr>
    </w:lvl>
    <w:lvl w:ilvl="5">
      <w:start w:val="1"/>
      <w:numFmt w:val="decimal"/>
      <w:suff w:val="tab"/>
      <w:lvlText w:val="%1.%2.%3.%4.%5.%6."/>
      <w:lvlJc w:val="left"/>
      <w:pPr>
        <w:ind w:left="2700" w:hanging="1432"/>
      </w:pPr>
    </w:lvl>
    <w:lvl w:ilvl="6">
      <w:start w:val="1"/>
      <w:numFmt w:val="decimal"/>
      <w:suff w:val="tab"/>
      <w:lvlText w:val="%1.%2.%3.%4.%5.%6.%7."/>
      <w:lvlJc w:val="left"/>
      <w:pPr>
        <w:ind w:left="3240" w:hanging="1792"/>
      </w:pPr>
    </w:lvl>
    <w:lvl w:ilvl="7">
      <w:start w:val="1"/>
      <w:numFmt w:val="decimal"/>
      <w:suff w:val="tab"/>
      <w:lvlText w:val="%1.%2.%3.%4.%5.%6.%7.%8."/>
      <w:lvlJc w:val="left"/>
      <w:pPr>
        <w:ind w:left="3420" w:hanging="1792"/>
      </w:pPr>
    </w:lvl>
    <w:lvl w:ilvl="8">
      <w:start w:val="1"/>
      <w:numFmt w:val="decimal"/>
      <w:suff w:val="tab"/>
      <w:lvlText w:val="%1.%2.%3.%4.%5.%6.%7.%8.%9."/>
      <w:lvlJc w:val="left"/>
      <w:pPr>
        <w:ind w:left="3960" w:hanging="2152"/>
      </w:pPr>
    </w:lvl>
  </w:abstractNum>
  <w:abstractNum w:abstractNumId="37">
    <w:multiLevelType w:val="hybridMultilevel"/>
    <w:lvl w:ilvl="0">
      <w:start w:val="1"/>
      <w:numFmt w:val="decimal"/>
      <w:suff w:val="tab"/>
      <w:lvlText w:val="%1."/>
      <w:lvlJc w:val="left"/>
      <w:pPr>
        <w:ind w:left="786" w:hanging="352"/>
      </w:pPr>
      <w:rPr>
        <w:sz w:val="24"/>
        <w:szCs w:val="24"/>
      </w:rPr>
    </w:lvl>
    <w:lvl w:ilvl="1">
      <w:start w:val="1"/>
      <w:numFmt w:val="decimal"/>
      <w:suff w:val="tab"/>
      <w:lvlText w:val="%1.%2."/>
      <w:lvlJc w:val="left"/>
      <w:pPr>
        <w:ind w:left="1288" w:hanging="712"/>
      </w:pPr>
      <w:rPr>
        <w:b w:val="false"/>
        <w:bCs w:val="false"/>
        <w:i w:val="false"/>
        <w:strike w:val="false"/>
        <w:dstrike w:val="false"/>
        <w:sz w:val="24"/>
        <w:szCs w:val="24"/>
        <w:u w:val="none"/>
      </w:rPr>
    </w:lvl>
    <w:lvl w:ilvl="2">
      <w:start w:val="1"/>
      <w:numFmt w:val="decimal"/>
      <w:suff w:val="tab"/>
      <w:lvlText w:val="%1.%2.%3."/>
      <w:lvlJc w:val="left"/>
      <w:pPr>
        <w:ind w:left="1997" w:hanging="712"/>
        <w:tabs>
          <w:tab w:val="left" w:pos="709" w:leader="none"/>
        </w:tabs>
      </w:pPr>
      <w:rPr>
        <w:rFonts w:ascii="Times New Roman" w:hAnsi="Times New Roman"/>
        <w:sz w:val="24"/>
        <w:szCs w:val="24"/>
      </w:rPr>
    </w:lvl>
    <w:lvl w:ilvl="3">
      <w:start w:val="1"/>
      <w:numFmt w:val="decimal"/>
      <w:suff w:val="tab"/>
      <w:lvlText w:val="%1.%2.%3.%4."/>
      <w:lvlJc w:val="left"/>
      <w:pPr>
        <w:ind w:left="1980" w:hanging="1072"/>
      </w:pPr>
    </w:lvl>
    <w:lvl w:ilvl="4">
      <w:start w:val="1"/>
      <w:numFmt w:val="decimal"/>
      <w:suff w:val="tab"/>
      <w:lvlText w:val="%5."/>
      <w:lvlJc w:val="left"/>
      <w:pPr>
        <w:ind w:left="2160" w:hanging="1072"/>
      </w:pPr>
    </w:lvl>
    <w:lvl w:ilvl="5">
      <w:start w:val="1"/>
      <w:numFmt w:val="decimal"/>
      <w:suff w:val="tab"/>
      <w:lvlText w:val="%1.%2.%3.%4.%5.%6."/>
      <w:lvlJc w:val="left"/>
      <w:pPr>
        <w:ind w:left="2700" w:hanging="1432"/>
      </w:pPr>
    </w:lvl>
    <w:lvl w:ilvl="6">
      <w:start w:val="1"/>
      <w:numFmt w:val="decimal"/>
      <w:suff w:val="tab"/>
      <w:lvlText w:val="%1.%2.%3.%4.%5.%6.%7."/>
      <w:lvlJc w:val="left"/>
      <w:pPr>
        <w:ind w:left="3240" w:hanging="1792"/>
      </w:pPr>
    </w:lvl>
    <w:lvl w:ilvl="7">
      <w:start w:val="1"/>
      <w:numFmt w:val="decimal"/>
      <w:suff w:val="tab"/>
      <w:lvlText w:val="%1.%2.%3.%4.%5.%6.%7.%8."/>
      <w:lvlJc w:val="left"/>
      <w:pPr>
        <w:ind w:left="3420" w:hanging="1792"/>
      </w:pPr>
    </w:lvl>
    <w:lvl w:ilvl="8">
      <w:start w:val="1"/>
      <w:numFmt w:val="decimal"/>
      <w:suff w:val="tab"/>
      <w:lvlText w:val="%1.%2.%3.%4.%5.%6.%7.%8.%9."/>
      <w:lvlJc w:val="left"/>
      <w:pPr>
        <w:ind w:left="3960" w:hanging="2152"/>
      </w:pPr>
    </w:lvl>
  </w:abstractNum>
  <w:abstractNum w:abstractNumId="38">
    <w:multiLevelType w:val="hybridMultilevel"/>
    <w:lvl w:ilvl="0">
      <w:start w:val="1"/>
      <w:numFmt w:val="decimal"/>
      <w:suff w:val="tab"/>
      <w:lvlText w:val="%1."/>
      <w:lvlJc w:val="left"/>
      <w:pPr>
        <w:ind w:left="786" w:hanging="352"/>
      </w:pPr>
      <w:rPr>
        <w:sz w:val="24"/>
        <w:szCs w:val="24"/>
      </w:rPr>
    </w:lvl>
    <w:lvl w:ilvl="1">
      <w:start w:val="1"/>
      <w:numFmt w:val="decimal"/>
      <w:suff w:val="tab"/>
      <w:lvlText w:val="%1.%2."/>
      <w:lvlJc w:val="left"/>
      <w:pPr>
        <w:ind w:left="1288" w:hanging="712"/>
      </w:pPr>
      <w:rPr>
        <w:b w:val="false"/>
        <w:bCs w:val="false"/>
        <w:i w:val="false"/>
        <w:strike w:val="false"/>
        <w:dstrike w:val="false"/>
        <w:sz w:val="24"/>
        <w:szCs w:val="24"/>
        <w:u w:val="none"/>
      </w:rPr>
    </w:lvl>
    <w:lvl w:ilvl="2">
      <w:start w:val="1"/>
      <w:numFmt w:val="decimal"/>
      <w:suff w:val="tab"/>
      <w:lvlText w:val="%1.%2.%3."/>
      <w:lvlJc w:val="left"/>
      <w:pPr>
        <w:ind w:left="1997" w:hanging="712"/>
        <w:tabs>
          <w:tab w:val="left" w:pos="709" w:leader="none"/>
        </w:tabs>
      </w:pPr>
      <w:rPr>
        <w:rFonts w:ascii="Times New Roman" w:hAnsi="Times New Roman"/>
        <w:sz w:val="24"/>
        <w:szCs w:val="24"/>
      </w:rPr>
    </w:lvl>
    <w:lvl w:ilvl="3">
      <w:start w:val="1"/>
      <w:numFmt w:val="decimal"/>
      <w:suff w:val="tab"/>
      <w:lvlText w:val="%1.%2.%3.%4."/>
      <w:lvlJc w:val="left"/>
      <w:pPr>
        <w:ind w:left="1980" w:hanging="1072"/>
      </w:pPr>
    </w:lvl>
    <w:lvl w:ilvl="4">
      <w:start w:val="1"/>
      <w:numFmt w:val="decimal"/>
      <w:suff w:val="tab"/>
      <w:lvlText w:val="%5."/>
      <w:lvlJc w:val="left"/>
      <w:pPr>
        <w:ind w:left="2160" w:hanging="1072"/>
      </w:pPr>
    </w:lvl>
    <w:lvl w:ilvl="5">
      <w:start w:val="1"/>
      <w:numFmt w:val="decimal"/>
      <w:suff w:val="tab"/>
      <w:lvlText w:val="%1.%2.%3.%4.%5.%6."/>
      <w:lvlJc w:val="left"/>
      <w:pPr>
        <w:ind w:left="2700" w:hanging="1432"/>
      </w:pPr>
    </w:lvl>
    <w:lvl w:ilvl="6">
      <w:start w:val="1"/>
      <w:numFmt w:val="decimal"/>
      <w:suff w:val="tab"/>
      <w:lvlText w:val="%1.%2.%3.%4.%5.%6.%7."/>
      <w:lvlJc w:val="left"/>
      <w:pPr>
        <w:ind w:left="3240" w:hanging="1792"/>
      </w:pPr>
    </w:lvl>
    <w:lvl w:ilvl="7">
      <w:start w:val="1"/>
      <w:numFmt w:val="decimal"/>
      <w:suff w:val="tab"/>
      <w:lvlText w:val="%1.%2.%3.%4.%5.%6.%7.%8."/>
      <w:lvlJc w:val="left"/>
      <w:pPr>
        <w:ind w:left="3420" w:hanging="1792"/>
      </w:pPr>
    </w:lvl>
    <w:lvl w:ilvl="8">
      <w:start w:val="1"/>
      <w:numFmt w:val="decimal"/>
      <w:suff w:val="tab"/>
      <w:lvlText w:val="%1.%2.%3.%4.%5.%6.%7.%8.%9."/>
      <w:lvlJc w:val="left"/>
      <w:pPr>
        <w:ind w:left="3960" w:hanging="2152"/>
      </w:pPr>
    </w:lvl>
  </w:abstractNum>
  <w:abstractNum w:abstractNumId="39">
    <w:multiLevelType w:val="hybridMultilevel"/>
    <w:lvl w:ilvl="0">
      <w:start w:val="1"/>
      <w:numFmt w:val="decimal"/>
      <w:suff w:val="tab"/>
      <w:lvlText w:val="%1."/>
      <w:lvlJc w:val="left"/>
      <w:pPr>
        <w:ind w:left="786" w:hanging="352"/>
      </w:pPr>
      <w:rPr>
        <w:sz w:val="24"/>
        <w:szCs w:val="24"/>
      </w:rPr>
    </w:lvl>
    <w:lvl w:ilvl="1">
      <w:start w:val="1"/>
      <w:numFmt w:val="decimal"/>
      <w:suff w:val="tab"/>
      <w:lvlText w:val="%1.%2."/>
      <w:lvlJc w:val="left"/>
      <w:pPr>
        <w:ind w:left="1288" w:hanging="712"/>
      </w:pPr>
      <w:rPr>
        <w:b w:val="false"/>
        <w:bCs w:val="false"/>
        <w:i w:val="false"/>
        <w:strike w:val="false"/>
        <w:dstrike w:val="false"/>
        <w:sz w:val="24"/>
        <w:szCs w:val="24"/>
        <w:u w:val="none"/>
      </w:rPr>
    </w:lvl>
    <w:lvl w:ilvl="2">
      <w:start w:val="1"/>
      <w:numFmt w:val="decimal"/>
      <w:suff w:val="tab"/>
      <w:lvlText w:val="%1.%2.%3."/>
      <w:lvlJc w:val="left"/>
      <w:pPr>
        <w:ind w:left="1997" w:hanging="712"/>
        <w:tabs>
          <w:tab w:val="left" w:pos="709" w:leader="none"/>
        </w:tabs>
      </w:pPr>
      <w:rPr>
        <w:rFonts w:ascii="Times New Roman" w:hAnsi="Times New Roman"/>
        <w:sz w:val="24"/>
        <w:szCs w:val="24"/>
      </w:rPr>
    </w:lvl>
    <w:lvl w:ilvl="3">
      <w:start w:val="1"/>
      <w:numFmt w:val="decimal"/>
      <w:suff w:val="tab"/>
      <w:lvlText w:val="%1.%2.%3.%4."/>
      <w:lvlJc w:val="left"/>
      <w:pPr>
        <w:ind w:left="1980" w:hanging="1072"/>
      </w:pPr>
    </w:lvl>
    <w:lvl w:ilvl="4">
      <w:start w:val="1"/>
      <w:numFmt w:val="decimal"/>
      <w:suff w:val="tab"/>
      <w:lvlText w:val="%5."/>
      <w:lvlJc w:val="left"/>
      <w:pPr>
        <w:ind w:left="2160" w:hanging="1072"/>
      </w:pPr>
    </w:lvl>
    <w:lvl w:ilvl="5">
      <w:start w:val="1"/>
      <w:numFmt w:val="decimal"/>
      <w:suff w:val="tab"/>
      <w:lvlText w:val="%1.%2.%3.%4.%5.%6."/>
      <w:lvlJc w:val="left"/>
      <w:pPr>
        <w:ind w:left="2700" w:hanging="1432"/>
      </w:pPr>
    </w:lvl>
    <w:lvl w:ilvl="6">
      <w:start w:val="1"/>
      <w:numFmt w:val="decimal"/>
      <w:suff w:val="tab"/>
      <w:lvlText w:val="%1.%2.%3.%4.%5.%6.%7."/>
      <w:lvlJc w:val="left"/>
      <w:pPr>
        <w:ind w:left="3240" w:hanging="1792"/>
      </w:pPr>
    </w:lvl>
    <w:lvl w:ilvl="7">
      <w:start w:val="1"/>
      <w:numFmt w:val="decimal"/>
      <w:suff w:val="tab"/>
      <w:lvlText w:val="%1.%2.%3.%4.%5.%6.%7.%8."/>
      <w:lvlJc w:val="left"/>
      <w:pPr>
        <w:ind w:left="3420" w:hanging="1792"/>
      </w:pPr>
    </w:lvl>
    <w:lvl w:ilvl="8">
      <w:start w:val="1"/>
      <w:numFmt w:val="decimal"/>
      <w:suff w:val="tab"/>
      <w:lvlText w:val="%1.%2.%3.%4.%5.%6.%7.%8.%9."/>
      <w:lvlJc w:val="left"/>
      <w:pPr>
        <w:ind w:left="3960" w:hanging="2152"/>
      </w:pPr>
    </w:lvl>
  </w:abstractNum>
  <w:abstractNum w:abstractNumId="40">
    <w:multiLevelType w:val="hybridMultilevel"/>
    <w:lvl w:ilvl="0">
      <w:start w:val="1"/>
      <w:numFmt w:val="decimal"/>
      <w:suff w:val="tab"/>
      <w:lvlText w:val="%1."/>
      <w:lvlJc w:val="left"/>
      <w:pPr>
        <w:ind w:left="786" w:hanging="352"/>
      </w:pPr>
      <w:rPr>
        <w:sz w:val="24"/>
        <w:szCs w:val="24"/>
      </w:rPr>
    </w:lvl>
    <w:lvl w:ilvl="1">
      <w:start w:val="1"/>
      <w:numFmt w:val="decimal"/>
      <w:suff w:val="tab"/>
      <w:lvlText w:val="%1.%2."/>
      <w:lvlJc w:val="left"/>
      <w:pPr>
        <w:ind w:left="1288" w:hanging="712"/>
      </w:pPr>
      <w:rPr>
        <w:b w:val="false"/>
        <w:bCs w:val="false"/>
        <w:i w:val="false"/>
        <w:strike w:val="false"/>
        <w:dstrike w:val="false"/>
        <w:sz w:val="24"/>
        <w:szCs w:val="24"/>
        <w:u w:val="none"/>
      </w:rPr>
    </w:lvl>
    <w:lvl w:ilvl="2">
      <w:start w:val="1"/>
      <w:numFmt w:val="decimal"/>
      <w:suff w:val="tab"/>
      <w:lvlText w:val="%1.%2.%3."/>
      <w:lvlJc w:val="left"/>
      <w:pPr>
        <w:ind w:left="1997" w:hanging="712"/>
        <w:tabs>
          <w:tab w:val="left" w:pos="709" w:leader="none"/>
        </w:tabs>
      </w:pPr>
      <w:rPr>
        <w:rFonts w:ascii="Times New Roman" w:hAnsi="Times New Roman"/>
        <w:sz w:val="24"/>
        <w:szCs w:val="24"/>
      </w:rPr>
    </w:lvl>
    <w:lvl w:ilvl="3">
      <w:start w:val="1"/>
      <w:numFmt w:val="decimal"/>
      <w:suff w:val="tab"/>
      <w:lvlText w:val="%1.%2.%3.%4."/>
      <w:lvlJc w:val="left"/>
      <w:pPr>
        <w:ind w:left="1980" w:hanging="1072"/>
      </w:pPr>
    </w:lvl>
    <w:lvl w:ilvl="4">
      <w:start w:val="1"/>
      <w:numFmt w:val="decimal"/>
      <w:suff w:val="tab"/>
      <w:lvlText w:val="%5."/>
      <w:lvlJc w:val="left"/>
      <w:pPr>
        <w:ind w:left="2160" w:hanging="1072"/>
      </w:pPr>
    </w:lvl>
    <w:lvl w:ilvl="5">
      <w:start w:val="1"/>
      <w:numFmt w:val="decimal"/>
      <w:suff w:val="tab"/>
      <w:lvlText w:val="%1.%2.%3.%4.%5.%6."/>
      <w:lvlJc w:val="left"/>
      <w:pPr>
        <w:ind w:left="2700" w:hanging="1432"/>
      </w:pPr>
    </w:lvl>
    <w:lvl w:ilvl="6">
      <w:start w:val="1"/>
      <w:numFmt w:val="decimal"/>
      <w:suff w:val="tab"/>
      <w:lvlText w:val="%1.%2.%3.%4.%5.%6.%7."/>
      <w:lvlJc w:val="left"/>
      <w:pPr>
        <w:ind w:left="3240" w:hanging="1792"/>
      </w:pPr>
    </w:lvl>
    <w:lvl w:ilvl="7">
      <w:start w:val="1"/>
      <w:numFmt w:val="decimal"/>
      <w:suff w:val="tab"/>
      <w:lvlText w:val="%1.%2.%3.%4.%5.%6.%7.%8."/>
      <w:lvlJc w:val="left"/>
      <w:pPr>
        <w:ind w:left="3420" w:hanging="1792"/>
      </w:pPr>
    </w:lvl>
    <w:lvl w:ilvl="8">
      <w:start w:val="1"/>
      <w:numFmt w:val="decimal"/>
      <w:suff w:val="tab"/>
      <w:lvlText w:val="%1.%2.%3.%4.%5.%6.%7.%8.%9."/>
      <w:lvlJc w:val="left"/>
      <w:pPr>
        <w:ind w:left="3960" w:hanging="2152"/>
      </w:pPr>
    </w:lvl>
  </w:abstractNum>
  <w:abstractNum w:abstractNumId="41">
    <w:multiLevelType w:val="hybridMultilevel"/>
    <w:lvl w:ilvl="0">
      <w:start w:val="1"/>
      <w:numFmt w:val="decimal"/>
      <w:suff w:val="tab"/>
      <w:lvlText w:val="%1."/>
      <w:lvlJc w:val="left"/>
      <w:pPr>
        <w:ind w:left="786" w:hanging="352"/>
      </w:pPr>
      <w:rPr>
        <w:sz w:val="24"/>
        <w:szCs w:val="24"/>
      </w:rPr>
    </w:lvl>
    <w:lvl w:ilvl="1">
      <w:start w:val="1"/>
      <w:numFmt w:val="decimal"/>
      <w:suff w:val="tab"/>
      <w:lvlText w:val="%1.%2."/>
      <w:lvlJc w:val="left"/>
      <w:pPr>
        <w:ind w:left="1288" w:hanging="712"/>
      </w:pPr>
      <w:rPr>
        <w:b w:val="false"/>
        <w:bCs w:val="false"/>
        <w:i w:val="false"/>
        <w:strike w:val="false"/>
        <w:dstrike w:val="false"/>
        <w:sz w:val="24"/>
        <w:szCs w:val="24"/>
        <w:u w:val="none"/>
      </w:rPr>
    </w:lvl>
    <w:lvl w:ilvl="2">
      <w:start w:val="1"/>
      <w:numFmt w:val="decimal"/>
      <w:suff w:val="tab"/>
      <w:lvlText w:val="%1.%2.%3."/>
      <w:lvlJc w:val="left"/>
      <w:pPr>
        <w:ind w:left="1997" w:hanging="712"/>
        <w:tabs>
          <w:tab w:val="left" w:pos="709" w:leader="none"/>
        </w:tabs>
      </w:pPr>
      <w:rPr>
        <w:rFonts w:ascii="Times New Roman" w:hAnsi="Times New Roman"/>
        <w:sz w:val="24"/>
        <w:szCs w:val="24"/>
      </w:rPr>
    </w:lvl>
    <w:lvl w:ilvl="3">
      <w:start w:val="1"/>
      <w:numFmt w:val="decimal"/>
      <w:suff w:val="tab"/>
      <w:lvlText w:val="%1.%2.%3.%4."/>
      <w:lvlJc w:val="left"/>
      <w:pPr>
        <w:ind w:left="1980" w:hanging="1072"/>
      </w:pPr>
    </w:lvl>
    <w:lvl w:ilvl="4">
      <w:start w:val="1"/>
      <w:numFmt w:val="decimal"/>
      <w:suff w:val="tab"/>
      <w:lvlText w:val="%5."/>
      <w:lvlJc w:val="left"/>
      <w:pPr>
        <w:ind w:left="2160" w:hanging="1072"/>
      </w:pPr>
    </w:lvl>
    <w:lvl w:ilvl="5">
      <w:start w:val="1"/>
      <w:numFmt w:val="decimal"/>
      <w:suff w:val="tab"/>
      <w:lvlText w:val="%1.%2.%3.%4.%5.%6."/>
      <w:lvlJc w:val="left"/>
      <w:pPr>
        <w:ind w:left="2700" w:hanging="1432"/>
      </w:pPr>
    </w:lvl>
    <w:lvl w:ilvl="6">
      <w:start w:val="1"/>
      <w:numFmt w:val="decimal"/>
      <w:suff w:val="tab"/>
      <w:lvlText w:val="%1.%2.%3.%4.%5.%6.%7."/>
      <w:lvlJc w:val="left"/>
      <w:pPr>
        <w:ind w:left="3240" w:hanging="1792"/>
      </w:pPr>
    </w:lvl>
    <w:lvl w:ilvl="7">
      <w:start w:val="1"/>
      <w:numFmt w:val="decimal"/>
      <w:suff w:val="tab"/>
      <w:lvlText w:val="%1.%2.%3.%4.%5.%6.%7.%8."/>
      <w:lvlJc w:val="left"/>
      <w:pPr>
        <w:ind w:left="3420" w:hanging="1792"/>
      </w:pPr>
    </w:lvl>
    <w:lvl w:ilvl="8">
      <w:start w:val="1"/>
      <w:numFmt w:val="decimal"/>
      <w:suff w:val="tab"/>
      <w:lvlText w:val="%1.%2.%3.%4.%5.%6.%7.%8.%9."/>
      <w:lvlJc w:val="left"/>
      <w:pPr>
        <w:ind w:left="3960" w:hanging="2152"/>
      </w:pPr>
    </w:lvl>
  </w:abstractNum>
  <w:abstractNum w:abstractNumId="42">
    <w:multiLevelType w:val="hybridMultilevel"/>
    <w:lvl w:ilvl="0">
      <w:start w:val="1"/>
      <w:numFmt w:val="decimal"/>
      <w:suff w:val="tab"/>
      <w:lvlText w:val="%1."/>
      <w:lvlJc w:val="left"/>
      <w:pPr>
        <w:ind w:left="786" w:hanging="352"/>
      </w:pPr>
      <w:rPr>
        <w:sz w:val="24"/>
        <w:szCs w:val="24"/>
      </w:rPr>
    </w:lvl>
    <w:lvl w:ilvl="1">
      <w:start w:val="1"/>
      <w:numFmt w:val="decimal"/>
      <w:suff w:val="tab"/>
      <w:lvlText w:val="%1.%2."/>
      <w:lvlJc w:val="left"/>
      <w:pPr>
        <w:ind w:left="1288" w:hanging="712"/>
      </w:pPr>
      <w:rPr>
        <w:b w:val="false"/>
        <w:bCs w:val="false"/>
        <w:i w:val="false"/>
        <w:strike w:val="false"/>
        <w:dstrike w:val="false"/>
        <w:sz w:val="24"/>
        <w:szCs w:val="24"/>
        <w:u w:val="none"/>
      </w:rPr>
    </w:lvl>
    <w:lvl w:ilvl="2">
      <w:start w:val="1"/>
      <w:numFmt w:val="decimal"/>
      <w:suff w:val="tab"/>
      <w:lvlText w:val="%1.%2.%3."/>
      <w:lvlJc w:val="left"/>
      <w:pPr>
        <w:ind w:left="1997" w:hanging="712"/>
        <w:tabs>
          <w:tab w:val="left" w:pos="709" w:leader="none"/>
        </w:tabs>
      </w:pPr>
      <w:rPr>
        <w:rFonts w:ascii="Times New Roman" w:hAnsi="Times New Roman"/>
        <w:sz w:val="24"/>
        <w:szCs w:val="24"/>
      </w:rPr>
    </w:lvl>
    <w:lvl w:ilvl="3">
      <w:start w:val="1"/>
      <w:numFmt w:val="decimal"/>
      <w:suff w:val="tab"/>
      <w:lvlText w:val="%1.%2.%3.%4."/>
      <w:lvlJc w:val="left"/>
      <w:pPr>
        <w:ind w:left="1980" w:hanging="1072"/>
      </w:pPr>
    </w:lvl>
    <w:lvl w:ilvl="4">
      <w:start w:val="1"/>
      <w:numFmt w:val="decimal"/>
      <w:suff w:val="tab"/>
      <w:lvlText w:val="%5."/>
      <w:lvlJc w:val="left"/>
      <w:pPr>
        <w:ind w:left="2160" w:hanging="1072"/>
      </w:pPr>
    </w:lvl>
    <w:lvl w:ilvl="5">
      <w:start w:val="1"/>
      <w:numFmt w:val="decimal"/>
      <w:suff w:val="tab"/>
      <w:lvlText w:val="%1.%2.%3.%4.%5.%6."/>
      <w:lvlJc w:val="left"/>
      <w:pPr>
        <w:ind w:left="2700" w:hanging="1432"/>
      </w:pPr>
    </w:lvl>
    <w:lvl w:ilvl="6">
      <w:start w:val="1"/>
      <w:numFmt w:val="decimal"/>
      <w:suff w:val="tab"/>
      <w:lvlText w:val="%1.%2.%3.%4.%5.%6.%7."/>
      <w:lvlJc w:val="left"/>
      <w:pPr>
        <w:ind w:left="3240" w:hanging="1792"/>
      </w:pPr>
    </w:lvl>
    <w:lvl w:ilvl="7">
      <w:start w:val="1"/>
      <w:numFmt w:val="decimal"/>
      <w:suff w:val="tab"/>
      <w:lvlText w:val="%1.%2.%3.%4.%5.%6.%7.%8."/>
      <w:lvlJc w:val="left"/>
      <w:pPr>
        <w:ind w:left="3420" w:hanging="1792"/>
      </w:pPr>
    </w:lvl>
    <w:lvl w:ilvl="8">
      <w:start w:val="1"/>
      <w:numFmt w:val="decimal"/>
      <w:suff w:val="tab"/>
      <w:lvlText w:val="%1.%2.%3.%4.%5.%6.%7.%8.%9."/>
      <w:lvlJc w:val="left"/>
      <w:pPr>
        <w:ind w:left="3960" w:hanging="2152"/>
      </w:pPr>
    </w:lvl>
  </w:abstractNum>
  <w:abstractNum w:abstractNumId="43">
    <w:multiLevelType w:val="hybridMultilevel"/>
    <w:lvl w:ilvl="0">
      <w:start w:val="1"/>
      <w:numFmt w:val="decimal"/>
      <w:suff w:val="tab"/>
      <w:lvlText w:val="%1."/>
      <w:lvlJc w:val="left"/>
      <w:pPr>
        <w:ind w:left="786" w:hanging="352"/>
      </w:pPr>
      <w:rPr>
        <w:sz w:val="24"/>
        <w:szCs w:val="24"/>
      </w:rPr>
    </w:lvl>
    <w:lvl w:ilvl="1">
      <w:start w:val="1"/>
      <w:numFmt w:val="decimal"/>
      <w:suff w:val="tab"/>
      <w:lvlText w:val="%1.%2."/>
      <w:lvlJc w:val="left"/>
      <w:pPr>
        <w:ind w:left="1288" w:hanging="712"/>
      </w:pPr>
      <w:rPr>
        <w:b w:val="false"/>
        <w:bCs w:val="false"/>
        <w:i w:val="false"/>
        <w:strike w:val="false"/>
        <w:dstrike w:val="false"/>
        <w:sz w:val="24"/>
        <w:szCs w:val="24"/>
        <w:u w:val="none"/>
      </w:rPr>
    </w:lvl>
    <w:lvl w:ilvl="2">
      <w:start w:val="1"/>
      <w:numFmt w:val="decimal"/>
      <w:suff w:val="tab"/>
      <w:lvlText w:val="%1.%2.%3."/>
      <w:lvlJc w:val="left"/>
      <w:pPr>
        <w:ind w:left="1997" w:hanging="712"/>
        <w:tabs>
          <w:tab w:val="left" w:pos="709" w:leader="none"/>
        </w:tabs>
      </w:pPr>
      <w:rPr>
        <w:rFonts w:ascii="Times New Roman" w:hAnsi="Times New Roman"/>
        <w:sz w:val="24"/>
        <w:szCs w:val="24"/>
      </w:rPr>
    </w:lvl>
    <w:lvl w:ilvl="3">
      <w:start w:val="1"/>
      <w:numFmt w:val="decimal"/>
      <w:suff w:val="tab"/>
      <w:lvlText w:val="%1.%2.%3.%4."/>
      <w:lvlJc w:val="left"/>
      <w:pPr>
        <w:ind w:left="1980" w:hanging="1072"/>
      </w:pPr>
    </w:lvl>
    <w:lvl w:ilvl="4">
      <w:start w:val="1"/>
      <w:numFmt w:val="decimal"/>
      <w:suff w:val="tab"/>
      <w:lvlText w:val="%5."/>
      <w:lvlJc w:val="left"/>
      <w:pPr>
        <w:ind w:left="2160" w:hanging="1072"/>
      </w:pPr>
    </w:lvl>
    <w:lvl w:ilvl="5">
      <w:start w:val="1"/>
      <w:numFmt w:val="decimal"/>
      <w:suff w:val="tab"/>
      <w:lvlText w:val="%1.%2.%3.%4.%5.%6."/>
      <w:lvlJc w:val="left"/>
      <w:pPr>
        <w:ind w:left="2700" w:hanging="1432"/>
      </w:pPr>
    </w:lvl>
    <w:lvl w:ilvl="6">
      <w:start w:val="1"/>
      <w:numFmt w:val="decimal"/>
      <w:suff w:val="tab"/>
      <w:lvlText w:val="%1.%2.%3.%4.%5.%6.%7."/>
      <w:lvlJc w:val="left"/>
      <w:pPr>
        <w:ind w:left="3240" w:hanging="1792"/>
      </w:pPr>
    </w:lvl>
    <w:lvl w:ilvl="7">
      <w:start w:val="1"/>
      <w:numFmt w:val="decimal"/>
      <w:suff w:val="tab"/>
      <w:lvlText w:val="%1.%2.%3.%4.%5.%6.%7.%8."/>
      <w:lvlJc w:val="left"/>
      <w:pPr>
        <w:ind w:left="3420" w:hanging="1792"/>
      </w:pPr>
    </w:lvl>
    <w:lvl w:ilvl="8">
      <w:start w:val="1"/>
      <w:numFmt w:val="decimal"/>
      <w:suff w:val="tab"/>
      <w:lvlText w:val="%1.%2.%3.%4.%5.%6.%7.%8.%9."/>
      <w:lvlJc w:val="left"/>
      <w:pPr>
        <w:ind w:left="3960" w:hanging="2152"/>
      </w:pPr>
    </w:lvl>
  </w:abstractNum>
  <w:abstractNum w:abstractNumId="44">
    <w:multiLevelType w:val="hybridMultilevel"/>
    <w:lvl w:ilvl="0">
      <w:start w:val="1"/>
      <w:numFmt w:val="decimal"/>
      <w:suff w:val="tab"/>
      <w:lvlText w:val="%1."/>
      <w:lvlJc w:val="left"/>
      <w:pPr>
        <w:ind w:left="786" w:hanging="352"/>
      </w:pPr>
      <w:rPr>
        <w:sz w:val="24"/>
        <w:szCs w:val="24"/>
      </w:rPr>
    </w:lvl>
    <w:lvl w:ilvl="1">
      <w:start w:val="1"/>
      <w:numFmt w:val="decimal"/>
      <w:suff w:val="tab"/>
      <w:lvlText w:val="%1.%2."/>
      <w:lvlJc w:val="left"/>
      <w:pPr>
        <w:ind w:left="1288" w:hanging="712"/>
      </w:pPr>
      <w:rPr>
        <w:b w:val="false"/>
        <w:bCs w:val="false"/>
        <w:i w:val="false"/>
        <w:strike w:val="false"/>
        <w:dstrike w:val="false"/>
        <w:sz w:val="24"/>
        <w:szCs w:val="24"/>
        <w:u w:val="none"/>
      </w:rPr>
    </w:lvl>
    <w:lvl w:ilvl="2">
      <w:start w:val="1"/>
      <w:numFmt w:val="decimal"/>
      <w:suff w:val="tab"/>
      <w:lvlText w:val="%1.%2.%3."/>
      <w:lvlJc w:val="left"/>
      <w:pPr>
        <w:ind w:left="1997" w:hanging="712"/>
        <w:tabs>
          <w:tab w:val="left" w:pos="709" w:leader="none"/>
        </w:tabs>
      </w:pPr>
      <w:rPr>
        <w:rFonts w:ascii="Times New Roman" w:hAnsi="Times New Roman"/>
        <w:sz w:val="24"/>
        <w:szCs w:val="24"/>
      </w:rPr>
    </w:lvl>
    <w:lvl w:ilvl="3">
      <w:start w:val="1"/>
      <w:numFmt w:val="decimal"/>
      <w:suff w:val="tab"/>
      <w:lvlText w:val="%1.%2.%3.%4."/>
      <w:lvlJc w:val="left"/>
      <w:pPr>
        <w:ind w:left="1980" w:hanging="1072"/>
      </w:pPr>
    </w:lvl>
    <w:lvl w:ilvl="4">
      <w:start w:val="1"/>
      <w:numFmt w:val="decimal"/>
      <w:suff w:val="tab"/>
      <w:lvlText w:val="%5."/>
      <w:lvlJc w:val="left"/>
      <w:pPr>
        <w:ind w:left="2160" w:hanging="1072"/>
      </w:pPr>
    </w:lvl>
    <w:lvl w:ilvl="5">
      <w:start w:val="1"/>
      <w:numFmt w:val="decimal"/>
      <w:suff w:val="tab"/>
      <w:lvlText w:val="%1.%2.%3.%4.%5.%6."/>
      <w:lvlJc w:val="left"/>
      <w:pPr>
        <w:ind w:left="2700" w:hanging="1432"/>
      </w:pPr>
    </w:lvl>
    <w:lvl w:ilvl="6">
      <w:start w:val="1"/>
      <w:numFmt w:val="decimal"/>
      <w:suff w:val="tab"/>
      <w:lvlText w:val="%1.%2.%3.%4.%5.%6.%7."/>
      <w:lvlJc w:val="left"/>
      <w:pPr>
        <w:ind w:left="3240" w:hanging="1792"/>
      </w:pPr>
    </w:lvl>
    <w:lvl w:ilvl="7">
      <w:start w:val="1"/>
      <w:numFmt w:val="decimal"/>
      <w:suff w:val="tab"/>
      <w:lvlText w:val="%1.%2.%3.%4.%5.%6.%7.%8."/>
      <w:lvlJc w:val="left"/>
      <w:pPr>
        <w:ind w:left="3420" w:hanging="1792"/>
      </w:pPr>
    </w:lvl>
    <w:lvl w:ilvl="8">
      <w:start w:val="1"/>
      <w:numFmt w:val="decimal"/>
      <w:suff w:val="tab"/>
      <w:lvlText w:val="%1.%2.%3.%4.%5.%6.%7.%8.%9."/>
      <w:lvlJc w:val="left"/>
      <w:pPr>
        <w:ind w:left="3960" w:hanging="2152"/>
      </w:pPr>
    </w:lvl>
  </w:abstractNum>
  <w:abstractNum w:abstractNumId="45">
    <w:multiLevelType w:val="hybridMultilevel"/>
    <w:lvl w:ilvl="0">
      <w:start w:val="1"/>
      <w:numFmt w:val="decimal"/>
      <w:suff w:val="tab"/>
      <w:lvlText w:val="%1."/>
      <w:lvlJc w:val="left"/>
      <w:pPr>
        <w:ind w:left="786" w:hanging="352"/>
      </w:pPr>
      <w:rPr>
        <w:sz w:val="24"/>
        <w:szCs w:val="24"/>
      </w:rPr>
    </w:lvl>
    <w:lvl w:ilvl="1">
      <w:start w:val="1"/>
      <w:numFmt w:val="decimal"/>
      <w:suff w:val="tab"/>
      <w:lvlText w:val="%1.%2."/>
      <w:lvlJc w:val="left"/>
      <w:pPr>
        <w:ind w:left="1288" w:hanging="712"/>
      </w:pPr>
      <w:rPr>
        <w:b w:val="false"/>
        <w:bCs w:val="false"/>
        <w:i w:val="false"/>
        <w:strike w:val="false"/>
        <w:dstrike w:val="false"/>
        <w:sz w:val="24"/>
        <w:szCs w:val="24"/>
        <w:u w:val="none"/>
      </w:rPr>
    </w:lvl>
    <w:lvl w:ilvl="2">
      <w:start w:val="1"/>
      <w:numFmt w:val="decimal"/>
      <w:suff w:val="tab"/>
      <w:lvlText w:val="%1.%2.%3."/>
      <w:lvlJc w:val="left"/>
      <w:pPr>
        <w:ind w:left="1997" w:hanging="712"/>
        <w:tabs>
          <w:tab w:val="left" w:pos="709" w:leader="none"/>
        </w:tabs>
      </w:pPr>
      <w:rPr>
        <w:rFonts w:ascii="Times New Roman" w:hAnsi="Times New Roman"/>
        <w:sz w:val="24"/>
        <w:szCs w:val="24"/>
      </w:rPr>
    </w:lvl>
    <w:lvl w:ilvl="3">
      <w:start w:val="1"/>
      <w:numFmt w:val="decimal"/>
      <w:suff w:val="tab"/>
      <w:lvlText w:val="%1.%2.%3.%4."/>
      <w:lvlJc w:val="left"/>
      <w:pPr>
        <w:ind w:left="1980" w:hanging="1072"/>
      </w:pPr>
    </w:lvl>
    <w:lvl w:ilvl="4">
      <w:start w:val="1"/>
      <w:numFmt w:val="decimal"/>
      <w:suff w:val="tab"/>
      <w:lvlText w:val="%5."/>
      <w:lvlJc w:val="left"/>
      <w:pPr>
        <w:ind w:left="2160" w:hanging="1072"/>
      </w:pPr>
    </w:lvl>
    <w:lvl w:ilvl="5">
      <w:start w:val="1"/>
      <w:numFmt w:val="decimal"/>
      <w:suff w:val="tab"/>
      <w:lvlText w:val="%1.%2.%3.%4.%5.%6."/>
      <w:lvlJc w:val="left"/>
      <w:pPr>
        <w:ind w:left="2700" w:hanging="1432"/>
      </w:pPr>
    </w:lvl>
    <w:lvl w:ilvl="6">
      <w:start w:val="1"/>
      <w:numFmt w:val="decimal"/>
      <w:suff w:val="tab"/>
      <w:lvlText w:val="%1.%2.%3.%4.%5.%6.%7."/>
      <w:lvlJc w:val="left"/>
      <w:pPr>
        <w:ind w:left="3240" w:hanging="1792"/>
      </w:pPr>
    </w:lvl>
    <w:lvl w:ilvl="7">
      <w:start w:val="1"/>
      <w:numFmt w:val="decimal"/>
      <w:suff w:val="tab"/>
      <w:lvlText w:val="%1.%2.%3.%4.%5.%6.%7.%8."/>
      <w:lvlJc w:val="left"/>
      <w:pPr>
        <w:ind w:left="3420" w:hanging="1792"/>
      </w:pPr>
    </w:lvl>
    <w:lvl w:ilvl="8">
      <w:start w:val="1"/>
      <w:numFmt w:val="decimal"/>
      <w:suff w:val="tab"/>
      <w:lvlText w:val="%1.%2.%3.%4.%5.%6.%7.%8.%9."/>
      <w:lvlJc w:val="left"/>
      <w:pPr>
        <w:ind w:left="3960" w:hanging="2152"/>
      </w:pPr>
    </w:lvl>
  </w:abstractNum>
  <w:abstractNum w:abstractNumId="46">
    <w:multiLevelType w:val="hybridMultilevel"/>
    <w:lvl w:ilvl="0">
      <w:start w:val="1"/>
      <w:numFmt w:val="decimal"/>
      <w:suff w:val="tab"/>
      <w:lvlText w:val="%1."/>
      <w:lvlJc w:val="left"/>
      <w:pPr>
        <w:ind w:left="644" w:hanging="353"/>
      </w:pPr>
    </w:lvl>
    <w:lvl w:ilvl="1">
      <w:start w:val="1"/>
      <w:numFmt w:val="lowerLetter"/>
      <w:suff w:val="tab"/>
      <w:lvlText w:val="%2."/>
      <w:lvlJc w:val="left"/>
      <w:pPr>
        <w:ind w:left="1440" w:hanging="353"/>
      </w:pPr>
    </w:lvl>
    <w:lvl w:ilvl="2">
      <w:start w:val="1"/>
      <w:numFmt w:val="lowerRoman"/>
      <w:suff w:val="tab"/>
      <w:lvlText w:val="%3."/>
      <w:lvlJc w:val="right"/>
      <w:pPr>
        <w:ind w:left="2160" w:hanging="173"/>
      </w:pPr>
    </w:lvl>
    <w:lvl w:ilvl="3">
      <w:start w:val="1"/>
      <w:numFmt w:val="decimal"/>
      <w:suff w:val="tab"/>
      <w:lvlText w:val="%4."/>
      <w:lvlJc w:val="left"/>
      <w:pPr>
        <w:ind w:left="2880" w:hanging="353"/>
      </w:pPr>
    </w:lvl>
    <w:lvl w:ilvl="4">
      <w:start w:val="1"/>
      <w:numFmt w:val="lowerLetter"/>
      <w:suff w:val="tab"/>
      <w:lvlText w:val="%5."/>
      <w:lvlJc w:val="left"/>
      <w:pPr>
        <w:ind w:left="3600" w:hanging="353"/>
      </w:pPr>
    </w:lvl>
    <w:lvl w:ilvl="5">
      <w:start w:val="1"/>
      <w:numFmt w:val="lowerRoman"/>
      <w:suff w:val="tab"/>
      <w:lvlText w:val="%6."/>
      <w:lvlJc w:val="right"/>
      <w:pPr>
        <w:ind w:left="4320" w:hanging="173"/>
      </w:pPr>
    </w:lvl>
    <w:lvl w:ilvl="6">
      <w:start w:val="1"/>
      <w:numFmt w:val="decimal"/>
      <w:suff w:val="tab"/>
      <w:lvlText w:val="%7."/>
      <w:lvlJc w:val="left"/>
      <w:pPr>
        <w:ind w:left="5040" w:hanging="353"/>
      </w:pPr>
    </w:lvl>
    <w:lvl w:ilvl="7">
      <w:start w:val="1"/>
      <w:numFmt w:val="lowerLetter"/>
      <w:suff w:val="tab"/>
      <w:lvlText w:val="%8."/>
      <w:lvlJc w:val="left"/>
      <w:pPr>
        <w:ind w:left="5760" w:hanging="353"/>
      </w:pPr>
    </w:lvl>
    <w:lvl w:ilvl="8">
      <w:start w:val="1"/>
      <w:numFmt w:val="lowerRoman"/>
      <w:suff w:val="tab"/>
      <w:lvlText w:val="%9."/>
      <w:lvlJc w:val="right"/>
      <w:pPr>
        <w:ind w:left="6480" w:hanging="173"/>
      </w:pPr>
    </w:lvl>
  </w:abstractNum>
  <w:abstractNum w:abstractNumId="47">
    <w:multiLevelType w:val="hybridMultilevel"/>
    <w:lvl w:ilvl="0">
      <w:start w:val="1"/>
      <w:numFmt w:val="decimal"/>
      <w:suff w:val="tab"/>
      <w:lvlText w:val="%1."/>
      <w:lvlJc w:val="left"/>
      <w:pPr>
        <w:ind w:left="644" w:hanging="353"/>
      </w:pPr>
    </w:lvl>
    <w:lvl w:ilvl="1">
      <w:start w:val="1"/>
      <w:numFmt w:val="lowerLetter"/>
      <w:suff w:val="tab"/>
      <w:lvlText w:val="%2."/>
      <w:lvlJc w:val="left"/>
      <w:pPr>
        <w:ind w:left="1440" w:hanging="353"/>
      </w:pPr>
    </w:lvl>
    <w:lvl w:ilvl="2">
      <w:start w:val="1"/>
      <w:numFmt w:val="lowerRoman"/>
      <w:suff w:val="tab"/>
      <w:lvlText w:val="%3."/>
      <w:lvlJc w:val="right"/>
      <w:pPr>
        <w:ind w:left="2160" w:hanging="173"/>
      </w:pPr>
    </w:lvl>
    <w:lvl w:ilvl="3">
      <w:start w:val="1"/>
      <w:numFmt w:val="decimal"/>
      <w:suff w:val="tab"/>
      <w:lvlText w:val="%4."/>
      <w:lvlJc w:val="left"/>
      <w:pPr>
        <w:ind w:left="2880" w:hanging="353"/>
      </w:pPr>
    </w:lvl>
    <w:lvl w:ilvl="4">
      <w:start w:val="1"/>
      <w:numFmt w:val="lowerLetter"/>
      <w:suff w:val="tab"/>
      <w:lvlText w:val="%5."/>
      <w:lvlJc w:val="left"/>
      <w:pPr>
        <w:ind w:left="3600" w:hanging="353"/>
      </w:pPr>
    </w:lvl>
    <w:lvl w:ilvl="5">
      <w:start w:val="1"/>
      <w:numFmt w:val="lowerRoman"/>
      <w:suff w:val="tab"/>
      <w:lvlText w:val="%6."/>
      <w:lvlJc w:val="right"/>
      <w:pPr>
        <w:ind w:left="4320" w:hanging="173"/>
      </w:pPr>
    </w:lvl>
    <w:lvl w:ilvl="6">
      <w:start w:val="1"/>
      <w:numFmt w:val="decimal"/>
      <w:suff w:val="tab"/>
      <w:lvlText w:val="%7."/>
      <w:lvlJc w:val="left"/>
      <w:pPr>
        <w:ind w:left="5040" w:hanging="353"/>
      </w:pPr>
    </w:lvl>
    <w:lvl w:ilvl="7">
      <w:start w:val="1"/>
      <w:numFmt w:val="lowerLetter"/>
      <w:suff w:val="tab"/>
      <w:lvlText w:val="%8."/>
      <w:lvlJc w:val="left"/>
      <w:pPr>
        <w:ind w:left="5760" w:hanging="353"/>
      </w:pPr>
    </w:lvl>
    <w:lvl w:ilvl="8">
      <w:start w:val="1"/>
      <w:numFmt w:val="lowerRoman"/>
      <w:suff w:val="tab"/>
      <w:lvlText w:val="%9."/>
      <w:lvlJc w:val="right"/>
      <w:pPr>
        <w:ind w:left="6480" w:hanging="173"/>
      </w:pPr>
    </w:lvl>
  </w:abstractNum>
  <w:abstractNum w:abstractNumId="48">
    <w:multiLevelType w:val="hybridMultilevel"/>
    <w:lvl w:ilvl="0">
      <w:start w:val="1"/>
      <w:numFmt w:val="decimal"/>
      <w:suff w:val="tab"/>
      <w:lvlText w:val="%1."/>
      <w:lvlJc w:val="left"/>
      <w:pPr>
        <w:ind w:left="644" w:hanging="353"/>
      </w:pPr>
    </w:lvl>
    <w:lvl w:ilvl="1">
      <w:start w:val="1"/>
      <w:numFmt w:val="lowerLetter"/>
      <w:suff w:val="tab"/>
      <w:lvlText w:val="%2."/>
      <w:lvlJc w:val="left"/>
      <w:pPr>
        <w:ind w:left="1440" w:hanging="353"/>
      </w:pPr>
    </w:lvl>
    <w:lvl w:ilvl="2">
      <w:start w:val="1"/>
      <w:numFmt w:val="lowerRoman"/>
      <w:suff w:val="tab"/>
      <w:lvlText w:val="%3."/>
      <w:lvlJc w:val="right"/>
      <w:pPr>
        <w:ind w:left="2160" w:hanging="173"/>
      </w:pPr>
    </w:lvl>
    <w:lvl w:ilvl="3">
      <w:start w:val="1"/>
      <w:numFmt w:val="decimal"/>
      <w:suff w:val="tab"/>
      <w:lvlText w:val="%4."/>
      <w:lvlJc w:val="left"/>
      <w:pPr>
        <w:ind w:left="2880" w:hanging="353"/>
      </w:pPr>
    </w:lvl>
    <w:lvl w:ilvl="4">
      <w:start w:val="1"/>
      <w:numFmt w:val="lowerLetter"/>
      <w:suff w:val="tab"/>
      <w:lvlText w:val="%5."/>
      <w:lvlJc w:val="left"/>
      <w:pPr>
        <w:ind w:left="3600" w:hanging="353"/>
      </w:pPr>
    </w:lvl>
    <w:lvl w:ilvl="5">
      <w:start w:val="1"/>
      <w:numFmt w:val="lowerRoman"/>
      <w:suff w:val="tab"/>
      <w:lvlText w:val="%6."/>
      <w:lvlJc w:val="right"/>
      <w:pPr>
        <w:ind w:left="4320" w:hanging="173"/>
      </w:pPr>
    </w:lvl>
    <w:lvl w:ilvl="6">
      <w:start w:val="1"/>
      <w:numFmt w:val="decimal"/>
      <w:suff w:val="tab"/>
      <w:lvlText w:val="%7."/>
      <w:lvlJc w:val="left"/>
      <w:pPr>
        <w:ind w:left="5040" w:hanging="353"/>
      </w:pPr>
    </w:lvl>
    <w:lvl w:ilvl="7">
      <w:start w:val="1"/>
      <w:numFmt w:val="lowerLetter"/>
      <w:suff w:val="tab"/>
      <w:lvlText w:val="%8."/>
      <w:lvlJc w:val="left"/>
      <w:pPr>
        <w:ind w:left="5760" w:hanging="353"/>
      </w:pPr>
    </w:lvl>
    <w:lvl w:ilvl="8">
      <w:start w:val="1"/>
      <w:numFmt w:val="lowerRoman"/>
      <w:suff w:val="tab"/>
      <w:lvlText w:val="%9."/>
      <w:lvlJc w:val="right"/>
      <w:pPr>
        <w:ind w:left="6480" w:hanging="173"/>
      </w:pPr>
    </w:lvl>
  </w:abstractNum>
  <w:abstractNum w:abstractNumId="49">
    <w:multiLevelType w:val="hybridMultilevel"/>
    <w:lvl w:ilvl="0">
      <w:start w:val="1"/>
      <w:numFmt w:val="decimal"/>
      <w:suff w:val="tab"/>
      <w:lvlText w:val="%1."/>
      <w:lvlJc w:val="left"/>
      <w:pPr>
        <w:ind w:left="644" w:hanging="353"/>
      </w:pPr>
    </w:lvl>
    <w:lvl w:ilvl="1">
      <w:start w:val="1"/>
      <w:numFmt w:val="lowerLetter"/>
      <w:suff w:val="tab"/>
      <w:lvlText w:val="%2."/>
      <w:lvlJc w:val="left"/>
      <w:pPr>
        <w:ind w:left="1440" w:hanging="353"/>
      </w:pPr>
    </w:lvl>
    <w:lvl w:ilvl="2">
      <w:start w:val="1"/>
      <w:numFmt w:val="lowerRoman"/>
      <w:suff w:val="tab"/>
      <w:lvlText w:val="%3."/>
      <w:lvlJc w:val="right"/>
      <w:pPr>
        <w:ind w:left="2160" w:hanging="173"/>
      </w:pPr>
    </w:lvl>
    <w:lvl w:ilvl="3">
      <w:start w:val="1"/>
      <w:numFmt w:val="decimal"/>
      <w:suff w:val="tab"/>
      <w:lvlText w:val="%4."/>
      <w:lvlJc w:val="left"/>
      <w:pPr>
        <w:ind w:left="2880" w:hanging="353"/>
      </w:pPr>
    </w:lvl>
    <w:lvl w:ilvl="4">
      <w:start w:val="1"/>
      <w:numFmt w:val="lowerLetter"/>
      <w:suff w:val="tab"/>
      <w:lvlText w:val="%5."/>
      <w:lvlJc w:val="left"/>
      <w:pPr>
        <w:ind w:left="3600" w:hanging="353"/>
      </w:pPr>
    </w:lvl>
    <w:lvl w:ilvl="5">
      <w:start w:val="1"/>
      <w:numFmt w:val="lowerRoman"/>
      <w:suff w:val="tab"/>
      <w:lvlText w:val="%6."/>
      <w:lvlJc w:val="right"/>
      <w:pPr>
        <w:ind w:left="4320" w:hanging="173"/>
      </w:pPr>
    </w:lvl>
    <w:lvl w:ilvl="6">
      <w:start w:val="1"/>
      <w:numFmt w:val="decimal"/>
      <w:suff w:val="tab"/>
      <w:lvlText w:val="%7."/>
      <w:lvlJc w:val="left"/>
      <w:pPr>
        <w:ind w:left="5040" w:hanging="353"/>
      </w:pPr>
    </w:lvl>
    <w:lvl w:ilvl="7">
      <w:start w:val="1"/>
      <w:numFmt w:val="lowerLetter"/>
      <w:suff w:val="tab"/>
      <w:lvlText w:val="%8."/>
      <w:lvlJc w:val="left"/>
      <w:pPr>
        <w:ind w:left="5760" w:hanging="353"/>
      </w:pPr>
    </w:lvl>
    <w:lvl w:ilvl="8">
      <w:start w:val="1"/>
      <w:numFmt w:val="lowerRoman"/>
      <w:suff w:val="tab"/>
      <w:lvlText w:val="%9."/>
      <w:lvlJc w:val="right"/>
      <w:pPr>
        <w:ind w:left="6480" w:hanging="173"/>
      </w:pPr>
    </w:lvl>
  </w:abstractNum>
  <w:num w:numId="1">
    <w:abstractNumId w:val="16"/>
  </w:num>
  <w:num w:numId="2">
    <w:abstractNumId w:val="11"/>
  </w:num>
  <w:num w:numId="3">
    <w:abstractNumId w:val="14"/>
  </w:num>
  <w:num w:numId="4">
    <w:abstractNumId w:val="27"/>
  </w:num>
  <w:num w:numId="5">
    <w:abstractNumId w:val="28"/>
  </w:num>
  <w:num w:numId="6">
    <w:abstractNumId w:val="31"/>
  </w:num>
  <w:num w:numId="7">
    <w:abstractNumId w:val="29"/>
  </w:num>
  <w:num w:numId="8">
    <w:abstractNumId w:val="9"/>
  </w:num>
  <w:num w:numId="9">
    <w:abstractNumId w:val="22"/>
  </w:num>
  <w:num w:numId="10">
    <w:abstractNumId w:val="3"/>
  </w:num>
  <w:num w:numId="11">
    <w:abstractNumId w:val="32"/>
  </w:num>
  <w:num w:numId="12">
    <w:abstractNumId w:val="30"/>
  </w:num>
  <w:num w:numId="13">
    <w:abstractNumId w:val="20"/>
  </w:num>
  <w:num w:numId="14">
    <w:abstractNumId w:val="26"/>
  </w:num>
  <w:num w:numId="15">
    <w:abstractNumId w:val="8"/>
  </w:num>
  <w:num w:numId="16">
    <w:abstractNumId w:val="6"/>
  </w:num>
  <w:num w:numId="17">
    <w:abstractNumId w:val="7"/>
  </w:num>
  <w:num w:numId="18">
    <w:abstractNumId w:val="12"/>
  </w:num>
  <w:num w:numId="19">
    <w:abstractNumId w:val="13"/>
  </w:num>
  <w:num w:numId="20">
    <w:abstractNumId w:val="19"/>
  </w:num>
  <w:num w:numId="21">
    <w:abstractNumId w:val="25"/>
  </w:num>
  <w:num w:numId="22">
    <w:abstractNumId w:val="24"/>
  </w:num>
  <w:num w:numId="23">
    <w:abstractNumId w:val="10"/>
  </w:num>
  <w:num w:numId="24">
    <w:abstractNumId w:val="0"/>
  </w:num>
  <w:num w:numId="25">
    <w:abstractNumId w:val="23"/>
  </w:num>
  <w:num w:numId="26">
    <w:abstractNumId w:val="18"/>
  </w:num>
  <w:num w:numId="27">
    <w:abstractNumId w:val="17"/>
  </w:num>
  <w:num w:numId="28">
    <w:abstractNumId w:val="5"/>
  </w:num>
  <w:num w:numId="29">
    <w:abstractNumId w:val="21"/>
  </w:num>
  <w:num w:numId="30">
    <w:abstractNumId w:val="5"/>
    <w:lvlOverride w:ilvl="0">
      <w:startOverride w:val="21"/>
    </w:lvlOverride>
    <w:lvlOverride w:ilvl="1">
      <w:startOverride w:val="3"/>
    </w:lvlOverride>
    <w:lvlOverride w:ilvl="2">
      <w:startOverride w:val="4"/>
    </w:lvlOverride>
  </w:num>
  <w:num w:numId="31">
    <w:abstractNumId w:val="5"/>
    <w:lvlOverride w:ilvl="0">
      <w:startOverride w:val="21"/>
    </w:lvlOverride>
    <w:lvlOverride w:ilvl="1">
      <w:startOverride w:val="3"/>
    </w:lvlOverride>
    <w:lvlOverride w:ilvl="2">
      <w:startOverride w:val="5"/>
    </w:lvlOverride>
  </w:num>
  <w:num w:numId="32">
    <w:abstractNumId w:val="4"/>
  </w:num>
  <w:num w:numId="33">
    <w:abstractNumId w:val="2"/>
  </w:num>
  <w:num w:numId="34">
    <w:abstractNumId w:val="1"/>
  </w:num>
  <w:num w:numId="35">
    <w:abstractNumId w:val="5"/>
    <w:lvlOverride w:ilvl="0">
      <w:startOverride w:val="25"/>
    </w:lvlOverride>
    <w:lvlOverride w:ilvl="1">
      <w:startOverride w:val="4"/>
    </w:lvlOverride>
  </w:num>
  <w:num w:numId="36">
    <w:abstractNumId w:val="5"/>
    <w:lvlOverride w:ilvl="0">
      <w:startOverride w:val="11"/>
    </w:lvlOverride>
    <w:lvlOverride w:ilvl="1">
      <w:startOverride w:val="4"/>
    </w:lvlOverride>
  </w:num>
  <w:num w:numId="37">
    <w:abstractNumId w:val="5"/>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33"/>
  </w:num>
  <w:num w:numId="40">
    <w:abstractNumId w:val="34"/>
  </w:num>
  <w:num w:numId="41">
    <w:abstractNumId w:val="35"/>
  </w:num>
  <w:num w:numId="42">
    <w:abstractNumId w:val="36"/>
  </w:num>
  <w:num w:numId="43">
    <w:abstractNumId w:val="37"/>
  </w:num>
  <w:num w:numId="44">
    <w:abstractNumId w:val="38"/>
  </w:num>
  <w:num w:numId="45">
    <w:abstractNumId w:val="39"/>
  </w:num>
  <w:num w:numId="46">
    <w:abstractNumId w:val="40"/>
  </w:num>
  <w:num w:numId="47">
    <w:abstractNumId w:val="41"/>
  </w:num>
  <w:num w:numId="48">
    <w:abstractNumId w:val="42"/>
  </w:num>
  <w:num w:numId="49">
    <w:abstractNumId w:val="43"/>
  </w:num>
  <w:num w:numId="50">
    <w:abstractNumId w:val="44"/>
  </w:num>
  <w:num w:numId="51">
    <w:abstractNumId w:val="45"/>
  </w:num>
  <w:num w:numId="52">
    <w:abstractNumId w:val="46"/>
  </w:num>
  <w:num w:numId="53">
    <w:abstractNumId w:val="47"/>
  </w:num>
  <w:num w:numId="54">
    <w:abstractNumId w:val="48"/>
  </w:num>
  <w:num w:numId="55">
    <w:abstractNumId w:val="49"/>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w:trackRevisions w:val="false"/>
  <w:footnotePr>
    <w:footnote w:id="-1"/>
    <w:footnote w:id="0"/>
    <w:numFmt w:val="decimal"/>
    <w:numRestart w:val="continuous"/>
    <w:numStart w:val="1"/>
    <w:pos w:val="pageBottom"/>
  </w:footnotePr>
  <w:zoom w:percent="10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Times New Roman" w:eastAsia="Calibri"/>
        <w:color w:val="auto"/>
        <w:spacing w:val="0"/>
        <w:position w:val="0"/>
        <w:sz w:val="20"/>
        <w:szCs w:val="22"/>
        <w:lang w:val="ru-RU" w:bidi="en-US" w:eastAsia="en-US"/>
      </w:rPr>
    </w:rPrDefault>
    <w:pPrDefault>
      <w:pPr>
        <w:ind w:left="0" w:right="0" w:hanging="0"/>
        <w:jc w:val="left"/>
        <w:spacing w:lineRule="auto" w:line="240" w:after="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283">
    <w:name w:val="Heading 1"/>
    <w:link w:val="391"/>
    <w:qFormat/>
    <w:uiPriority w:val="9"/>
    <w:rPr>
      <w:rFonts w:ascii="Arial" w:hAnsi="Arial" w:cs="Arial" w:eastAsia="Arial"/>
      <w:sz w:val="40"/>
      <w:szCs w:val="40"/>
    </w:rPr>
    <w:pPr>
      <w:keepLines/>
      <w:keepNext/>
      <w:spacing w:after="200" w:before="480"/>
      <w:outlineLvl w:val="0"/>
    </w:pPr>
  </w:style>
  <w:style w:type="paragraph" w:styleId="284">
    <w:name w:val="Heading 2"/>
    <w:link w:val="392"/>
    <w:qFormat/>
    <w:uiPriority w:val="9"/>
    <w:unhideWhenUsed/>
    <w:rPr>
      <w:rFonts w:ascii="Arial" w:hAnsi="Arial" w:cs="Arial" w:eastAsia="Arial"/>
      <w:sz w:val="34"/>
    </w:rPr>
    <w:pPr>
      <w:keepLines/>
      <w:keepNext/>
      <w:spacing w:after="200" w:before="360"/>
      <w:outlineLvl w:val="1"/>
    </w:pPr>
  </w:style>
  <w:style w:type="paragraph" w:styleId="285">
    <w:name w:val="Heading 3"/>
    <w:link w:val="393"/>
    <w:qFormat/>
    <w:uiPriority w:val="9"/>
    <w:unhideWhenUsed/>
    <w:rPr>
      <w:rFonts w:ascii="Arial" w:hAnsi="Arial" w:cs="Arial" w:eastAsia="Arial"/>
      <w:sz w:val="30"/>
      <w:szCs w:val="30"/>
    </w:rPr>
    <w:pPr>
      <w:keepLines/>
      <w:keepNext/>
      <w:spacing w:after="200" w:before="320"/>
      <w:outlineLvl w:val="2"/>
    </w:pPr>
  </w:style>
  <w:style w:type="paragraph" w:styleId="286">
    <w:name w:val="Heading 4"/>
    <w:link w:val="394"/>
    <w:qFormat/>
    <w:uiPriority w:val="9"/>
    <w:unhideWhenUsed/>
    <w:rPr>
      <w:rFonts w:ascii="Arial" w:hAnsi="Arial" w:cs="Arial" w:eastAsia="Arial"/>
      <w:b/>
      <w:bCs/>
      <w:sz w:val="26"/>
      <w:szCs w:val="26"/>
    </w:rPr>
    <w:pPr>
      <w:keepLines/>
      <w:keepNext/>
      <w:spacing w:after="200" w:before="320"/>
      <w:outlineLvl w:val="3"/>
    </w:pPr>
  </w:style>
  <w:style w:type="paragraph" w:styleId="287">
    <w:name w:val="Heading 5"/>
    <w:link w:val="452"/>
    <w:qFormat/>
    <w:uiPriority w:val="9"/>
    <w:unhideWhenUsed/>
    <w:rPr>
      <w:rFonts w:ascii="Arial" w:hAnsi="Arial" w:cs="Arial" w:eastAsia="Arial"/>
      <w:b/>
      <w:bCs/>
      <w:sz w:val="24"/>
      <w:szCs w:val="24"/>
    </w:rPr>
    <w:pPr>
      <w:keepLines/>
      <w:keepNext/>
      <w:spacing w:after="200" w:before="320"/>
      <w:outlineLvl w:val="4"/>
    </w:pPr>
  </w:style>
  <w:style w:type="paragraph" w:styleId="288">
    <w:name w:val="Heading 6"/>
    <w:link w:val="453"/>
    <w:qFormat/>
    <w:uiPriority w:val="9"/>
    <w:unhideWhenUsed/>
    <w:rPr>
      <w:rFonts w:ascii="Arial" w:hAnsi="Arial" w:cs="Arial" w:eastAsia="Arial"/>
      <w:b/>
      <w:bCs/>
      <w:sz w:val="22"/>
      <w:szCs w:val="22"/>
    </w:rPr>
    <w:pPr>
      <w:keepLines/>
      <w:keepNext/>
      <w:spacing w:after="200" w:before="320"/>
      <w:outlineLvl w:val="5"/>
    </w:pPr>
  </w:style>
  <w:style w:type="paragraph" w:styleId="289">
    <w:name w:val="Heading 7"/>
    <w:link w:val="454"/>
    <w:qFormat/>
    <w:uiPriority w:val="9"/>
    <w:unhideWhenUsed/>
    <w:rPr>
      <w:rFonts w:ascii="Arial" w:hAnsi="Arial" w:cs="Arial" w:eastAsia="Arial"/>
      <w:b/>
      <w:bCs/>
      <w:i/>
      <w:iCs/>
      <w:sz w:val="22"/>
      <w:szCs w:val="22"/>
    </w:rPr>
    <w:pPr>
      <w:keepLines/>
      <w:keepNext/>
      <w:spacing w:after="200" w:before="320"/>
      <w:outlineLvl w:val="6"/>
    </w:pPr>
  </w:style>
  <w:style w:type="paragraph" w:styleId="290">
    <w:name w:val="Heading 8"/>
    <w:link w:val="455"/>
    <w:qFormat/>
    <w:uiPriority w:val="9"/>
    <w:unhideWhenUsed/>
    <w:rPr>
      <w:rFonts w:ascii="Arial" w:hAnsi="Arial" w:cs="Arial" w:eastAsia="Arial"/>
      <w:i/>
      <w:iCs/>
      <w:sz w:val="22"/>
      <w:szCs w:val="22"/>
    </w:rPr>
    <w:pPr>
      <w:keepLines/>
      <w:keepNext/>
      <w:spacing w:after="200" w:before="320"/>
      <w:outlineLvl w:val="7"/>
    </w:pPr>
  </w:style>
  <w:style w:type="paragraph" w:styleId="291">
    <w:name w:val="Heading 9"/>
    <w:link w:val="456"/>
    <w:qFormat/>
    <w:uiPriority w:val="9"/>
    <w:unhideWhenUsed/>
    <w:rPr>
      <w:rFonts w:ascii="Arial" w:hAnsi="Arial" w:cs="Arial" w:eastAsia="Arial"/>
      <w:i/>
      <w:iCs/>
      <w:sz w:val="21"/>
      <w:szCs w:val="21"/>
    </w:rPr>
    <w:pPr>
      <w:keepLines/>
      <w:keepNext/>
      <w:spacing w:after="200" w:before="320"/>
      <w:outlineLvl w:val="8"/>
    </w:pPr>
  </w:style>
  <w:style w:type="paragraph" w:styleId="292">
    <w:name w:val="List Paragraph"/>
    <w:qFormat/>
    <w:uiPriority w:val="34"/>
    <w:pPr>
      <w:contextualSpacing w:val="true"/>
      <w:ind w:left="720"/>
    </w:pPr>
  </w:style>
  <w:style w:type="paragraph" w:styleId="293">
    <w:name w:val="No Spacing"/>
    <w:qFormat/>
    <w:uiPriority w:val="1"/>
    <w:pPr>
      <w:spacing w:lineRule="auto" w:line="240" w:after="0" w:before="0"/>
    </w:pPr>
  </w:style>
  <w:style w:type="paragraph" w:styleId="294">
    <w:name w:val="Title"/>
    <w:link w:val="466"/>
    <w:qFormat/>
    <w:uiPriority w:val="10"/>
    <w:rPr>
      <w:sz w:val="48"/>
      <w:szCs w:val="48"/>
    </w:rPr>
    <w:pPr>
      <w:contextualSpacing w:val="true"/>
      <w:spacing w:after="200" w:before="300"/>
    </w:pPr>
  </w:style>
  <w:style w:type="paragraph" w:styleId="295">
    <w:name w:val="Subtitle"/>
    <w:link w:val="296"/>
    <w:qFormat/>
    <w:uiPriority w:val="11"/>
    <w:rPr>
      <w:sz w:val="24"/>
      <w:szCs w:val="24"/>
    </w:rPr>
    <w:pPr>
      <w:spacing w:after="200" w:before="200"/>
    </w:pPr>
  </w:style>
  <w:style w:type="character" w:styleId="296">
    <w:name w:val="Subtitle Char"/>
    <w:link w:val="295"/>
    <w:uiPriority w:val="11"/>
    <w:rPr>
      <w:sz w:val="24"/>
      <w:szCs w:val="24"/>
    </w:rPr>
  </w:style>
  <w:style w:type="paragraph" w:styleId="297">
    <w:name w:val="Quote"/>
    <w:link w:val="298"/>
    <w:qFormat/>
    <w:uiPriority w:val="29"/>
    <w:rPr>
      <w:i/>
    </w:rPr>
    <w:pPr>
      <w:ind w:left="720" w:right="720"/>
    </w:pPr>
  </w:style>
  <w:style w:type="character" w:styleId="298">
    <w:name w:val="Quote Char"/>
    <w:link w:val="297"/>
    <w:uiPriority w:val="29"/>
    <w:rPr>
      <w:i/>
    </w:rPr>
  </w:style>
  <w:style w:type="paragraph" w:styleId="299">
    <w:name w:val="Intense Quote"/>
    <w:link w:val="300"/>
    <w:qFormat/>
    <w:uiPriority w:val="30"/>
    <w:rPr>
      <w:i/>
    </w:rPr>
    <w:pPr>
      <w:contextualSpacing w:val="false"/>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300">
    <w:name w:val="Intense Quote Char"/>
    <w:link w:val="299"/>
    <w:uiPriority w:val="30"/>
    <w:rPr>
      <w:i/>
    </w:rPr>
  </w:style>
  <w:style w:type="paragraph" w:styleId="301">
    <w:name w:val="Header"/>
    <w:link w:val="399"/>
    <w:uiPriority w:val="99"/>
    <w:unhideWhenUsed/>
    <w:pPr>
      <w:spacing w:lineRule="auto" w:line="240" w:after="0"/>
      <w:tabs>
        <w:tab w:val="center" w:pos="7143" w:leader="none"/>
        <w:tab w:val="right" w:pos="14287" w:leader="none"/>
      </w:tabs>
    </w:pPr>
  </w:style>
  <w:style w:type="paragraph" w:styleId="302">
    <w:name w:val="Footer"/>
    <w:link w:val="400"/>
    <w:uiPriority w:val="99"/>
    <w:unhideWhenUsed/>
    <w:pPr>
      <w:spacing w:lineRule="auto" w:line="240" w:after="0"/>
      <w:tabs>
        <w:tab w:val="center" w:pos="7143" w:leader="none"/>
        <w:tab w:val="right" w:pos="14287" w:leader="none"/>
      </w:tabs>
    </w:pPr>
  </w:style>
  <w:style w:type="table" w:styleId="303">
    <w:name w:val="Table Grid"/>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304">
    <w:name w:val="Lined"/>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F2F2F2"/>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305">
    <w:name w:val="Lined - Accent 1"/>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306">
    <w:name w:val="Lined - Accent 2"/>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307">
    <w:name w:val="Lined - Accent 3"/>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559"/>
      </w:tcPr>
    </w:tblStylePr>
    <w:tblStylePr w:type="firstRow">
      <w:rPr>
        <w:rFonts w:ascii="Arial" w:hAnsi="Arial"/>
        <w:color w:val="F2F2F2"/>
        <w:sz w:val="22"/>
      </w:rPr>
      <w:tcPr>
        <w:shd w:val="clear" w:color="auto" w:fill="9BB559"/>
      </w:tcPr>
    </w:tblStylePr>
    <w:tblStylePr w:type="lastCol">
      <w:rPr>
        <w:rFonts w:ascii="Arial" w:hAnsi="Arial"/>
        <w:color w:val="F2F2F2"/>
        <w:sz w:val="22"/>
      </w:rPr>
      <w:tcPr>
        <w:shd w:val="clear" w:color="auto" w:fill="9BB559"/>
      </w:tcPr>
    </w:tblStylePr>
    <w:tblStylePr w:type="lastRow">
      <w:rPr>
        <w:rFonts w:ascii="Arial" w:hAnsi="Arial"/>
        <w:color w:val="F2F2F2"/>
        <w:sz w:val="22"/>
      </w:rPr>
      <w:tcPr>
        <w:shd w:val="clear" w:color="auto" w:fill="9BB559"/>
      </w:tcPr>
    </w:tblStylePr>
  </w:style>
  <w:style w:type="table" w:styleId="308">
    <w:name w:val="Lined - Accent 4"/>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309">
    <w:name w:val="Lined - Accent 5"/>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310">
    <w:name w:val="Lined - Accent 6"/>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table" w:styleId="311">
    <w:name w:val="Bordered"/>
    <w:uiPriority w:val="99"/>
    <w:pPr>
      <w:spacing w:lineRule="auto" w:line="240" w:after="0"/>
    </w:pPr>
    <w:tblPr>
      <w:tblStyleRowBandSize w:val="1"/>
      <w:tblStyleColBandSize w:val="1"/>
      <w:tblInd w:w="0" w:type="dxa"/>
      <w:tblBorders>
        <w:left w:val="single" w:color="D9D9D9" w:sz="4" w:space="0"/>
        <w:top w:val="single" w:color="D9D9D9" w:sz="4" w:space="0"/>
        <w:right w:val="single" w:color="D9D9D9" w:sz="4" w:space="0"/>
        <w:bottom w:val="single" w:color="D9D9D9" w:sz="4" w:space="0"/>
        <w:insideV w:val="single" w:color="D9D9D9" w:sz="4" w:space="0"/>
        <w:insideH w:val="single" w:color="D9D9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9D9D9" w:sz="4" w:space="0"/>
          <w:top w:val="single" w:color="D9D9D9" w:sz="4" w:space="0"/>
          <w:right w:val="single" w:color="D9D9D9" w:sz="4" w:space="0"/>
          <w:bottom w:val="single" w:color="D9D9D9" w:sz="4" w:space="0"/>
        </w:tcBorders>
      </w:tcPr>
    </w:tblStylePr>
    <w:tblStylePr w:type="firstCol">
      <w:rPr>
        <w:rFonts w:ascii="Arial" w:hAnsi="Arial"/>
        <w:color w:val="404040"/>
        <w:sz w:val="22"/>
      </w:rPr>
      <w:tcPr>
        <w:tcBorders>
          <w:right w:val="single" w:color="7F7F7F" w:sz="12" w:space="0"/>
        </w:tcBorders>
      </w:tcPr>
    </w:tblStylePr>
    <w:tblStylePr w:type="firstRow">
      <w:rPr>
        <w:rFonts w:ascii="Arial" w:hAnsi="Arial"/>
        <w:color w:val="404040"/>
        <w:sz w:val="22"/>
      </w:rPr>
      <w:tcPr>
        <w:tcBorders>
          <w:bottom w:val="single" w:color="7F7F7F" w:sz="12" w:space="0"/>
        </w:tcBorders>
      </w:tcPr>
    </w:tblStylePr>
    <w:tblStylePr w:type="lastCol">
      <w:rPr>
        <w:rFonts w:ascii="Arial" w:hAnsi="Arial"/>
        <w:color w:val="404040"/>
        <w:sz w:val="22"/>
      </w:rPr>
      <w:tcPr>
        <w:tcBorders>
          <w:left w:val="single" w:color="7F7F7F" w:sz="12" w:space="0"/>
        </w:tcBorders>
      </w:tcPr>
    </w:tblStylePr>
    <w:tblStylePr w:type="lastRow">
      <w:rPr>
        <w:rFonts w:ascii="Arial" w:hAnsi="Arial"/>
        <w:color w:val="404040"/>
        <w:sz w:val="22"/>
      </w:rPr>
      <w:tcPr>
        <w:tcBorders>
          <w:top w:val="single" w:color="7F7F7F" w:sz="12" w:space="0"/>
        </w:tcBorders>
      </w:tcPr>
    </w:tblStylePr>
  </w:style>
  <w:style w:type="table" w:styleId="312">
    <w:name w:val="Bordered - Accent 1"/>
    <w:uiPriority w:val="99"/>
    <w:pPr>
      <w:spacing w:lineRule="auto" w:line="240" w:after="0"/>
    </w:pPr>
    <w:tblPr>
      <w:tblStyleRowBandSize w:val="1"/>
      <w:tblStyleColBandSize w:val="1"/>
      <w:tblInd w:w="0" w:type="dxa"/>
      <w:tblBorders>
        <w:left w:val="single" w:color="B8CCE4" w:sz="4" w:space="0"/>
        <w:top w:val="single" w:color="B8CCE4" w:sz="4" w:space="0"/>
        <w:right w:val="single" w:color="B8CCE4" w:sz="4" w:space="0"/>
        <w:bottom w:val="single" w:color="B8CCE4" w:sz="4" w:space="0"/>
        <w:insideV w:val="single" w:color="B8CCE4" w:sz="4" w:space="0"/>
        <w:insideH w:val="single" w:color="B8CCE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8CCE4" w:sz="4" w:space="0"/>
          <w:top w:val="single" w:color="B8CCE4" w:sz="4" w:space="0"/>
          <w:right w:val="single" w:color="B8CCE4" w:sz="4" w:space="0"/>
          <w:bottom w:val="single" w:color="B8CCE4" w:sz="4" w:space="0"/>
        </w:tcBorders>
      </w:tcPr>
    </w:tblStylePr>
    <w:tblStylePr w:type="firstCol">
      <w:rPr>
        <w:rFonts w:ascii="Arial" w:hAnsi="Arial"/>
        <w:color w:val="404040"/>
        <w:sz w:val="22"/>
      </w:rPr>
      <w:tcPr>
        <w:tcBorders>
          <w:right w:val="single" w:color="4F81BD" w:sz="12" w:space="0"/>
        </w:tcBorders>
      </w:tcPr>
    </w:tblStylePr>
    <w:tblStylePr w:type="firstRow">
      <w:rPr>
        <w:rFonts w:ascii="Arial" w:hAnsi="Arial"/>
        <w:color w:val="404040"/>
        <w:sz w:val="22"/>
      </w:rPr>
      <w:tcPr>
        <w:tcBorders>
          <w:bottom w:val="single" w:color="4F81BD" w:sz="12" w:space="0"/>
        </w:tcBorders>
      </w:tcPr>
    </w:tblStylePr>
    <w:tblStylePr w:type="lastCol">
      <w:rPr>
        <w:rFonts w:ascii="Arial" w:hAnsi="Arial"/>
        <w:color w:val="404040"/>
        <w:sz w:val="22"/>
      </w:rPr>
      <w:tcPr>
        <w:tcBorders>
          <w:left w:val="single" w:color="4F81BD" w:sz="12" w:space="0"/>
        </w:tcBorders>
      </w:tcPr>
    </w:tblStylePr>
    <w:tblStylePr w:type="lastRow">
      <w:rPr>
        <w:rFonts w:ascii="Arial" w:hAnsi="Arial"/>
        <w:color w:val="404040"/>
        <w:sz w:val="22"/>
      </w:rPr>
      <w:tcPr>
        <w:tcBorders>
          <w:top w:val="single" w:color="4F81BD" w:sz="12" w:space="0"/>
        </w:tcBorders>
      </w:tcPr>
    </w:tblStylePr>
  </w:style>
  <w:style w:type="table" w:styleId="313">
    <w:name w:val="Bordered - Accent 2"/>
    <w:uiPriority w:val="99"/>
    <w:pPr>
      <w:spacing w:lineRule="auto" w:line="240" w:after="0"/>
    </w:pPr>
    <w:tblPr>
      <w:tblStyleRowBandSize w:val="1"/>
      <w:tblStyleColBandSize w:val="1"/>
      <w:tblInd w:w="0" w:type="dxa"/>
      <w:tblBorders>
        <w:left w:val="single" w:color="E5B8B7" w:sz="4" w:space="0"/>
        <w:top w:val="single" w:color="E5B8B7" w:sz="4" w:space="0"/>
        <w:right w:val="single" w:color="E5B8B7" w:sz="4" w:space="0"/>
        <w:bottom w:val="single" w:color="E5B8B7" w:sz="4" w:space="0"/>
        <w:insideV w:val="single" w:color="E5B8B7" w:sz="4" w:space="0"/>
        <w:insideH w:val="single" w:color="E5B8B7" w:sz="4" w:space="0"/>
      </w:tblBorders>
      <w:tblCellMar>
        <w:left w:w="170" w:type="dxa"/>
        <w:top w:w="96" w:type="dxa"/>
        <w:right w:w="170" w:type="dxa"/>
        <w:bottom w:w="96" w:type="dxa"/>
      </w:tblCellMar>
    </w:tblPr>
    <w:tblStylePr w:type="band1Horz">
      <w:rPr>
        <w:rFonts w:ascii="Arial" w:hAnsi="Arial"/>
        <w:color w:val="404040"/>
        <w:sz w:val="22"/>
      </w:rPr>
      <w:tcPr>
        <w:tcBorders>
          <w:left w:val="single" w:color="E5B8B7" w:sz="4" w:space="0"/>
          <w:top w:val="single" w:color="E5B8B7" w:sz="4" w:space="0"/>
          <w:right w:val="single" w:color="E5B8B7" w:sz="4" w:space="0"/>
          <w:bottom w:val="single" w:color="E5B8B7" w:sz="4" w:space="0"/>
        </w:tcBorders>
      </w:tcPr>
    </w:tblStylePr>
    <w:tblStylePr w:type="firstCol">
      <w:rPr>
        <w:rFonts w:ascii="Arial" w:hAnsi="Arial"/>
        <w:color w:val="404040"/>
        <w:sz w:val="22"/>
      </w:rPr>
      <w:tcPr>
        <w:tcBorders>
          <w:right w:val="single" w:color="D99594" w:sz="12" w:space="0"/>
        </w:tcBorders>
      </w:tcPr>
    </w:tblStylePr>
    <w:tblStylePr w:type="firstRow">
      <w:rPr>
        <w:rFonts w:ascii="Arial" w:hAnsi="Arial"/>
        <w:color w:val="404040"/>
        <w:sz w:val="22"/>
      </w:rPr>
      <w:tcPr>
        <w:tcBorders>
          <w:bottom w:val="single" w:color="D99594" w:sz="12" w:space="0"/>
        </w:tcBorders>
      </w:tcPr>
    </w:tblStylePr>
    <w:tblStylePr w:type="lastCol">
      <w:rPr>
        <w:rFonts w:ascii="Arial" w:hAnsi="Arial"/>
        <w:color w:val="404040"/>
        <w:sz w:val="22"/>
      </w:rPr>
      <w:tcPr>
        <w:tcBorders>
          <w:left w:val="single" w:color="D99594" w:sz="12" w:space="0"/>
        </w:tcBorders>
      </w:tcPr>
    </w:tblStylePr>
    <w:tblStylePr w:type="lastRow">
      <w:rPr>
        <w:rFonts w:ascii="Arial" w:hAnsi="Arial"/>
        <w:color w:val="404040"/>
        <w:sz w:val="22"/>
      </w:rPr>
      <w:tcPr>
        <w:tcBorders>
          <w:top w:val="single" w:color="D99594" w:sz="12" w:space="0"/>
        </w:tcBorders>
      </w:tcPr>
    </w:tblStylePr>
  </w:style>
  <w:style w:type="table" w:styleId="314">
    <w:name w:val="Bordered - Accent 3"/>
    <w:uiPriority w:val="99"/>
    <w:pPr>
      <w:spacing w:lineRule="auto" w:line="240" w:after="0"/>
    </w:pPr>
    <w:tblPr>
      <w:tblStyleRowBandSize w:val="1"/>
      <w:tblStyleColBandSize w:val="1"/>
      <w:tblInd w:w="0" w:type="dxa"/>
      <w:tblBorders>
        <w:left w:val="single" w:color="D6E3BC" w:sz="4" w:space="0"/>
        <w:top w:val="single" w:color="D6E3BC" w:sz="4" w:space="0"/>
        <w:right w:val="single" w:color="D6E3BC" w:sz="4" w:space="0"/>
        <w:bottom w:val="single" w:color="D6E3BC" w:sz="4" w:space="0"/>
        <w:insideV w:val="single" w:color="D6E3BC" w:sz="4" w:space="0"/>
        <w:insideH w:val="single" w:color="D6E3BC"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6E3BC" w:sz="4" w:space="0"/>
          <w:top w:val="single" w:color="D6E3BC" w:sz="4" w:space="0"/>
          <w:right w:val="single" w:color="D6E3BC" w:sz="4" w:space="0"/>
          <w:bottom w:val="single" w:color="D6E3BC" w:sz="4" w:space="0"/>
        </w:tcBorders>
      </w:tcPr>
    </w:tblStylePr>
    <w:tblStylePr w:type="firstCol">
      <w:rPr>
        <w:rFonts w:ascii="Arial" w:hAnsi="Arial"/>
        <w:color w:val="404040"/>
        <w:sz w:val="22"/>
      </w:rPr>
      <w:tcPr>
        <w:tcBorders>
          <w:right w:val="single" w:color="C2D69B" w:sz="12" w:space="0"/>
        </w:tcBorders>
      </w:tcPr>
    </w:tblStylePr>
    <w:tblStylePr w:type="firstRow">
      <w:rPr>
        <w:rFonts w:ascii="Arial" w:hAnsi="Arial"/>
        <w:color w:val="404040"/>
        <w:sz w:val="22"/>
      </w:rPr>
      <w:tcPr>
        <w:tcBorders>
          <w:bottom w:val="single" w:color="C2D69B" w:sz="12" w:space="0"/>
        </w:tcBorders>
      </w:tcPr>
    </w:tblStylePr>
    <w:tblStylePr w:type="lastCol">
      <w:rPr>
        <w:rFonts w:ascii="Arial" w:hAnsi="Arial"/>
        <w:color w:val="404040"/>
        <w:sz w:val="22"/>
      </w:rPr>
      <w:tcPr>
        <w:tcBorders>
          <w:left w:val="single" w:color="C2D69B" w:sz="12" w:space="0"/>
        </w:tcBorders>
      </w:tcPr>
    </w:tblStylePr>
    <w:tblStylePr w:type="lastRow">
      <w:rPr>
        <w:rFonts w:ascii="Arial" w:hAnsi="Arial"/>
        <w:color w:val="404040"/>
        <w:sz w:val="22"/>
      </w:rPr>
      <w:tcPr>
        <w:tcBorders>
          <w:top w:val="single" w:color="C2D69B" w:sz="12" w:space="0"/>
        </w:tcBorders>
      </w:tcPr>
    </w:tblStylePr>
  </w:style>
  <w:style w:type="table" w:styleId="315">
    <w:name w:val="Bordered - Accent 4"/>
    <w:uiPriority w:val="99"/>
    <w:pPr>
      <w:spacing w:lineRule="auto" w:line="240" w:after="0"/>
    </w:pPr>
    <w:tblPr>
      <w:tblStyleRowBandSize w:val="1"/>
      <w:tblStyleColBandSize w:val="1"/>
      <w:tblInd w:w="0" w:type="dxa"/>
      <w:tblBorders>
        <w:left w:val="single" w:color="CCC0D9" w:sz="4" w:space="0"/>
        <w:top w:val="single" w:color="CCC0D9" w:sz="4" w:space="0"/>
        <w:right w:val="single" w:color="CCC0D9" w:sz="4" w:space="0"/>
        <w:bottom w:val="single" w:color="CCC0D9" w:sz="4" w:space="0"/>
        <w:insideV w:val="single" w:color="CCC0D9" w:sz="4" w:space="0"/>
        <w:insideH w:val="single" w:color="CCC0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CCC0D9" w:sz="4" w:space="0"/>
          <w:top w:val="single" w:color="CCC0D9" w:sz="4" w:space="0"/>
          <w:right w:val="single" w:color="CCC0D9" w:sz="4" w:space="0"/>
          <w:bottom w:val="single" w:color="CCC0D9" w:sz="4" w:space="0"/>
        </w:tcBorders>
      </w:tcPr>
    </w:tblStylePr>
    <w:tblStylePr w:type="firstCol">
      <w:rPr>
        <w:rFonts w:ascii="Arial" w:hAnsi="Arial"/>
        <w:color w:val="404040"/>
        <w:sz w:val="22"/>
      </w:rPr>
      <w:tcPr>
        <w:tcBorders>
          <w:right w:val="single" w:color="B2A1C7" w:sz="12" w:space="0"/>
        </w:tcBorders>
      </w:tcPr>
    </w:tblStylePr>
    <w:tblStylePr w:type="firstRow">
      <w:rPr>
        <w:rFonts w:ascii="Arial" w:hAnsi="Arial"/>
        <w:color w:val="404040"/>
        <w:sz w:val="22"/>
      </w:rPr>
      <w:tcPr>
        <w:tcBorders>
          <w:bottom w:val="single" w:color="B2A1C7" w:sz="12" w:space="0"/>
        </w:tcBorders>
      </w:tcPr>
    </w:tblStylePr>
    <w:tblStylePr w:type="lastCol">
      <w:rPr>
        <w:rFonts w:ascii="Arial" w:hAnsi="Arial"/>
        <w:color w:val="404040"/>
        <w:sz w:val="22"/>
      </w:rPr>
      <w:tcPr>
        <w:tcBorders>
          <w:left w:val="single" w:color="B2A1C7" w:sz="12" w:space="0"/>
        </w:tcBorders>
      </w:tcPr>
    </w:tblStylePr>
    <w:tblStylePr w:type="lastRow">
      <w:rPr>
        <w:rFonts w:ascii="Arial" w:hAnsi="Arial"/>
        <w:color w:val="404040"/>
        <w:sz w:val="22"/>
      </w:rPr>
      <w:tcPr>
        <w:tcBorders>
          <w:top w:val="single" w:color="B2A1C7" w:sz="12" w:space="0"/>
        </w:tcBorders>
      </w:tcPr>
    </w:tblStylePr>
  </w:style>
  <w:style w:type="table" w:styleId="316">
    <w:name w:val="Bordered - Accent 5"/>
    <w:uiPriority w:val="99"/>
    <w:pPr>
      <w:spacing w:lineRule="auto" w:line="240" w:after="0"/>
    </w:pPr>
    <w:tblPr>
      <w:tblStyleRowBandSize w:val="1"/>
      <w:tblStyleColBandSize w:val="1"/>
      <w:tblInd w:w="0" w:type="dxa"/>
      <w:tblBorders>
        <w:left w:val="single" w:color="B6DDE8" w:sz="4" w:space="0"/>
        <w:top w:val="single" w:color="B6DDE8" w:sz="4" w:space="0"/>
        <w:right w:val="single" w:color="B6DDE8" w:sz="4" w:space="0"/>
        <w:bottom w:val="single" w:color="B6DDE8" w:sz="4" w:space="0"/>
        <w:insideV w:val="single" w:color="B6DDE8" w:sz="4" w:space="0"/>
        <w:insideH w:val="single" w:color="B6DDE8"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6DDE8" w:sz="4" w:space="0"/>
          <w:top w:val="single" w:color="B6DDE8" w:sz="4" w:space="0"/>
          <w:right w:val="single" w:color="B6DDE8" w:sz="4" w:space="0"/>
          <w:bottom w:val="single" w:color="B6DDE8" w:sz="4" w:space="0"/>
        </w:tcBorders>
      </w:tcPr>
    </w:tblStylePr>
    <w:tblStylePr w:type="firstCol">
      <w:rPr>
        <w:rFonts w:ascii="Arial" w:hAnsi="Arial"/>
        <w:color w:val="404040"/>
        <w:sz w:val="22"/>
      </w:rPr>
      <w:tcPr>
        <w:tcBorders>
          <w:right w:val="single" w:color="92CDDC" w:sz="12" w:space="0"/>
        </w:tcBorders>
      </w:tcPr>
    </w:tblStylePr>
    <w:tblStylePr w:type="firstRow">
      <w:rPr>
        <w:rFonts w:ascii="Arial" w:hAnsi="Arial"/>
        <w:color w:val="404040"/>
        <w:sz w:val="22"/>
      </w:rPr>
      <w:tcPr>
        <w:tcBorders>
          <w:bottom w:val="single" w:color="92CDDC" w:sz="12" w:space="0"/>
        </w:tcBorders>
      </w:tcPr>
    </w:tblStylePr>
    <w:tblStylePr w:type="lastCol">
      <w:rPr>
        <w:rFonts w:ascii="Arial" w:hAnsi="Arial"/>
        <w:color w:val="404040"/>
        <w:sz w:val="22"/>
      </w:rPr>
      <w:tcPr>
        <w:tcBorders>
          <w:left w:val="single" w:color="92CDDC" w:sz="12" w:space="0"/>
        </w:tcBorders>
      </w:tcPr>
    </w:tblStylePr>
    <w:tblStylePr w:type="lastRow">
      <w:rPr>
        <w:rFonts w:ascii="Arial" w:hAnsi="Arial"/>
        <w:color w:val="404040"/>
        <w:sz w:val="22"/>
      </w:rPr>
      <w:tcPr>
        <w:tcBorders>
          <w:top w:val="single" w:color="92CDDC" w:sz="12" w:space="0"/>
        </w:tcBorders>
      </w:tcPr>
    </w:tblStylePr>
  </w:style>
  <w:style w:type="table" w:styleId="317">
    <w:name w:val="Bordered - Accent 6"/>
    <w:uiPriority w:val="99"/>
    <w:pPr>
      <w:spacing w:lineRule="auto" w:line="240" w:after="0"/>
    </w:pPr>
    <w:tblPr>
      <w:tblStyleRowBandSize w:val="1"/>
      <w:tblStyleColBandSize w:val="1"/>
      <w:tblInd w:w="0" w:type="dxa"/>
      <w:tblBorders>
        <w:left w:val="single" w:color="FBD4B4" w:sz="4" w:space="0"/>
        <w:top w:val="single" w:color="FBD4B4" w:sz="4" w:space="0"/>
        <w:right w:val="single" w:color="FBD4B4" w:sz="4" w:space="0"/>
        <w:bottom w:val="single" w:color="FBD4B4" w:sz="4" w:space="0"/>
        <w:insideV w:val="single" w:color="FBD4B4" w:sz="4" w:space="0"/>
        <w:insideH w:val="single" w:color="FBD4B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FBD4B4" w:sz="4" w:space="0"/>
          <w:top w:val="single" w:color="FBD4B4" w:sz="4" w:space="0"/>
          <w:right w:val="single" w:color="FBD4B4" w:sz="4" w:space="0"/>
          <w:bottom w:val="single" w:color="FBD4B4" w:sz="4" w:space="0"/>
        </w:tcBorders>
      </w:tcPr>
    </w:tblStylePr>
    <w:tblStylePr w:type="firstCol">
      <w:rPr>
        <w:rFonts w:ascii="Arial" w:hAnsi="Arial"/>
        <w:color w:val="404040"/>
        <w:sz w:val="22"/>
      </w:rPr>
      <w:tcPr>
        <w:tcBorders>
          <w:right w:val="single" w:color="FABF8F" w:sz="12" w:space="0"/>
        </w:tcBorders>
      </w:tcPr>
    </w:tblStylePr>
    <w:tblStylePr w:type="firstRow">
      <w:rPr>
        <w:rFonts w:ascii="Arial" w:hAnsi="Arial"/>
        <w:color w:val="404040"/>
        <w:sz w:val="22"/>
      </w:rPr>
      <w:tcPr>
        <w:tcBorders>
          <w:bottom w:val="single" w:color="FABF8F" w:sz="12" w:space="0"/>
        </w:tcBorders>
      </w:tcPr>
    </w:tblStylePr>
    <w:tblStylePr w:type="lastCol">
      <w:rPr>
        <w:rFonts w:ascii="Arial" w:hAnsi="Arial"/>
        <w:color w:val="404040"/>
        <w:sz w:val="22"/>
      </w:rPr>
      <w:tcPr>
        <w:tcBorders>
          <w:left w:val="single" w:color="FABF8F" w:sz="12" w:space="0"/>
        </w:tcBorders>
      </w:tcPr>
    </w:tblStylePr>
    <w:tblStylePr w:type="lastRow">
      <w:rPr>
        <w:rFonts w:ascii="Arial" w:hAnsi="Arial"/>
        <w:color w:val="404040"/>
        <w:sz w:val="22"/>
      </w:rPr>
      <w:tcPr>
        <w:tcBorders>
          <w:top w:val="single" w:color="FABF8F" w:sz="12" w:space="0"/>
        </w:tcBorders>
      </w:tcPr>
    </w:tblStylePr>
  </w:style>
  <w:style w:type="table" w:styleId="318">
    <w:name w:val="Bordered &amp; Lined"/>
    <w:uiPriority w:val="99"/>
    <w:rPr>
      <w:color w:val="404040"/>
    </w:rPr>
    <w:pPr>
      <w:spacing w:lineRule="auto" w:line="240" w:after="0"/>
    </w:pPr>
    <w:tblPr>
      <w:tblStyleRowBandSize w:val="1"/>
      <w:tblStyleColBandSize w:val="1"/>
      <w:tblInd w:w="0" w:type="dxa"/>
      <w:tblBorders>
        <w:left w:val="single" w:color="595959" w:sz="4" w:space="0"/>
        <w:top w:val="single" w:color="595959" w:sz="4" w:space="0"/>
        <w:right w:val="single" w:color="595959" w:sz="4" w:space="0"/>
        <w:bottom w:val="single" w:color="595959" w:sz="4" w:space="0"/>
        <w:insideV w:val="single" w:color="595959" w:sz="4" w:space="0"/>
        <w:insideH w:val="single" w:color="595959"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D9D9D9"/>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319">
    <w:name w:val="Bordered &amp; Lined - Accent 1"/>
    <w:uiPriority w:val="99"/>
    <w:rPr>
      <w:color w:val="404040"/>
    </w:rPr>
    <w:pPr>
      <w:spacing w:lineRule="auto" w:line="240" w:after="0"/>
    </w:pPr>
    <w:tblPr>
      <w:tblStyleRowBandSize w:val="1"/>
      <w:tblStyleColBandSize w:val="1"/>
      <w:tblInd w:w="0" w:type="dxa"/>
      <w:tblBorders>
        <w:left w:val="single" w:color="1F497D" w:sz="4" w:space="0"/>
        <w:top w:val="single" w:color="1F497D" w:sz="4" w:space="0"/>
        <w:right w:val="single" w:color="1F497D" w:sz="4" w:space="0"/>
        <w:bottom w:val="single" w:color="1F497D" w:sz="4" w:space="0"/>
        <w:insideV w:val="single" w:color="1F497D" w:sz="4" w:space="0"/>
        <w:insideH w:val="single" w:color="1F497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320">
    <w:name w:val="Bordered &amp; Lined - Accent 2"/>
    <w:uiPriority w:val="99"/>
    <w:rPr>
      <w:color w:val="404040"/>
    </w:rPr>
    <w:pPr>
      <w:spacing w:lineRule="auto" w:line="240" w:after="0"/>
    </w:pPr>
    <w:tblPr>
      <w:tblStyleRowBandSize w:val="1"/>
      <w:tblStyleColBandSize w:val="1"/>
      <w:tblInd w:w="0" w:type="dxa"/>
      <w:tblBorders>
        <w:left w:val="single" w:color="C0504D" w:sz="4" w:space="0"/>
        <w:top w:val="single" w:color="C0504D" w:sz="4" w:space="0"/>
        <w:right w:val="single" w:color="C0504D" w:sz="4" w:space="0"/>
        <w:bottom w:val="single" w:color="C0504D" w:sz="4" w:space="0"/>
        <w:insideV w:val="single" w:color="C0504D" w:sz="4" w:space="0"/>
        <w:insideH w:val="single" w:color="C0504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321">
    <w:name w:val="Bordered &amp; Lined - Accent 3"/>
    <w:uiPriority w:val="99"/>
    <w:rPr>
      <w:color w:val="404040"/>
    </w:rPr>
    <w:pPr>
      <w:spacing w:lineRule="auto" w:line="240" w:after="0"/>
    </w:pPr>
    <w:tblPr>
      <w:tblStyleRowBandSize w:val="1"/>
      <w:tblStyleColBandSize w:val="1"/>
      <w:tblInd w:w="0" w:type="dxa"/>
      <w:tblBorders>
        <w:left w:val="single" w:color="76923C" w:sz="4" w:space="0"/>
        <w:top w:val="single" w:color="76923C" w:sz="4" w:space="0"/>
        <w:right w:val="single" w:color="76923C" w:sz="4" w:space="0"/>
        <w:bottom w:val="single" w:color="76923C" w:sz="4" w:space="0"/>
        <w:insideV w:val="single" w:color="76923C" w:sz="4" w:space="0"/>
        <w:insideH w:val="single" w:color="76923C"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B59"/>
      </w:tcPr>
    </w:tblStylePr>
    <w:tblStylePr w:type="firstRow">
      <w:rPr>
        <w:rFonts w:ascii="Arial" w:hAnsi="Arial"/>
        <w:color w:val="F2F2F2"/>
        <w:sz w:val="22"/>
      </w:rPr>
      <w:tcPr>
        <w:shd w:val="clear" w:color="auto" w:fill="9BBB59"/>
      </w:tcPr>
    </w:tblStylePr>
    <w:tblStylePr w:type="lastCol">
      <w:rPr>
        <w:rFonts w:ascii="Arial" w:hAnsi="Arial"/>
        <w:color w:val="F2F2F2"/>
        <w:sz w:val="22"/>
      </w:rPr>
      <w:tcPr>
        <w:shd w:val="clear" w:color="auto" w:fill="9BBB59"/>
      </w:tcPr>
    </w:tblStylePr>
    <w:tblStylePr w:type="lastRow">
      <w:rPr>
        <w:rFonts w:ascii="Arial" w:hAnsi="Arial"/>
        <w:color w:val="F2F2F2"/>
        <w:sz w:val="22"/>
      </w:rPr>
      <w:tcPr>
        <w:shd w:val="clear" w:color="auto" w:fill="9BBB59"/>
      </w:tcPr>
    </w:tblStylePr>
  </w:style>
  <w:style w:type="table" w:styleId="322">
    <w:name w:val="Bordered &amp; Lined - Accent 4"/>
    <w:uiPriority w:val="99"/>
    <w:rPr>
      <w:color w:val="404040"/>
    </w:rPr>
    <w:pPr>
      <w:spacing w:lineRule="auto" w:line="240" w:after="0"/>
    </w:pPr>
    <w:tblPr>
      <w:tblStyleRowBandSize w:val="1"/>
      <w:tblStyleColBandSize w:val="1"/>
      <w:tblInd w:w="0" w:type="dxa"/>
      <w:tblBorders>
        <w:left w:val="single" w:color="8064A2" w:sz="4" w:space="0"/>
        <w:top w:val="single" w:color="8064A2" w:sz="4" w:space="0"/>
        <w:right w:val="single" w:color="8064A2" w:sz="4" w:space="0"/>
        <w:bottom w:val="single" w:color="8064A2" w:sz="4" w:space="0"/>
        <w:insideV w:val="single" w:color="8064A2" w:sz="4" w:space="0"/>
        <w:insideH w:val="single" w:color="8064A2"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323">
    <w:name w:val="Bordered &amp; Lined - Accent 5"/>
    <w:uiPriority w:val="99"/>
    <w:rPr>
      <w:color w:val="404040"/>
    </w:rPr>
    <w:pPr>
      <w:spacing w:lineRule="auto" w:line="240" w:after="0"/>
    </w:pPr>
    <w:tblPr>
      <w:tblStyleRowBandSize w:val="1"/>
      <w:tblStyleColBandSize w:val="1"/>
      <w:tblInd w:w="0" w:type="dxa"/>
      <w:tblBorders>
        <w:left w:val="single" w:color="31849B" w:sz="4" w:space="0"/>
        <w:top w:val="single" w:color="31849B" w:sz="4" w:space="0"/>
        <w:right w:val="single" w:color="31849B" w:sz="4" w:space="0"/>
        <w:bottom w:val="single" w:color="31849B" w:sz="4" w:space="0"/>
        <w:insideV w:val="single" w:color="31849B" w:sz="4" w:space="0"/>
        <w:insideH w:val="single" w:color="31849B"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324">
    <w:name w:val="Bordered &amp; Lined - Accent 6"/>
    <w:uiPriority w:val="99"/>
    <w:rPr>
      <w:color w:val="404040"/>
    </w:rPr>
    <w:pPr>
      <w:spacing w:lineRule="auto" w:line="240" w:after="0"/>
    </w:pPr>
    <w:tblPr>
      <w:tblStyleRowBandSize w:val="1"/>
      <w:tblStyleColBandSize w:val="1"/>
      <w:tblInd w:w="0" w:type="dxa"/>
      <w:tblBorders>
        <w:left w:val="single" w:color="E36C0A" w:sz="4" w:space="0"/>
        <w:top w:val="single" w:color="E36C0A" w:sz="4" w:space="0"/>
        <w:right w:val="single" w:color="E36C0A" w:sz="4" w:space="0"/>
        <w:bottom w:val="single" w:color="E36C0A" w:sz="4" w:space="0"/>
        <w:insideV w:val="single" w:color="E36C0A" w:sz="4" w:space="0"/>
        <w:insideH w:val="single" w:color="E36C0A"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character" w:styleId="325">
    <w:name w:val="Hyperlink"/>
    <w:uiPriority w:val="99"/>
    <w:unhideWhenUsed/>
    <w:rPr>
      <w:color w:val="0000FF" w:themeColor="hyperlink"/>
      <w:u w:val="single"/>
    </w:rPr>
  </w:style>
  <w:style w:type="paragraph" w:styleId="326">
    <w:name w:val="footnote text"/>
    <w:link w:val="327"/>
    <w:uiPriority w:val="99"/>
    <w:semiHidden/>
    <w:unhideWhenUsed/>
    <w:rPr>
      <w:sz w:val="18"/>
    </w:rPr>
    <w:pPr>
      <w:spacing w:lineRule="auto" w:line="240" w:after="40"/>
    </w:pPr>
  </w:style>
  <w:style w:type="character" w:styleId="327">
    <w:name w:val="Footnote Text Char"/>
    <w:link w:val="326"/>
    <w:uiPriority w:val="99"/>
    <w:rPr>
      <w:sz w:val="18"/>
    </w:rPr>
  </w:style>
  <w:style w:type="character" w:styleId="328">
    <w:name w:val="footnote reference"/>
    <w:uiPriority w:val="99"/>
    <w:unhideWhenUsed/>
    <w:rPr>
      <w:vertAlign w:val="superscript"/>
    </w:rPr>
  </w:style>
  <w:style w:type="paragraph" w:styleId="329">
    <w:name w:val="toc 1"/>
    <w:uiPriority w:val="39"/>
    <w:unhideWhenUsed/>
    <w:pPr>
      <w:ind w:left="0" w:right="0" w:hanging="0"/>
      <w:spacing w:after="57"/>
    </w:pPr>
  </w:style>
  <w:style w:type="paragraph" w:styleId="330">
    <w:name w:val="toc 2"/>
    <w:uiPriority w:val="39"/>
    <w:unhideWhenUsed/>
    <w:pPr>
      <w:ind w:left="283" w:right="0" w:hanging="0"/>
      <w:spacing w:after="57"/>
    </w:pPr>
  </w:style>
  <w:style w:type="paragraph" w:styleId="331">
    <w:name w:val="toc 3"/>
    <w:uiPriority w:val="39"/>
    <w:unhideWhenUsed/>
    <w:pPr>
      <w:ind w:left="567" w:right="0" w:hanging="0"/>
      <w:spacing w:after="57"/>
    </w:pPr>
  </w:style>
  <w:style w:type="paragraph" w:styleId="332">
    <w:name w:val="toc 4"/>
    <w:uiPriority w:val="39"/>
    <w:unhideWhenUsed/>
    <w:pPr>
      <w:ind w:left="850" w:right="0" w:hanging="0"/>
      <w:spacing w:after="57"/>
    </w:pPr>
  </w:style>
  <w:style w:type="paragraph" w:styleId="333">
    <w:name w:val="toc 5"/>
    <w:uiPriority w:val="39"/>
    <w:unhideWhenUsed/>
    <w:pPr>
      <w:ind w:left="1134" w:right="0" w:hanging="0"/>
      <w:spacing w:after="57"/>
    </w:pPr>
  </w:style>
  <w:style w:type="paragraph" w:styleId="334">
    <w:name w:val="toc 6"/>
    <w:uiPriority w:val="39"/>
    <w:unhideWhenUsed/>
    <w:pPr>
      <w:ind w:left="1417" w:right="0" w:hanging="0"/>
      <w:spacing w:after="57"/>
    </w:pPr>
  </w:style>
  <w:style w:type="paragraph" w:styleId="335">
    <w:name w:val="toc 7"/>
    <w:uiPriority w:val="39"/>
    <w:unhideWhenUsed/>
    <w:pPr>
      <w:ind w:left="1701" w:right="0" w:hanging="0"/>
      <w:spacing w:after="57"/>
    </w:pPr>
  </w:style>
  <w:style w:type="paragraph" w:styleId="336">
    <w:name w:val="toc 8"/>
    <w:uiPriority w:val="39"/>
    <w:unhideWhenUsed/>
    <w:pPr>
      <w:ind w:left="1984" w:right="0" w:hanging="0"/>
      <w:spacing w:after="57"/>
    </w:pPr>
  </w:style>
  <w:style w:type="paragraph" w:styleId="337">
    <w:name w:val="toc 9"/>
    <w:uiPriority w:val="39"/>
    <w:unhideWhenUsed/>
    <w:pPr>
      <w:ind w:left="2268" w:right="0" w:hanging="0"/>
      <w:spacing w:after="57"/>
    </w:pPr>
  </w:style>
  <w:style w:type="paragraph" w:styleId="338">
    <w:name w:val="TOC Heading"/>
    <w:uiPriority w:val="39"/>
    <w:unhideWhenUsed/>
  </w:style>
  <w:style w:type="paragraph" w:styleId="339">
    <w:name w:val="Обычный"/>
    <w:next w:val="339"/>
    <w:link w:val="339"/>
    <w:rPr>
      <w:color w:val="00000A"/>
      <w:sz w:val="22"/>
      <w:szCs w:val="22"/>
      <w:lang w:val="ru-RU" w:bidi="ar-SA" w:eastAsia="en-US"/>
    </w:rPr>
    <w:pPr>
      <w:spacing w:lineRule="auto" w:line="276" w:after="200"/>
    </w:pPr>
  </w:style>
  <w:style w:type="character" w:styleId="340">
    <w:name w:val="Основной шрифт абзаца"/>
    <w:next w:val="340"/>
    <w:link w:val="339"/>
  </w:style>
  <w:style w:type="table" w:styleId="341">
    <w:name w:val="Обычная таблица"/>
    <w:next w:val="341"/>
    <w:link w:val="339"/>
    <w:semiHidden/>
    <w:tblPr/>
  </w:style>
  <w:style w:type="numbering" w:styleId="342">
    <w:name w:val="Нет списка"/>
    <w:next w:val="342"/>
    <w:link w:val="339"/>
    <w:semiHidden/>
  </w:style>
  <w:style w:type="character" w:styleId="343">
    <w:name w:val="Интернет-ссылка"/>
    <w:next w:val="343"/>
    <w:link w:val="339"/>
    <w:rPr>
      <w:color w:val="0000FF"/>
      <w:u w:val="single"/>
    </w:rPr>
  </w:style>
  <w:style w:type="character" w:styleId="344">
    <w:name w:val="Верхний колонтитул Знак"/>
    <w:basedOn w:val="340"/>
    <w:next w:val="344"/>
    <w:link w:val="339"/>
  </w:style>
  <w:style w:type="character" w:styleId="345">
    <w:name w:val="Нижний колонтитул Знак"/>
    <w:basedOn w:val="340"/>
    <w:next w:val="345"/>
    <w:link w:val="339"/>
  </w:style>
  <w:style w:type="character" w:styleId="346">
    <w:name w:val="Текст выноски Знак"/>
    <w:next w:val="346"/>
    <w:link w:val="339"/>
    <w:rPr>
      <w:rFonts w:ascii="Tahoma" w:hAnsi="Tahoma"/>
      <w:sz w:val="16"/>
      <w:szCs w:val="16"/>
    </w:rPr>
  </w:style>
  <w:style w:type="character" w:styleId="347">
    <w:name w:val="Заголовок 1 Знак"/>
    <w:next w:val="347"/>
    <w:link w:val="339"/>
    <w:rPr>
      <w:rFonts w:ascii="Cambria" w:hAnsi="Cambria" w:eastAsia="Times New Roman"/>
      <w:color w:val="365F91"/>
      <w:sz w:val="32"/>
      <w:szCs w:val="32"/>
    </w:rPr>
  </w:style>
  <w:style w:type="character" w:styleId="348">
    <w:name w:val="Заголовок 2 Знак"/>
    <w:next w:val="348"/>
    <w:link w:val="339"/>
    <w:rPr>
      <w:rFonts w:ascii="Cambria" w:hAnsi="Cambria" w:eastAsia="Times New Roman"/>
      <w:color w:val="365F91"/>
      <w:sz w:val="26"/>
      <w:szCs w:val="26"/>
    </w:rPr>
  </w:style>
  <w:style w:type="character" w:styleId="349">
    <w:name w:val="Заголовок 3 Знак"/>
    <w:next w:val="349"/>
    <w:link w:val="806"/>
    <w:rPr>
      <w:rFonts w:ascii="Arial" w:hAnsi="Arial" w:eastAsia="Times New Roman"/>
      <w:b/>
      <w:bCs/>
      <w:sz w:val="26"/>
      <w:szCs w:val="26"/>
      <w:lang w:eastAsia="ru-RU"/>
    </w:rPr>
  </w:style>
  <w:style w:type="character" w:styleId="350">
    <w:name w:val="Заголовок 4 Знак"/>
    <w:next w:val="350"/>
    <w:link w:val="807"/>
    <w:rPr>
      <w:rFonts w:ascii="Times New Roman" w:hAnsi="Times New Roman" w:eastAsia="Times New Roman"/>
      <w:b/>
      <w:sz w:val="24"/>
      <w:szCs w:val="20"/>
      <w:lang w:eastAsia="ru-RU"/>
    </w:rPr>
  </w:style>
  <w:style w:type="character" w:styleId="351">
    <w:name w:val="Заголовок 5 Знак"/>
    <w:next w:val="351"/>
    <w:link w:val="808"/>
    <w:rPr>
      <w:rFonts w:ascii="Times New Roman" w:hAnsi="Times New Roman" w:eastAsia="Times New Roman"/>
      <w:b/>
      <w:bCs/>
      <w:i/>
      <w:iCs/>
      <w:sz w:val="26"/>
      <w:szCs w:val="26"/>
      <w:lang w:eastAsia="ar-SA"/>
    </w:rPr>
  </w:style>
  <w:style w:type="character" w:styleId="352">
    <w:name w:val="Заголовок 6 Знак"/>
    <w:next w:val="352"/>
    <w:link w:val="809"/>
    <w:rPr>
      <w:rFonts w:ascii="Times New Roman" w:hAnsi="Times New Roman" w:eastAsia="Calibri"/>
      <w:i/>
      <w:iCs/>
      <w:lang w:eastAsia="ru-RU"/>
    </w:rPr>
  </w:style>
  <w:style w:type="character" w:styleId="353">
    <w:name w:val="Заголовок 7 Знак"/>
    <w:next w:val="353"/>
    <w:link w:val="810"/>
    <w:rPr>
      <w:rFonts w:ascii="Times New Roman" w:hAnsi="Times New Roman" w:eastAsia="Calibri"/>
      <w:sz w:val="24"/>
      <w:szCs w:val="24"/>
      <w:lang w:eastAsia="ru-RU"/>
    </w:rPr>
  </w:style>
  <w:style w:type="character" w:styleId="354">
    <w:name w:val="Заголовок 8 Знак"/>
    <w:next w:val="354"/>
    <w:link w:val="811"/>
    <w:rPr>
      <w:rFonts w:ascii="Arial" w:hAnsi="Arial" w:eastAsia="Calibri"/>
      <w:i/>
      <w:iCs/>
      <w:sz w:val="20"/>
      <w:szCs w:val="20"/>
      <w:lang w:eastAsia="ru-RU"/>
    </w:rPr>
  </w:style>
  <w:style w:type="character" w:styleId="355">
    <w:name w:val="Заголовок 9 Знак"/>
    <w:next w:val="355"/>
    <w:link w:val="812"/>
    <w:rPr>
      <w:rFonts w:ascii="Arial" w:hAnsi="Arial" w:eastAsia="Calibri"/>
      <w:b/>
      <w:bCs/>
      <w:i/>
      <w:iCs/>
      <w:sz w:val="18"/>
      <w:szCs w:val="18"/>
      <w:lang w:eastAsia="ru-RU"/>
    </w:rPr>
  </w:style>
  <w:style w:type="character" w:styleId="356">
    <w:name w:val="Заголовок 1 Знак1"/>
    <w:next w:val="356"/>
    <w:link w:val="339"/>
    <w:rPr>
      <w:rFonts w:ascii="Times New Roman" w:hAnsi="Times New Roman" w:eastAsia="Times New Roman"/>
      <w:b/>
      <w:bCs/>
      <w:i/>
      <w:iCs/>
      <w:sz w:val="24"/>
      <w:szCs w:val="24"/>
      <w:lang w:eastAsia="ru-RU"/>
    </w:rPr>
  </w:style>
  <w:style w:type="character" w:styleId="357">
    <w:name w:val="Заголовок 2 Знак3"/>
    <w:next w:val="357"/>
    <w:link w:val="339"/>
    <w:rPr>
      <w:rFonts w:ascii="Arial" w:hAnsi="Arial" w:eastAsia="Times New Roman"/>
      <w:b/>
      <w:bCs/>
      <w:i/>
      <w:iCs/>
      <w:sz w:val="28"/>
      <w:szCs w:val="28"/>
      <w:lang w:eastAsia="ru-RU"/>
    </w:rPr>
  </w:style>
  <w:style w:type="character" w:styleId="358">
    <w:name w:val="Текст сноски Знак"/>
    <w:next w:val="358"/>
    <w:link w:val="339"/>
    <w:rPr>
      <w:rFonts w:ascii="Times New Roman" w:hAnsi="Times New Roman" w:eastAsia="Times New Roman"/>
      <w:sz w:val="20"/>
      <w:szCs w:val="20"/>
      <w:lang w:eastAsia="ar-SA"/>
    </w:rPr>
  </w:style>
  <w:style w:type="character" w:styleId="359">
    <w:name w:val="ConsPlusNormal Знак"/>
    <w:next w:val="359"/>
    <w:link w:val="359"/>
    <w:rPr>
      <w:rFonts w:ascii="Arial" w:hAnsi="Arial"/>
      <w:sz w:val="22"/>
      <w:szCs w:val="22"/>
      <w:lang w:val="ru-RU" w:bidi="ar-SA" w:eastAsia="en-US"/>
    </w:rPr>
  </w:style>
  <w:style w:type="character" w:styleId="360">
    <w:name w:val="Основной текст Знак"/>
    <w:next w:val="360"/>
    <w:link w:val="339"/>
    <w:rPr>
      <w:rFonts w:ascii="Times New Roman" w:hAnsi="Times New Roman" w:eastAsia="Times New Roman"/>
      <w:sz w:val="28"/>
      <w:szCs w:val="24"/>
      <w:lang w:eastAsia="ru-RU"/>
    </w:rPr>
  </w:style>
  <w:style w:type="character" w:styleId="361">
    <w:name w:val="Основной текст с отступом Знак"/>
    <w:next w:val="361"/>
    <w:link w:val="339"/>
    <w:rPr>
      <w:rFonts w:ascii="Times New Roman" w:hAnsi="Times New Roman" w:eastAsia="Times New Roman"/>
      <w:sz w:val="28"/>
      <w:szCs w:val="24"/>
      <w:lang w:eastAsia="ru-RU"/>
    </w:rPr>
  </w:style>
  <w:style w:type="character" w:styleId="362">
    <w:name w:val="Стандартный HTML Знак"/>
    <w:next w:val="362"/>
    <w:link w:val="362"/>
    <w:rPr>
      <w:rFonts w:ascii="Courier New" w:hAnsi="Courier New" w:eastAsia="Times New Roman"/>
      <w:color w:val="000090"/>
      <w:sz w:val="20"/>
      <w:szCs w:val="20"/>
      <w:lang w:eastAsia="ru-RU"/>
    </w:rPr>
  </w:style>
  <w:style w:type="character" w:styleId="363">
    <w:name w:val="Номер страницы"/>
    <w:basedOn w:val="340"/>
    <w:next w:val="363"/>
    <w:link w:val="339"/>
  </w:style>
  <w:style w:type="character" w:styleId="364">
    <w:name w:val="Знак Знак4"/>
    <w:next w:val="364"/>
    <w:link w:val="339"/>
    <w:rPr>
      <w:rFonts w:ascii="Arial" w:hAnsi="Arial"/>
      <w:sz w:val="24"/>
      <w:szCs w:val="24"/>
      <w:lang w:val="ru-RU" w:bidi="ar-SA" w:eastAsia="ru-RU"/>
    </w:rPr>
  </w:style>
  <w:style w:type="character" w:styleId="365">
    <w:name w:val="Основной текст 2 Знак"/>
    <w:next w:val="365"/>
    <w:link w:val="365"/>
    <w:rPr>
      <w:rFonts w:ascii="Times New Roman" w:hAnsi="Times New Roman" w:eastAsia="Times New Roman"/>
      <w:b/>
      <w:bCs/>
      <w:sz w:val="24"/>
      <w:szCs w:val="24"/>
      <w:lang w:eastAsia="ru-RU"/>
    </w:rPr>
  </w:style>
  <w:style w:type="character" w:styleId="366">
    <w:name w:val="Подпись Знак"/>
    <w:next w:val="366"/>
    <w:link w:val="339"/>
    <w:rPr>
      <w:rFonts w:ascii="Times New Roman" w:hAnsi="Times New Roman" w:eastAsia="Times New Roman"/>
      <w:b/>
      <w:sz w:val="28"/>
      <w:szCs w:val="28"/>
      <w:lang w:eastAsia="ru-RU"/>
    </w:rPr>
  </w:style>
  <w:style w:type="character" w:styleId="367">
    <w:name w:val="Красная строка Знак"/>
    <w:next w:val="367"/>
    <w:link w:val="339"/>
    <w:rPr>
      <w:rFonts w:ascii="Times New Roman" w:hAnsi="Times New Roman" w:eastAsia="Times New Roman"/>
      <w:sz w:val="24"/>
      <w:szCs w:val="24"/>
      <w:lang w:eastAsia="ru-RU"/>
    </w:rPr>
  </w:style>
  <w:style w:type="character" w:styleId="368">
    <w:name w:val="Основной текст 3 Знак"/>
    <w:next w:val="368"/>
    <w:link w:val="339"/>
    <w:rPr>
      <w:rFonts w:ascii="Times New Roman" w:hAnsi="Times New Roman" w:eastAsia="Times New Roman"/>
      <w:sz w:val="16"/>
      <w:szCs w:val="16"/>
      <w:lang w:eastAsia="ru-RU"/>
    </w:rPr>
  </w:style>
  <w:style w:type="character" w:styleId="369">
    <w:name w:val="Body Text Indent Char"/>
    <w:next w:val="369"/>
    <w:link w:val="339"/>
    <w:rPr>
      <w:sz w:val="24"/>
      <w:szCs w:val="24"/>
      <w:lang w:val="ru-RU" w:bidi="ar-SA" w:eastAsia="ru-RU"/>
    </w:rPr>
  </w:style>
  <w:style w:type="character" w:styleId="370">
    <w:name w:val="Body Text Char"/>
    <w:next w:val="370"/>
    <w:link w:val="339"/>
    <w:rPr>
      <w:sz w:val="24"/>
      <w:szCs w:val="24"/>
      <w:lang w:val="ru-RU" w:bidi="ar-SA" w:eastAsia="ru-RU"/>
    </w:rPr>
  </w:style>
  <w:style w:type="character" w:styleId="371">
    <w:name w:val="Font Style13"/>
    <w:next w:val="371"/>
    <w:link w:val="339"/>
    <w:rPr>
      <w:rFonts w:ascii="Times New Roman" w:hAnsi="Times New Roman"/>
      <w:sz w:val="22"/>
      <w:szCs w:val="22"/>
    </w:rPr>
  </w:style>
  <w:style w:type="character" w:styleId="372">
    <w:name w:val="Просмотренная гиперссылка"/>
    <w:next w:val="372"/>
    <w:link w:val="339"/>
    <w:rPr>
      <w:color w:val="800080"/>
      <w:u w:val="single"/>
    </w:rPr>
  </w:style>
  <w:style w:type="character" w:styleId="373">
    <w:name w:val="Знак сноски"/>
    <w:next w:val="373"/>
    <w:link w:val="339"/>
    <w:semiHidden/>
    <w:rPr>
      <w:vertAlign w:val="superscript"/>
    </w:rPr>
  </w:style>
  <w:style w:type="character" w:styleId="374">
    <w:name w:val="Знак Знак"/>
    <w:next w:val="374"/>
    <w:link w:val="339"/>
    <w:rPr>
      <w:rFonts w:ascii="Tahoma" w:hAnsi="Tahoma"/>
      <w:sz w:val="20"/>
      <w:szCs w:val="20"/>
      <w:lang w:val="en-US"/>
    </w:rPr>
  </w:style>
  <w:style w:type="character" w:styleId="375">
    <w:name w:val="Знак Знак35"/>
    <w:next w:val="375"/>
    <w:link w:val="339"/>
    <w:rPr>
      <w:rFonts w:ascii="Arial" w:hAnsi="Arial"/>
      <w:b/>
      <w:bCs/>
      <w:i/>
      <w:iCs/>
      <w:sz w:val="28"/>
      <w:szCs w:val="28"/>
      <w:lang w:eastAsia="ru-RU"/>
    </w:rPr>
  </w:style>
  <w:style w:type="character" w:styleId="376">
    <w:name w:val="Знак Знак34"/>
    <w:next w:val="376"/>
    <w:link w:val="339"/>
    <w:rPr>
      <w:rFonts w:ascii="Arial" w:hAnsi="Arial"/>
      <w:b/>
      <w:bCs/>
      <w:sz w:val="26"/>
      <w:szCs w:val="26"/>
      <w:lang w:eastAsia="ru-RU"/>
    </w:rPr>
  </w:style>
  <w:style w:type="character" w:styleId="377">
    <w:name w:val="Знак Знак33"/>
    <w:next w:val="377"/>
    <w:link w:val="339"/>
    <w:rPr>
      <w:rFonts w:ascii="Times New Roman" w:hAnsi="Times New Roman"/>
      <w:b/>
      <w:sz w:val="20"/>
      <w:szCs w:val="20"/>
      <w:lang w:eastAsia="ru-RU"/>
    </w:rPr>
  </w:style>
  <w:style w:type="character" w:styleId="378">
    <w:name w:val="Знак Знак32"/>
    <w:next w:val="378"/>
    <w:link w:val="339"/>
    <w:rPr>
      <w:rFonts w:ascii="Times New Roman" w:hAnsi="Times New Roman"/>
      <w:b/>
      <w:bCs/>
      <w:i/>
      <w:iCs/>
      <w:sz w:val="26"/>
      <w:szCs w:val="26"/>
      <w:lang w:eastAsia="ru-RU"/>
    </w:rPr>
  </w:style>
  <w:style w:type="character" w:styleId="379">
    <w:name w:val="Текст примечания Знак"/>
    <w:next w:val="379"/>
    <w:link w:val="339"/>
    <w:rPr>
      <w:rFonts w:ascii="Calibri" w:hAnsi="Calibri" w:eastAsia="Calibri"/>
      <w:sz w:val="20"/>
      <w:szCs w:val="20"/>
      <w:lang w:eastAsia="ru-RU"/>
    </w:rPr>
  </w:style>
  <w:style w:type="character" w:styleId="380">
    <w:name w:val="Тема примечания Знак"/>
    <w:next w:val="380"/>
    <w:link w:val="339"/>
    <w:rPr>
      <w:rFonts w:ascii="Calibri" w:hAnsi="Calibri" w:eastAsia="Calibri"/>
      <w:b/>
      <w:bCs/>
      <w:sz w:val="20"/>
      <w:szCs w:val="20"/>
      <w:lang w:eastAsia="ru-RU"/>
    </w:rPr>
  </w:style>
  <w:style w:type="character" w:styleId="381">
    <w:name w:val="blk"/>
    <w:next w:val="381"/>
    <w:link w:val="339"/>
  </w:style>
  <w:style w:type="character" w:styleId="382">
    <w:name w:val="u"/>
    <w:next w:val="382"/>
    <w:link w:val="339"/>
  </w:style>
  <w:style w:type="character" w:styleId="383">
    <w:name w:val="Знак Знак17"/>
    <w:next w:val="383"/>
    <w:link w:val="339"/>
    <w:rPr>
      <w:rFonts w:eastAsia="Times New Roman"/>
      <w:lang w:eastAsia="ru-RU"/>
    </w:rPr>
  </w:style>
  <w:style w:type="character" w:styleId="384">
    <w:name w:val="Знак Знак16"/>
    <w:next w:val="384"/>
    <w:link w:val="339"/>
    <w:rPr>
      <w:rFonts w:eastAsia="Times New Roman"/>
      <w:lang w:eastAsia="ru-RU"/>
    </w:rPr>
  </w:style>
  <w:style w:type="character" w:styleId="385">
    <w:name w:val="бпОсновной текст Знак Знак1"/>
    <w:next w:val="385"/>
    <w:link w:val="339"/>
    <w:rPr>
      <w:rFonts w:ascii="Times New Roman" w:hAnsi="Times New Roman"/>
      <w:sz w:val="24"/>
      <w:szCs w:val="24"/>
      <w:lang w:eastAsia="ru-RU"/>
    </w:rPr>
  </w:style>
  <w:style w:type="character" w:styleId="386">
    <w:name w:val="Знак Знак42"/>
    <w:next w:val="386"/>
    <w:link w:val="339"/>
    <w:rPr>
      <w:rFonts w:ascii="Arial" w:hAnsi="Arial"/>
      <w:sz w:val="24"/>
      <w:szCs w:val="24"/>
      <w:lang w:val="ru-RU" w:bidi="ar-SA" w:eastAsia="ru-RU"/>
    </w:rPr>
  </w:style>
  <w:style w:type="character" w:styleId="387">
    <w:name w:val="Название Знак"/>
    <w:next w:val="387"/>
    <w:link w:val="339"/>
    <w:rPr>
      <w:rFonts w:ascii="Arial" w:hAnsi="Arial" w:eastAsia="Calibri"/>
      <w:b/>
      <w:bCs/>
      <w:sz w:val="24"/>
      <w:szCs w:val="24"/>
      <w:lang w:eastAsia="ru-RU"/>
    </w:rPr>
  </w:style>
  <w:style w:type="character" w:styleId="388">
    <w:name w:val="Основной текст с отступом 3 Знак"/>
    <w:next w:val="388"/>
    <w:link w:val="388"/>
    <w:rPr>
      <w:rFonts w:ascii="Times New Roman" w:hAnsi="Times New Roman" w:eastAsia="Calibri"/>
      <w:sz w:val="16"/>
      <w:szCs w:val="16"/>
      <w:lang w:eastAsia="ru-RU"/>
    </w:rPr>
  </w:style>
  <w:style w:type="character" w:styleId="389">
    <w:name w:val="Текст Знак"/>
    <w:next w:val="389"/>
    <w:link w:val="339"/>
    <w:rPr>
      <w:rFonts w:ascii="Courier New" w:hAnsi="Courier New" w:eastAsia="Calibri"/>
      <w:sz w:val="20"/>
      <w:szCs w:val="20"/>
      <w:lang w:eastAsia="ru-RU"/>
    </w:rPr>
  </w:style>
  <w:style w:type="character" w:styleId="390">
    <w:name w:val="Обычный1 Знак"/>
    <w:next w:val="390"/>
    <w:link w:val="339"/>
    <w:rPr>
      <w:rFonts w:ascii="Times New Roman" w:hAnsi="Times New Roman"/>
      <w:sz w:val="22"/>
      <w:szCs w:val="22"/>
      <w:lang w:bidi="ar-SA" w:eastAsia="ru-RU"/>
    </w:rPr>
  </w:style>
  <w:style w:type="character" w:styleId="391">
    <w:name w:val="Heading 1 Char"/>
    <w:next w:val="391"/>
    <w:link w:val="339"/>
    <w:rPr>
      <w:rFonts w:ascii="Arial" w:hAnsi="Arial"/>
      <w:b/>
      <w:bCs/>
      <w:color w:val="000080"/>
      <w:lang w:val="ru-RU" w:eastAsia="ru-RU"/>
    </w:rPr>
  </w:style>
  <w:style w:type="character" w:styleId="392">
    <w:name w:val="Heading 2 Char"/>
    <w:next w:val="392"/>
    <w:link w:val="339"/>
    <w:rPr>
      <w:rFonts w:ascii="Arial" w:hAnsi="Arial"/>
      <w:sz w:val="24"/>
      <w:szCs w:val="24"/>
      <w:lang w:val="ru-RU" w:eastAsia="ru-RU"/>
    </w:rPr>
  </w:style>
  <w:style w:type="character" w:styleId="393">
    <w:name w:val="Heading 3 Char"/>
    <w:next w:val="393"/>
    <w:link w:val="339"/>
    <w:rPr>
      <w:rFonts w:ascii="Arial" w:hAnsi="Arial"/>
      <w:b/>
      <w:bCs/>
      <w:sz w:val="24"/>
      <w:szCs w:val="24"/>
      <w:lang w:val="ru-RU" w:eastAsia="ru-RU"/>
    </w:rPr>
  </w:style>
  <w:style w:type="character" w:styleId="394">
    <w:name w:val="Heading 4 Char"/>
    <w:next w:val="394"/>
    <w:link w:val="339"/>
    <w:rPr>
      <w:sz w:val="24"/>
      <w:szCs w:val="24"/>
      <w:lang w:val="ru-RU" w:eastAsia="ru-RU"/>
    </w:rPr>
  </w:style>
  <w:style w:type="character" w:styleId="395">
    <w:name w:val="Body Text Char1"/>
    <w:next w:val="395"/>
    <w:link w:val="339"/>
    <w:rPr>
      <w:sz w:val="24"/>
      <w:szCs w:val="24"/>
      <w:lang w:val="ru-RU" w:eastAsia="ru-RU"/>
    </w:rPr>
  </w:style>
  <w:style w:type="character" w:styleId="396">
    <w:name w:val="Body Text Indent Char1"/>
    <w:next w:val="396"/>
    <w:link w:val="339"/>
    <w:rPr>
      <w:sz w:val="24"/>
      <w:szCs w:val="24"/>
      <w:lang w:val="ru-RU" w:eastAsia="ru-RU"/>
    </w:rPr>
  </w:style>
  <w:style w:type="character" w:styleId="397">
    <w:name w:val="Знак Знак15"/>
    <w:next w:val="397"/>
    <w:link w:val="339"/>
    <w:rPr>
      <w:rFonts w:ascii="Times New Roman" w:hAnsi="Times New Roman"/>
      <w:sz w:val="24"/>
      <w:szCs w:val="24"/>
      <w:lang w:eastAsia="ru-RU"/>
    </w:rPr>
  </w:style>
  <w:style w:type="character" w:styleId="398">
    <w:name w:val="Строгий"/>
    <w:next w:val="398"/>
    <w:link w:val="339"/>
    <w:rPr>
      <w:b/>
      <w:bCs/>
    </w:rPr>
  </w:style>
  <w:style w:type="character" w:styleId="399">
    <w:name w:val="Header Char"/>
    <w:next w:val="399"/>
    <w:link w:val="339"/>
    <w:rPr>
      <w:sz w:val="24"/>
      <w:szCs w:val="24"/>
      <w:lang w:val="ru-RU" w:bidi="ar-SA" w:eastAsia="ar-SA"/>
    </w:rPr>
  </w:style>
  <w:style w:type="character" w:styleId="400">
    <w:name w:val="Footer Char"/>
    <w:next w:val="400"/>
    <w:link w:val="339"/>
    <w:rPr>
      <w:sz w:val="24"/>
      <w:szCs w:val="24"/>
      <w:lang w:val="ru-RU" w:bidi="ar-SA" w:eastAsia="ar-SA"/>
    </w:rPr>
  </w:style>
  <w:style w:type="character" w:styleId="401">
    <w:name w:val="Знак Знак12"/>
    <w:next w:val="401"/>
    <w:link w:val="339"/>
    <w:rPr>
      <w:rFonts w:ascii="Arial" w:hAnsi="Arial"/>
      <w:b/>
      <w:bCs/>
      <w:color w:val="000080"/>
      <w:sz w:val="20"/>
      <w:szCs w:val="20"/>
      <w:lang w:eastAsia="ru-RU"/>
    </w:rPr>
  </w:style>
  <w:style w:type="character" w:styleId="402">
    <w:name w:val="Signature Char"/>
    <w:next w:val="402"/>
    <w:link w:val="339"/>
    <w:rPr>
      <w:b/>
      <w:bCs/>
      <w:sz w:val="28"/>
      <w:szCs w:val="28"/>
      <w:lang w:val="ru-RU" w:eastAsia="ru-RU"/>
    </w:rPr>
  </w:style>
  <w:style w:type="character" w:styleId="403">
    <w:name w:val="Цветовое выделение"/>
    <w:next w:val="403"/>
    <w:link w:val="339"/>
    <w:rPr>
      <w:b/>
      <w:color w:val="000080"/>
      <w:sz w:val="20"/>
    </w:rPr>
  </w:style>
  <w:style w:type="character" w:styleId="404">
    <w:name w:val="Гипертекстовая ссылка"/>
    <w:next w:val="404"/>
    <w:link w:val="339"/>
    <w:rPr>
      <w:b/>
      <w:bCs/>
      <w:color w:val="008000"/>
      <w:sz w:val="20"/>
      <w:szCs w:val="20"/>
      <w:u w:val="single"/>
    </w:rPr>
  </w:style>
  <w:style w:type="character" w:styleId="405">
    <w:name w:val="Продолжение ссылки"/>
    <w:next w:val="405"/>
    <w:link w:val="339"/>
    <w:rPr>
      <w:color w:val="008000"/>
      <w:sz w:val="20"/>
      <w:szCs w:val="20"/>
      <w:u w:val="single"/>
    </w:rPr>
  </w:style>
  <w:style w:type="character" w:styleId="406">
    <w:name w:val="Body Text First Indent Char"/>
    <w:next w:val="406"/>
    <w:link w:val="339"/>
    <w:rPr>
      <w:sz w:val="24"/>
      <w:szCs w:val="24"/>
      <w:lang w:val="ru-RU" w:eastAsia="ru-RU"/>
    </w:rPr>
  </w:style>
  <w:style w:type="character" w:styleId="407">
    <w:name w:val="Body Text 2 Char"/>
    <w:next w:val="407"/>
    <w:link w:val="339"/>
    <w:rPr>
      <w:sz w:val="24"/>
      <w:szCs w:val="24"/>
      <w:lang w:val="ru-RU" w:eastAsia="ru-RU"/>
    </w:rPr>
  </w:style>
  <w:style w:type="character" w:styleId="408">
    <w:name w:val="Body Text 3 Char"/>
    <w:next w:val="408"/>
    <w:link w:val="339"/>
    <w:rPr>
      <w:sz w:val="16"/>
      <w:szCs w:val="16"/>
      <w:lang w:val="ru-RU" w:eastAsia="ru-RU"/>
    </w:rPr>
  </w:style>
  <w:style w:type="character" w:styleId="409">
    <w:name w:val="Знак Знак27"/>
    <w:next w:val="409"/>
    <w:link w:val="339"/>
    <w:rPr>
      <w:sz w:val="28"/>
      <w:szCs w:val="28"/>
      <w:lang w:val="ru-RU" w:eastAsia="ru-RU"/>
    </w:rPr>
  </w:style>
  <w:style w:type="character" w:styleId="410">
    <w:name w:val="Знак Знак26"/>
    <w:next w:val="410"/>
    <w:link w:val="339"/>
    <w:rPr>
      <w:rFonts w:ascii="Arial" w:hAnsi="Arial"/>
      <w:b/>
      <w:bCs/>
      <w:sz w:val="26"/>
      <w:szCs w:val="26"/>
      <w:lang w:val="ru-RU" w:eastAsia="ru-RU"/>
    </w:rPr>
  </w:style>
  <w:style w:type="character" w:styleId="411">
    <w:name w:val="Знак Знак25"/>
    <w:next w:val="411"/>
    <w:link w:val="339"/>
    <w:rPr>
      <w:rFonts w:ascii="Arial" w:hAnsi="Arial"/>
      <w:b/>
      <w:bCs/>
      <w:sz w:val="24"/>
      <w:szCs w:val="24"/>
      <w:lang w:val="ru-RU" w:eastAsia="ru-RU"/>
    </w:rPr>
  </w:style>
  <w:style w:type="character" w:styleId="412">
    <w:name w:val="Выделение"/>
    <w:next w:val="412"/>
    <w:link w:val="339"/>
    <w:rPr>
      <w:i/>
      <w:iCs/>
    </w:rPr>
  </w:style>
  <w:style w:type="character" w:styleId="413">
    <w:name w:val="Стандартный HTML Знак1"/>
    <w:next w:val="413"/>
    <w:link w:val="339"/>
    <w:rPr>
      <w:rFonts w:ascii="Courier New" w:hAnsi="Courier New"/>
      <w:lang w:bidi="ar-SA" w:eastAsia="ar-SA"/>
    </w:rPr>
  </w:style>
  <w:style w:type="character" w:styleId="414">
    <w:name w:val="Знак Знак28"/>
    <w:next w:val="414"/>
    <w:link w:val="339"/>
    <w:rPr>
      <w:sz w:val="24"/>
      <w:szCs w:val="24"/>
      <w:lang w:val="ru-RU" w:eastAsia="ru-RU"/>
    </w:rPr>
  </w:style>
  <w:style w:type="character" w:styleId="415">
    <w:name w:val="Заголовок 2 Знак2"/>
    <w:next w:val="415"/>
    <w:link w:val="339"/>
    <w:rPr>
      <w:rFonts w:ascii="Arial" w:hAnsi="Arial"/>
      <w:b/>
      <w:bCs/>
      <w:i/>
      <w:iCs/>
      <w:sz w:val="28"/>
      <w:szCs w:val="28"/>
      <w:lang w:val="ru-RU" w:eastAsia="ru-RU"/>
    </w:rPr>
  </w:style>
  <w:style w:type="character" w:styleId="416">
    <w:name w:val="Знак Знак23"/>
    <w:next w:val="416"/>
    <w:link w:val="339"/>
    <w:rPr>
      <w:rFonts w:ascii="Times New Roman" w:hAnsi="Times New Roman"/>
      <w:sz w:val="24"/>
      <w:szCs w:val="24"/>
    </w:rPr>
  </w:style>
  <w:style w:type="character" w:styleId="417">
    <w:name w:val="Знак Знак22"/>
    <w:next w:val="417"/>
    <w:link w:val="339"/>
    <w:rPr>
      <w:rFonts w:ascii="Times New Roman" w:hAnsi="Times New Roman"/>
      <w:sz w:val="28"/>
      <w:szCs w:val="28"/>
    </w:rPr>
  </w:style>
  <w:style w:type="character" w:styleId="418">
    <w:name w:val="Знак Знак21"/>
    <w:next w:val="418"/>
    <w:link w:val="339"/>
    <w:rPr>
      <w:rFonts w:ascii="Arial" w:hAnsi="Arial"/>
      <w:b/>
      <w:bCs/>
      <w:sz w:val="26"/>
      <w:szCs w:val="26"/>
    </w:rPr>
  </w:style>
  <w:style w:type="character" w:styleId="419">
    <w:name w:val="Знак Знак20"/>
    <w:next w:val="419"/>
    <w:link w:val="339"/>
    <w:rPr>
      <w:rFonts w:ascii="Times New Roman" w:hAnsi="Times New Roman"/>
      <w:b/>
      <w:bCs/>
      <w:sz w:val="28"/>
      <w:szCs w:val="28"/>
    </w:rPr>
  </w:style>
  <w:style w:type="character" w:styleId="420">
    <w:name w:val="Основной текст 2 Знак2"/>
    <w:next w:val="420"/>
    <w:link w:val="826"/>
    <w:rPr>
      <w:rFonts w:ascii="Arial" w:hAnsi="Arial"/>
      <w:b/>
      <w:bCs/>
      <w:i/>
      <w:iCs/>
      <w:sz w:val="28"/>
      <w:szCs w:val="28"/>
      <w:lang w:val="ru-RU" w:eastAsia="ru-RU"/>
    </w:rPr>
  </w:style>
  <w:style w:type="character" w:styleId="421">
    <w:name w:val="Знак Знак221"/>
    <w:next w:val="421"/>
    <w:link w:val="339"/>
    <w:rPr>
      <w:sz w:val="24"/>
      <w:szCs w:val="24"/>
      <w:lang w:val="ru-RU" w:eastAsia="ru-RU"/>
    </w:rPr>
  </w:style>
  <w:style w:type="character" w:styleId="422">
    <w:name w:val="Знак Знак211"/>
    <w:next w:val="422"/>
    <w:link w:val="339"/>
    <w:rPr>
      <w:sz w:val="28"/>
      <w:szCs w:val="28"/>
      <w:lang w:val="ru-RU" w:eastAsia="ru-RU"/>
    </w:rPr>
  </w:style>
  <w:style w:type="character" w:styleId="423">
    <w:name w:val="Знак Знак201"/>
    <w:next w:val="423"/>
    <w:link w:val="339"/>
    <w:rPr>
      <w:rFonts w:ascii="Arial" w:hAnsi="Arial"/>
      <w:b/>
      <w:bCs/>
      <w:sz w:val="26"/>
      <w:szCs w:val="26"/>
      <w:lang w:val="ru-RU" w:eastAsia="ru-RU"/>
    </w:rPr>
  </w:style>
  <w:style w:type="character" w:styleId="424">
    <w:name w:val="Знак Знак19"/>
    <w:next w:val="424"/>
    <w:link w:val="339"/>
    <w:rPr>
      <w:b/>
      <w:bCs/>
      <w:sz w:val="28"/>
      <w:szCs w:val="28"/>
      <w:lang w:val="ru-RU" w:eastAsia="ru-RU"/>
    </w:rPr>
  </w:style>
  <w:style w:type="character" w:styleId="425">
    <w:name w:val="Знак Знак18"/>
    <w:next w:val="425"/>
    <w:link w:val="339"/>
    <w:rPr>
      <w:b/>
      <w:bCs/>
      <w:i/>
      <w:iCs/>
      <w:sz w:val="26"/>
      <w:szCs w:val="26"/>
      <w:lang w:val="ru-RU" w:eastAsia="ru-RU"/>
    </w:rPr>
  </w:style>
  <w:style w:type="character" w:styleId="426">
    <w:name w:val="Знак Знак172"/>
    <w:next w:val="426"/>
    <w:link w:val="339"/>
    <w:rPr>
      <w:i/>
      <w:iCs/>
      <w:sz w:val="22"/>
      <w:szCs w:val="22"/>
      <w:lang w:val="ru-RU" w:eastAsia="ru-RU"/>
    </w:rPr>
  </w:style>
  <w:style w:type="character" w:styleId="427">
    <w:name w:val="Знак Знак162"/>
    <w:next w:val="427"/>
    <w:link w:val="339"/>
    <w:rPr>
      <w:rFonts w:ascii="Arial" w:hAnsi="Arial"/>
      <w:lang w:val="ru-RU" w:eastAsia="ru-RU"/>
    </w:rPr>
  </w:style>
  <w:style w:type="character" w:styleId="428">
    <w:name w:val="Знак Знак151"/>
    <w:next w:val="428"/>
    <w:link w:val="339"/>
    <w:rPr>
      <w:rFonts w:ascii="Arial" w:hAnsi="Arial"/>
      <w:i/>
      <w:iCs/>
      <w:lang w:val="ru-RU" w:eastAsia="ru-RU"/>
    </w:rPr>
  </w:style>
  <w:style w:type="character" w:styleId="429">
    <w:name w:val="Знак Знак11"/>
    <w:next w:val="429"/>
    <w:link w:val="339"/>
    <w:rPr>
      <w:sz w:val="24"/>
      <w:szCs w:val="24"/>
      <w:lang w:val="ru-RU" w:eastAsia="ru-RU"/>
    </w:rPr>
  </w:style>
  <w:style w:type="character" w:styleId="430">
    <w:name w:val="Знак Знак9"/>
    <w:next w:val="430"/>
    <w:link w:val="339"/>
    <w:rPr>
      <w:lang w:val="ru-RU" w:eastAsia="ru-RU"/>
    </w:rPr>
  </w:style>
  <w:style w:type="character" w:styleId="431">
    <w:name w:val="Основной текст с отступом 3 Знак1"/>
    <w:next w:val="431"/>
    <w:link w:val="862"/>
    <w:rPr>
      <w:b/>
      <w:bCs/>
      <w:sz w:val="28"/>
      <w:szCs w:val="28"/>
      <w:lang w:val="ru-RU" w:eastAsia="ru-RU"/>
    </w:rPr>
  </w:style>
  <w:style w:type="character" w:styleId="432">
    <w:name w:val="Знак Знак14"/>
    <w:next w:val="432"/>
    <w:link w:val="339"/>
    <w:rPr>
      <w:sz w:val="24"/>
      <w:szCs w:val="24"/>
      <w:lang w:val="ru-RU" w:eastAsia="ru-RU"/>
    </w:rPr>
  </w:style>
  <w:style w:type="character" w:styleId="433">
    <w:name w:val="Основной текст 2 Знак1"/>
    <w:next w:val="433"/>
    <w:link w:val="339"/>
    <w:rPr>
      <w:rFonts w:ascii="Times New Roman" w:hAnsi="Times New Roman"/>
      <w:sz w:val="24"/>
      <w:szCs w:val="24"/>
      <w:lang w:val="ru-RU" w:eastAsia="ru-RU"/>
    </w:rPr>
  </w:style>
  <w:style w:type="character" w:styleId="434">
    <w:name w:val="Знак Знак10"/>
    <w:next w:val="434"/>
    <w:link w:val="804"/>
    <w:rPr>
      <w:sz w:val="24"/>
      <w:szCs w:val="24"/>
      <w:lang w:val="ru-RU" w:eastAsia="ru-RU"/>
    </w:rPr>
  </w:style>
  <w:style w:type="character" w:styleId="435">
    <w:name w:val="Знак Знак1"/>
    <w:next w:val="435"/>
    <w:link w:val="339"/>
    <w:rPr>
      <w:sz w:val="16"/>
      <w:szCs w:val="16"/>
      <w:lang w:val="ru-RU" w:eastAsia="ru-RU"/>
    </w:rPr>
  </w:style>
  <w:style w:type="character" w:styleId="436">
    <w:name w:val="Знак Знак5"/>
    <w:next w:val="436"/>
    <w:link w:val="339"/>
    <w:rPr>
      <w:rFonts w:ascii="Tahoma" w:hAnsi="Tahoma"/>
      <w:sz w:val="16"/>
      <w:szCs w:val="16"/>
    </w:rPr>
  </w:style>
  <w:style w:type="character" w:styleId="437">
    <w:name w:val="Знак Знак121"/>
    <w:next w:val="437"/>
    <w:link w:val="339"/>
    <w:rPr>
      <w:rFonts w:ascii="Arial" w:hAnsi="Arial"/>
      <w:b/>
      <w:bCs/>
      <w:color w:val="000080"/>
      <w:sz w:val="20"/>
      <w:szCs w:val="20"/>
      <w:lang w:eastAsia="ru-RU"/>
    </w:rPr>
  </w:style>
  <w:style w:type="character" w:styleId="438">
    <w:name w:val="Текст выноски Знак1"/>
    <w:next w:val="438"/>
    <w:link w:val="339"/>
    <w:rPr>
      <w:rFonts w:ascii="Tahoma" w:hAnsi="Tahoma"/>
      <w:sz w:val="16"/>
      <w:szCs w:val="16"/>
      <w:lang w:bidi="ar-SA" w:eastAsia="ar-SA"/>
    </w:rPr>
  </w:style>
  <w:style w:type="character" w:styleId="439">
    <w:name w:val="Схема документа Знак1"/>
    <w:next w:val="439"/>
    <w:link w:val="339"/>
    <w:rPr>
      <w:rFonts w:ascii="Tahoma" w:hAnsi="Tahoma"/>
      <w:sz w:val="16"/>
      <w:szCs w:val="16"/>
      <w:lang w:bidi="ar-SA" w:eastAsia="ar-SA"/>
    </w:rPr>
  </w:style>
  <w:style w:type="character" w:styleId="440">
    <w:name w:val="Знак Знак123"/>
    <w:next w:val="440"/>
    <w:link w:val="339"/>
    <w:rPr>
      <w:rFonts w:ascii="Arial" w:hAnsi="Arial" w:eastAsia="Times New Roman"/>
      <w:b/>
      <w:bCs/>
      <w:color w:val="000080"/>
      <w:sz w:val="20"/>
      <w:szCs w:val="20"/>
      <w:lang w:eastAsia="ru-RU"/>
    </w:rPr>
  </w:style>
  <w:style w:type="character" w:styleId="441">
    <w:name w:val="Заголовок 2 Знак Знак Знак"/>
    <w:next w:val="441"/>
    <w:link w:val="805"/>
    <w:rPr>
      <w:rFonts w:ascii="Arial" w:hAnsi="Arial"/>
      <w:b/>
      <w:bCs/>
      <w:i/>
      <w:iCs/>
      <w:sz w:val="28"/>
      <w:szCs w:val="28"/>
      <w:lang w:val="ru-RU" w:bidi="ar-SA" w:eastAsia="ru-RU"/>
    </w:rPr>
  </w:style>
  <w:style w:type="character" w:styleId="442">
    <w:name w:val="Знак Знак192"/>
    <w:next w:val="442"/>
    <w:link w:val="339"/>
    <w:rPr>
      <w:rFonts w:ascii="Arial" w:hAnsi="Arial"/>
      <w:b/>
      <w:bCs/>
      <w:sz w:val="28"/>
      <w:szCs w:val="24"/>
      <w:lang w:val="ru-RU" w:bidi="ar-SA" w:eastAsia="ru-RU"/>
    </w:rPr>
  </w:style>
  <w:style w:type="character" w:styleId="443">
    <w:name w:val="Знак Знак182"/>
    <w:next w:val="443"/>
    <w:link w:val="339"/>
    <w:rPr>
      <w:sz w:val="28"/>
      <w:szCs w:val="24"/>
      <w:lang w:val="ru-RU" w:bidi="ar-SA" w:eastAsia="ru-RU"/>
    </w:rPr>
  </w:style>
  <w:style w:type="character" w:styleId="444">
    <w:name w:val="Знак Знак232"/>
    <w:next w:val="444"/>
    <w:link w:val="339"/>
    <w:rPr>
      <w:rFonts w:ascii="Times New Roman" w:hAnsi="Times New Roman" w:eastAsia="Times New Roman"/>
      <w:sz w:val="24"/>
    </w:rPr>
  </w:style>
  <w:style w:type="character" w:styleId="445">
    <w:name w:val="Знак Знак223"/>
    <w:next w:val="445"/>
    <w:link w:val="339"/>
    <w:rPr>
      <w:rFonts w:ascii="Times New Roman" w:hAnsi="Times New Roman" w:eastAsia="Times New Roman"/>
      <w:sz w:val="28"/>
    </w:rPr>
  </w:style>
  <w:style w:type="character" w:styleId="446">
    <w:name w:val="Знак Знак213"/>
    <w:next w:val="446"/>
    <w:link w:val="339"/>
    <w:rPr>
      <w:rFonts w:ascii="Arial" w:hAnsi="Arial" w:eastAsia="Times New Roman"/>
      <w:b/>
      <w:bCs/>
      <w:sz w:val="26"/>
      <w:szCs w:val="26"/>
    </w:rPr>
  </w:style>
  <w:style w:type="character" w:styleId="447">
    <w:name w:val="Знак Знак203"/>
    <w:next w:val="447"/>
    <w:link w:val="339"/>
    <w:rPr>
      <w:rFonts w:ascii="Times New Roman" w:hAnsi="Times New Roman" w:eastAsia="Times New Roman"/>
      <w:b/>
      <w:bCs/>
      <w:sz w:val="28"/>
      <w:szCs w:val="28"/>
    </w:rPr>
  </w:style>
  <w:style w:type="character" w:styleId="448">
    <w:name w:val="Heading 1 Char1"/>
    <w:next w:val="448"/>
    <w:link w:val="339"/>
    <w:rPr>
      <w:rFonts w:ascii="Tahoma" w:hAnsi="Tahoma" w:eastAsia="Calibri"/>
      <w:lang w:val="en-US" w:bidi="ar-SA" w:eastAsia="en-US"/>
    </w:rPr>
  </w:style>
  <w:style w:type="character" w:styleId="449">
    <w:name w:val="Heading 2 Char1"/>
    <w:next w:val="449"/>
    <w:link w:val="339"/>
    <w:rPr>
      <w:rFonts w:ascii="Arial" w:hAnsi="Arial" w:eastAsia="Calibri"/>
      <w:b/>
      <w:bCs/>
      <w:i/>
      <w:iCs/>
      <w:sz w:val="28"/>
      <w:szCs w:val="28"/>
      <w:lang w:val="ru-RU" w:bidi="ar-SA" w:eastAsia="ru-RU"/>
    </w:rPr>
  </w:style>
  <w:style w:type="character" w:styleId="450">
    <w:name w:val="Heading 3 Char1"/>
    <w:next w:val="450"/>
    <w:link w:val="339"/>
    <w:rPr>
      <w:rFonts w:ascii="Arial" w:hAnsi="Arial" w:eastAsia="Calibri"/>
      <w:b/>
      <w:bCs/>
      <w:sz w:val="26"/>
      <w:szCs w:val="26"/>
      <w:lang w:val="ru-RU" w:bidi="ar-SA" w:eastAsia="ru-RU"/>
    </w:rPr>
  </w:style>
  <w:style w:type="character" w:styleId="451">
    <w:name w:val="Heading 4 Char1"/>
    <w:next w:val="451"/>
    <w:link w:val="339"/>
    <w:rPr>
      <w:rFonts w:eastAsia="Calibri"/>
      <w:b/>
      <w:sz w:val="24"/>
      <w:lang w:val="ru-RU" w:bidi="ar-SA" w:eastAsia="ru-RU"/>
    </w:rPr>
  </w:style>
  <w:style w:type="character" w:styleId="452">
    <w:name w:val="Heading 5 Char"/>
    <w:next w:val="452"/>
    <w:link w:val="339"/>
    <w:rPr>
      <w:rFonts w:eastAsia="Calibri"/>
      <w:b/>
      <w:bCs/>
      <w:i/>
      <w:iCs/>
      <w:sz w:val="26"/>
      <w:szCs w:val="26"/>
      <w:lang w:val="ru-RU" w:bidi="ar-SA" w:eastAsia="ru-RU"/>
    </w:rPr>
  </w:style>
  <w:style w:type="character" w:styleId="453">
    <w:name w:val="Heading 6 Char"/>
    <w:next w:val="453"/>
    <w:link w:val="339"/>
    <w:rPr>
      <w:rFonts w:eastAsia="Calibri"/>
      <w:i/>
      <w:iCs/>
      <w:sz w:val="22"/>
      <w:szCs w:val="22"/>
      <w:lang w:val="ru-RU" w:bidi="ar-SA" w:eastAsia="ru-RU"/>
    </w:rPr>
  </w:style>
  <w:style w:type="character" w:styleId="454">
    <w:name w:val="Heading 7 Char"/>
    <w:next w:val="454"/>
    <w:link w:val="339"/>
    <w:rPr>
      <w:rFonts w:eastAsia="Calibri"/>
      <w:sz w:val="24"/>
      <w:szCs w:val="24"/>
      <w:lang w:val="ru-RU" w:bidi="ar-SA" w:eastAsia="ru-RU"/>
    </w:rPr>
  </w:style>
  <w:style w:type="character" w:styleId="455">
    <w:name w:val="Heading 8 Char"/>
    <w:next w:val="455"/>
    <w:link w:val="339"/>
    <w:rPr>
      <w:rFonts w:ascii="Arial" w:hAnsi="Arial" w:eastAsia="Calibri"/>
      <w:i/>
      <w:iCs/>
      <w:lang w:val="ru-RU" w:bidi="ar-SA" w:eastAsia="ru-RU"/>
    </w:rPr>
  </w:style>
  <w:style w:type="character" w:styleId="456">
    <w:name w:val="Heading 9 Char"/>
    <w:next w:val="456"/>
    <w:link w:val="339"/>
    <w:rPr>
      <w:rFonts w:ascii="Arial" w:hAnsi="Arial" w:eastAsia="Calibri"/>
      <w:b/>
      <w:bCs/>
      <w:i/>
      <w:iCs/>
      <w:sz w:val="18"/>
      <w:szCs w:val="18"/>
      <w:lang w:val="ru-RU" w:bidi="ar-SA" w:eastAsia="ru-RU"/>
    </w:rPr>
  </w:style>
  <w:style w:type="character" w:styleId="457">
    <w:name w:val="Header Char1"/>
    <w:next w:val="457"/>
    <w:link w:val="339"/>
    <w:rPr>
      <w:rFonts w:ascii="Calibri" w:hAnsi="Calibri" w:eastAsia="Calibri"/>
      <w:sz w:val="22"/>
      <w:szCs w:val="22"/>
      <w:lang w:val="ru-RU" w:bidi="ar-SA" w:eastAsia="ru-RU"/>
    </w:rPr>
  </w:style>
  <w:style w:type="character" w:styleId="458">
    <w:name w:val="Footer Char1"/>
    <w:next w:val="458"/>
    <w:link w:val="339"/>
    <w:rPr>
      <w:rFonts w:ascii="Calibri" w:hAnsi="Calibri" w:eastAsia="Calibri"/>
      <w:sz w:val="22"/>
      <w:szCs w:val="22"/>
      <w:lang w:val="ru-RU" w:bidi="ar-SA" w:eastAsia="ru-RU"/>
    </w:rPr>
  </w:style>
  <w:style w:type="character" w:styleId="459">
    <w:name w:val="Body Text Char2"/>
    <w:next w:val="459"/>
    <w:link w:val="339"/>
    <w:rPr>
      <w:rFonts w:eastAsia="Calibri"/>
      <w:sz w:val="28"/>
      <w:szCs w:val="24"/>
      <w:lang w:val="ru-RU" w:bidi="ar-SA" w:eastAsia="ru-RU"/>
    </w:rPr>
  </w:style>
  <w:style w:type="character" w:styleId="460">
    <w:name w:val="Body Text Indent Char2"/>
    <w:next w:val="460"/>
    <w:link w:val="339"/>
    <w:rPr>
      <w:rFonts w:eastAsia="Calibri"/>
      <w:sz w:val="28"/>
      <w:szCs w:val="24"/>
      <w:lang w:val="ru-RU" w:bidi="ar-SA" w:eastAsia="ru-RU"/>
    </w:rPr>
  </w:style>
  <w:style w:type="character" w:styleId="461">
    <w:name w:val="HTML Preformatted Char"/>
    <w:next w:val="461"/>
    <w:link w:val="339"/>
    <w:rPr>
      <w:rFonts w:ascii="Courier New" w:hAnsi="Courier New" w:eastAsia="Calibri"/>
      <w:color w:val="000090"/>
      <w:lang w:val="ru-RU" w:bidi="ar-SA" w:eastAsia="ru-RU"/>
    </w:rPr>
  </w:style>
  <w:style w:type="character" w:styleId="462">
    <w:name w:val="Body Text 2 Char1"/>
    <w:next w:val="462"/>
    <w:link w:val="339"/>
    <w:rPr>
      <w:rFonts w:eastAsia="Calibri"/>
      <w:b/>
      <w:bCs/>
      <w:sz w:val="24"/>
      <w:szCs w:val="24"/>
      <w:lang w:val="ru-RU" w:bidi="ar-SA" w:eastAsia="ru-RU"/>
    </w:rPr>
  </w:style>
  <w:style w:type="character" w:styleId="463">
    <w:name w:val="Signature Char1"/>
    <w:next w:val="463"/>
    <w:link w:val="339"/>
    <w:rPr>
      <w:rFonts w:eastAsia="Calibri"/>
      <w:b/>
      <w:sz w:val="28"/>
      <w:szCs w:val="28"/>
      <w:lang w:val="ru-RU" w:bidi="ar-SA" w:eastAsia="ru-RU"/>
    </w:rPr>
  </w:style>
  <w:style w:type="character" w:styleId="464">
    <w:name w:val="Body Text First Indent Char1"/>
    <w:next w:val="464"/>
    <w:link w:val="339"/>
    <w:rPr>
      <w:rFonts w:eastAsia="Calibri"/>
      <w:sz w:val="24"/>
      <w:szCs w:val="24"/>
      <w:lang w:val="ru-RU" w:bidi="ar-SA" w:eastAsia="ru-RU"/>
    </w:rPr>
  </w:style>
  <w:style w:type="character" w:styleId="465">
    <w:name w:val="Body Text 3 Char1"/>
    <w:next w:val="465"/>
    <w:link w:val="339"/>
    <w:rPr>
      <w:rFonts w:eastAsia="Calibri"/>
      <w:sz w:val="16"/>
      <w:szCs w:val="16"/>
      <w:lang w:val="ru-RU" w:bidi="ar-SA" w:eastAsia="ru-RU"/>
    </w:rPr>
  </w:style>
  <w:style w:type="character" w:styleId="466">
    <w:name w:val="Title Char"/>
    <w:next w:val="466"/>
    <w:link w:val="339"/>
    <w:rPr>
      <w:rFonts w:ascii="Arial" w:hAnsi="Arial" w:eastAsia="Calibri"/>
      <w:b/>
      <w:bCs/>
      <w:sz w:val="24"/>
      <w:szCs w:val="24"/>
      <w:lang w:val="ru-RU" w:bidi="ar-SA" w:eastAsia="ru-RU"/>
    </w:rPr>
  </w:style>
  <w:style w:type="character" w:styleId="467">
    <w:name w:val="Body Text Indent 3 Char"/>
    <w:next w:val="467"/>
    <w:link w:val="339"/>
    <w:rPr>
      <w:rFonts w:eastAsia="Calibri"/>
      <w:sz w:val="16"/>
      <w:szCs w:val="16"/>
      <w:lang w:val="ru-RU" w:bidi="ar-SA" w:eastAsia="ru-RU"/>
    </w:rPr>
  </w:style>
  <w:style w:type="character" w:styleId="468">
    <w:name w:val="Plain Text Char"/>
    <w:next w:val="468"/>
    <w:link w:val="339"/>
    <w:rPr>
      <w:rFonts w:ascii="Courier New" w:hAnsi="Courier New" w:eastAsia="Calibri"/>
      <w:lang w:val="ru-RU" w:bidi="ar-SA" w:eastAsia="ru-RU"/>
    </w:rPr>
  </w:style>
  <w:style w:type="character" w:styleId="469">
    <w:name w:val="Красная строка 2 Знак"/>
    <w:next w:val="469"/>
    <w:link w:val="339"/>
    <w:rPr>
      <w:rFonts w:ascii="Times New Roman" w:hAnsi="Times New Roman" w:eastAsia="Times New Roman"/>
      <w:sz w:val="20"/>
      <w:szCs w:val="20"/>
      <w:lang w:eastAsia="ru-RU"/>
    </w:rPr>
  </w:style>
  <w:style w:type="character" w:styleId="470">
    <w:name w:val="apple-style-span"/>
    <w:basedOn w:val="340"/>
    <w:next w:val="470"/>
    <w:link w:val="339"/>
  </w:style>
  <w:style w:type="character" w:styleId="471">
    <w:name w:val="Знак примечания"/>
    <w:next w:val="471"/>
    <w:link w:val="339"/>
    <w:semiHidden/>
    <w:rPr>
      <w:sz w:val="16"/>
      <w:szCs w:val="16"/>
    </w:rPr>
  </w:style>
  <w:style w:type="character" w:styleId="472">
    <w:name w:val="Текст концевой сноски Знак"/>
    <w:next w:val="472"/>
    <w:link w:val="339"/>
    <w:rPr>
      <w:sz w:val="24"/>
      <w:szCs w:val="24"/>
      <w:lang w:eastAsia="en-US"/>
    </w:rPr>
  </w:style>
  <w:style w:type="character" w:styleId="473">
    <w:name w:val="Знак концевой сноски"/>
    <w:next w:val="473"/>
    <w:link w:val="339"/>
    <w:rPr>
      <w:vertAlign w:val="superscript"/>
    </w:rPr>
  </w:style>
  <w:style w:type="character" w:styleId="474">
    <w:name w:val="Схема документа Знак"/>
    <w:next w:val="474"/>
    <w:link w:val="339"/>
    <w:rPr>
      <w:rFonts w:ascii="Times New Roman" w:hAnsi="Times New Roman"/>
      <w:sz w:val="24"/>
      <w:szCs w:val="24"/>
      <w:lang w:eastAsia="en-US"/>
    </w:rPr>
  </w:style>
  <w:style w:type="character" w:styleId="475">
    <w:name w:val="Знак Знак41"/>
    <w:next w:val="475"/>
    <w:link w:val="339"/>
    <w:rPr>
      <w:rFonts w:ascii="Arial" w:hAnsi="Arial"/>
      <w:sz w:val="24"/>
      <w:szCs w:val="24"/>
      <w:lang w:val="ru-RU" w:bidi="ar-SA" w:eastAsia="ru-RU"/>
    </w:rPr>
  </w:style>
  <w:style w:type="character" w:styleId="476">
    <w:name w:val="Знак Знак171"/>
    <w:next w:val="476"/>
    <w:link w:val="339"/>
    <w:rPr>
      <w:i/>
      <w:iCs/>
      <w:sz w:val="22"/>
      <w:szCs w:val="22"/>
      <w:lang w:val="ru-RU" w:eastAsia="ru-RU"/>
    </w:rPr>
  </w:style>
  <w:style w:type="character" w:styleId="477">
    <w:name w:val="Знак Знак161"/>
    <w:next w:val="477"/>
    <w:link w:val="339"/>
    <w:rPr>
      <w:rFonts w:ascii="Arial" w:hAnsi="Arial"/>
      <w:lang w:val="ru-RU" w:eastAsia="ru-RU"/>
    </w:rPr>
  </w:style>
  <w:style w:type="character" w:styleId="478">
    <w:name w:val="Знак Знак122"/>
    <w:next w:val="478"/>
    <w:link w:val="339"/>
    <w:rPr>
      <w:rFonts w:ascii="Arial" w:hAnsi="Arial" w:eastAsia="Times New Roman"/>
      <w:b/>
      <w:bCs/>
      <w:color w:val="000080"/>
      <w:sz w:val="20"/>
      <w:szCs w:val="20"/>
      <w:lang w:eastAsia="ru-RU"/>
    </w:rPr>
  </w:style>
  <w:style w:type="character" w:styleId="479">
    <w:name w:val="Знак Знак191"/>
    <w:next w:val="479"/>
    <w:link w:val="339"/>
    <w:rPr>
      <w:rFonts w:ascii="Arial" w:hAnsi="Arial"/>
      <w:b/>
      <w:bCs/>
      <w:sz w:val="28"/>
      <w:szCs w:val="24"/>
      <w:lang w:val="ru-RU" w:bidi="ar-SA" w:eastAsia="ru-RU"/>
    </w:rPr>
  </w:style>
  <w:style w:type="character" w:styleId="480">
    <w:name w:val="Знак Знак181"/>
    <w:next w:val="480"/>
    <w:link w:val="339"/>
    <w:rPr>
      <w:sz w:val="28"/>
      <w:szCs w:val="24"/>
      <w:lang w:val="ru-RU" w:bidi="ar-SA" w:eastAsia="ru-RU"/>
    </w:rPr>
  </w:style>
  <w:style w:type="character" w:styleId="481">
    <w:name w:val="Знак Знак231"/>
    <w:next w:val="481"/>
    <w:link w:val="339"/>
    <w:rPr>
      <w:rFonts w:ascii="Times New Roman" w:hAnsi="Times New Roman" w:eastAsia="Times New Roman"/>
      <w:sz w:val="24"/>
    </w:rPr>
  </w:style>
  <w:style w:type="character" w:styleId="482">
    <w:name w:val="Знак Знак222"/>
    <w:next w:val="482"/>
    <w:link w:val="339"/>
    <w:rPr>
      <w:rFonts w:ascii="Times New Roman" w:hAnsi="Times New Roman" w:eastAsia="Times New Roman"/>
      <w:sz w:val="28"/>
    </w:rPr>
  </w:style>
  <w:style w:type="character" w:styleId="483">
    <w:name w:val="Знак Знак212"/>
    <w:next w:val="483"/>
    <w:link w:val="339"/>
    <w:rPr>
      <w:rFonts w:ascii="Arial" w:hAnsi="Arial" w:eastAsia="Times New Roman"/>
      <w:b/>
      <w:bCs/>
      <w:sz w:val="26"/>
      <w:szCs w:val="26"/>
    </w:rPr>
  </w:style>
  <w:style w:type="character" w:styleId="484">
    <w:name w:val="Знак Знак202"/>
    <w:next w:val="484"/>
    <w:link w:val="339"/>
    <w:rPr>
      <w:rFonts w:ascii="Times New Roman" w:hAnsi="Times New Roman" w:eastAsia="Times New Roman"/>
      <w:b/>
      <w:bCs/>
      <w:sz w:val="28"/>
      <w:szCs w:val="28"/>
    </w:rPr>
  </w:style>
  <w:style w:type="character" w:styleId="485">
    <w:name w:val="ListLabel 1"/>
    <w:next w:val="485"/>
    <w:link w:val="339"/>
    <w:rPr>
      <w:sz w:val="24"/>
      <w:szCs w:val="24"/>
    </w:rPr>
  </w:style>
  <w:style w:type="character" w:styleId="486">
    <w:name w:val="ListLabel 2"/>
    <w:next w:val="486"/>
    <w:link w:val="339"/>
    <w:rPr>
      <w:b/>
      <w:sz w:val="24"/>
      <w:szCs w:val="24"/>
    </w:rPr>
  </w:style>
  <w:style w:type="character" w:styleId="487">
    <w:name w:val="ListLabel 3"/>
    <w:next w:val="487"/>
    <w:link w:val="339"/>
    <w:rPr>
      <w:sz w:val="24"/>
      <w:szCs w:val="24"/>
    </w:rPr>
  </w:style>
  <w:style w:type="character" w:styleId="488">
    <w:name w:val="ListLabel 4"/>
    <w:next w:val="488"/>
    <w:link w:val="339"/>
    <w:rPr>
      <w:color w:val="00000A"/>
      <w:sz w:val="28"/>
      <w:szCs w:val="28"/>
    </w:rPr>
  </w:style>
  <w:style w:type="character" w:styleId="489">
    <w:name w:val="ListLabel 5"/>
    <w:next w:val="489"/>
    <w:link w:val="339"/>
    <w:rPr>
      <w:sz w:val="24"/>
      <w:szCs w:val="24"/>
    </w:rPr>
  </w:style>
  <w:style w:type="character" w:styleId="490">
    <w:name w:val="ListLabel 6"/>
    <w:next w:val="490"/>
    <w:link w:val="339"/>
    <w:rPr>
      <w:sz w:val="24"/>
      <w:szCs w:val="24"/>
    </w:rPr>
  </w:style>
  <w:style w:type="character" w:styleId="491">
    <w:name w:val="ListLabel 7"/>
    <w:next w:val="491"/>
    <w:link w:val="339"/>
    <w:rPr>
      <w:sz w:val="24"/>
      <w:szCs w:val="24"/>
    </w:rPr>
  </w:style>
  <w:style w:type="character" w:styleId="492">
    <w:name w:val="ListLabel 8"/>
    <w:next w:val="492"/>
    <w:link w:val="339"/>
    <w:rPr>
      <w:sz w:val="24"/>
      <w:szCs w:val="24"/>
    </w:rPr>
  </w:style>
  <w:style w:type="character" w:styleId="493">
    <w:name w:val="ListLabel 9"/>
    <w:next w:val="493"/>
    <w:link w:val="339"/>
    <w:rPr>
      <w:sz w:val="24"/>
      <w:szCs w:val="24"/>
    </w:rPr>
  </w:style>
  <w:style w:type="character" w:styleId="494">
    <w:name w:val="ListLabel 10"/>
    <w:next w:val="494"/>
    <w:link w:val="339"/>
    <w:rPr>
      <w:sz w:val="24"/>
      <w:szCs w:val="24"/>
    </w:rPr>
  </w:style>
  <w:style w:type="character" w:styleId="495">
    <w:name w:val="ListLabel 11"/>
    <w:next w:val="495"/>
    <w:link w:val="339"/>
    <w:rPr>
      <w:sz w:val="24"/>
      <w:szCs w:val="24"/>
    </w:rPr>
  </w:style>
  <w:style w:type="character" w:styleId="496">
    <w:name w:val="ListLabel 12"/>
    <w:next w:val="496"/>
    <w:link w:val="339"/>
    <w:rPr>
      <w:sz w:val="24"/>
      <w:szCs w:val="24"/>
    </w:rPr>
  </w:style>
  <w:style w:type="character" w:styleId="497">
    <w:name w:val="ListLabel 13"/>
    <w:next w:val="497"/>
    <w:link w:val="339"/>
    <w:rPr>
      <w:sz w:val="24"/>
      <w:szCs w:val="24"/>
    </w:rPr>
  </w:style>
  <w:style w:type="character" w:styleId="498">
    <w:name w:val="ListLabel 14"/>
    <w:next w:val="498"/>
    <w:link w:val="339"/>
    <w:rPr>
      <w:sz w:val="24"/>
      <w:szCs w:val="24"/>
    </w:rPr>
  </w:style>
  <w:style w:type="character" w:styleId="499">
    <w:name w:val="ListLabel 15"/>
    <w:next w:val="499"/>
    <w:link w:val="339"/>
    <w:rPr>
      <w:sz w:val="24"/>
      <w:szCs w:val="24"/>
    </w:rPr>
  </w:style>
  <w:style w:type="character" w:styleId="500">
    <w:name w:val="ListLabel 16"/>
    <w:next w:val="500"/>
    <w:link w:val="339"/>
    <w:rPr>
      <w:sz w:val="24"/>
      <w:szCs w:val="24"/>
    </w:rPr>
  </w:style>
  <w:style w:type="character" w:styleId="501">
    <w:name w:val="ListLabel 17"/>
    <w:next w:val="501"/>
    <w:link w:val="339"/>
    <w:rPr>
      <w:color w:val="00000A"/>
    </w:rPr>
  </w:style>
  <w:style w:type="character" w:styleId="502">
    <w:name w:val="ListLabel 18"/>
    <w:next w:val="502"/>
    <w:link w:val="339"/>
    <w:rPr>
      <w:rFonts w:ascii="Times New Roman" w:hAnsi="Times New Roman"/>
      <w:color w:val="00000A"/>
      <w:sz w:val="24"/>
    </w:rPr>
  </w:style>
  <w:style w:type="character" w:styleId="503">
    <w:name w:val="ListLabel 19"/>
    <w:next w:val="503"/>
    <w:link w:val="339"/>
    <w:rPr>
      <w:rFonts w:eastAsia="Calibri"/>
      <w:color w:val="00000A"/>
    </w:rPr>
  </w:style>
  <w:style w:type="character" w:styleId="504">
    <w:name w:val="ListLabel 20"/>
    <w:next w:val="504"/>
    <w:link w:val="339"/>
    <w:rPr>
      <w:color w:val="00000A"/>
    </w:rPr>
  </w:style>
  <w:style w:type="character" w:styleId="505">
    <w:name w:val="ListLabel 21"/>
    <w:next w:val="505"/>
    <w:link w:val="339"/>
    <w:rPr>
      <w:color w:val="00000A"/>
    </w:rPr>
  </w:style>
  <w:style w:type="character" w:styleId="506">
    <w:name w:val="ListLabel 22"/>
    <w:next w:val="506"/>
    <w:link w:val="339"/>
    <w:rPr>
      <w:color w:val="00000A"/>
    </w:rPr>
  </w:style>
  <w:style w:type="character" w:styleId="507">
    <w:name w:val="ListLabel 23"/>
    <w:next w:val="507"/>
    <w:link w:val="339"/>
    <w:rPr>
      <w:color w:val="00000A"/>
    </w:rPr>
  </w:style>
  <w:style w:type="character" w:styleId="508">
    <w:name w:val="ListLabel 24"/>
    <w:next w:val="508"/>
    <w:link w:val="339"/>
    <w:rPr>
      <w:color w:val="00000A"/>
    </w:rPr>
  </w:style>
  <w:style w:type="character" w:styleId="509">
    <w:name w:val="ListLabel 25"/>
    <w:next w:val="509"/>
    <w:link w:val="339"/>
    <w:rPr>
      <w:color w:val="00000A"/>
    </w:rPr>
  </w:style>
  <w:style w:type="character" w:styleId="510">
    <w:name w:val="ListLabel 26"/>
    <w:next w:val="510"/>
    <w:link w:val="339"/>
    <w:rPr>
      <w:sz w:val="24"/>
      <w:szCs w:val="24"/>
    </w:rPr>
  </w:style>
  <w:style w:type="character" w:styleId="511">
    <w:name w:val="ListLabel 27"/>
    <w:next w:val="511"/>
    <w:link w:val="339"/>
    <w:rPr>
      <w:sz w:val="24"/>
      <w:szCs w:val="24"/>
    </w:rPr>
  </w:style>
  <w:style w:type="character" w:styleId="512">
    <w:name w:val="ListLabel 28"/>
    <w:next w:val="512"/>
    <w:link w:val="339"/>
    <w:rPr>
      <w:sz w:val="24"/>
      <w:szCs w:val="24"/>
    </w:rPr>
  </w:style>
  <w:style w:type="character" w:styleId="513">
    <w:name w:val="ListLabel 29"/>
    <w:next w:val="513"/>
    <w:link w:val="339"/>
    <w:rPr>
      <w:color w:val="00000A"/>
    </w:rPr>
  </w:style>
  <w:style w:type="character" w:styleId="514">
    <w:name w:val="ListLabel 30"/>
    <w:next w:val="514"/>
    <w:link w:val="339"/>
    <w:rPr>
      <w:sz w:val="24"/>
      <w:szCs w:val="24"/>
    </w:rPr>
  </w:style>
  <w:style w:type="character" w:styleId="515">
    <w:name w:val="ListLabel 31"/>
    <w:next w:val="515"/>
    <w:link w:val="339"/>
    <w:rPr>
      <w:sz w:val="24"/>
      <w:szCs w:val="24"/>
    </w:rPr>
  </w:style>
  <w:style w:type="character" w:styleId="516">
    <w:name w:val="ListLabel 32"/>
    <w:next w:val="516"/>
    <w:link w:val="339"/>
    <w:rPr>
      <w:sz w:val="24"/>
      <w:szCs w:val="24"/>
    </w:rPr>
  </w:style>
  <w:style w:type="character" w:styleId="517">
    <w:name w:val="ListLabel 33"/>
    <w:next w:val="517"/>
    <w:link w:val="339"/>
    <w:rPr>
      <w:sz w:val="24"/>
      <w:szCs w:val="24"/>
    </w:rPr>
  </w:style>
  <w:style w:type="character" w:styleId="518">
    <w:name w:val="ListLabel 34"/>
    <w:next w:val="518"/>
    <w:link w:val="339"/>
    <w:rPr>
      <w:sz w:val="24"/>
      <w:szCs w:val="24"/>
    </w:rPr>
  </w:style>
  <w:style w:type="character" w:styleId="519">
    <w:name w:val="ListLabel 35"/>
    <w:next w:val="519"/>
    <w:link w:val="339"/>
    <w:rPr>
      <w:sz w:val="24"/>
      <w:szCs w:val="24"/>
    </w:rPr>
  </w:style>
  <w:style w:type="character" w:styleId="520">
    <w:name w:val="ListLabel 36"/>
    <w:next w:val="520"/>
    <w:link w:val="339"/>
    <w:rPr>
      <w:sz w:val="24"/>
      <w:szCs w:val="24"/>
    </w:rPr>
  </w:style>
  <w:style w:type="character" w:styleId="521">
    <w:name w:val="ListLabel 37"/>
    <w:next w:val="521"/>
    <w:link w:val="339"/>
    <w:rPr>
      <w:sz w:val="24"/>
      <w:szCs w:val="24"/>
    </w:rPr>
  </w:style>
  <w:style w:type="character" w:styleId="522">
    <w:name w:val="ListLabel 38"/>
    <w:next w:val="522"/>
    <w:link w:val="339"/>
    <w:rPr>
      <w:sz w:val="24"/>
      <w:szCs w:val="24"/>
    </w:rPr>
  </w:style>
  <w:style w:type="character" w:styleId="523">
    <w:name w:val="ListLabel 39"/>
    <w:next w:val="523"/>
    <w:link w:val="339"/>
    <w:rPr>
      <w:sz w:val="24"/>
      <w:szCs w:val="24"/>
    </w:rPr>
  </w:style>
  <w:style w:type="character" w:styleId="524">
    <w:name w:val="ListLabel 40"/>
    <w:next w:val="524"/>
    <w:link w:val="339"/>
    <w:rPr>
      <w:sz w:val="24"/>
      <w:szCs w:val="24"/>
    </w:rPr>
  </w:style>
  <w:style w:type="character" w:styleId="525">
    <w:name w:val="ListLabel 41"/>
    <w:next w:val="525"/>
    <w:link w:val="339"/>
    <w:rPr>
      <w:sz w:val="24"/>
      <w:szCs w:val="24"/>
    </w:rPr>
  </w:style>
  <w:style w:type="character" w:styleId="526">
    <w:name w:val="ListLabel 42"/>
    <w:next w:val="526"/>
    <w:link w:val="339"/>
    <w:rPr>
      <w:sz w:val="20"/>
    </w:rPr>
  </w:style>
  <w:style w:type="character" w:styleId="527">
    <w:name w:val="ListLabel 43"/>
    <w:next w:val="527"/>
    <w:link w:val="339"/>
    <w:rPr>
      <w:sz w:val="20"/>
    </w:rPr>
  </w:style>
  <w:style w:type="character" w:styleId="528">
    <w:name w:val="ListLabel 44"/>
    <w:next w:val="528"/>
    <w:link w:val="339"/>
    <w:rPr>
      <w:sz w:val="20"/>
    </w:rPr>
  </w:style>
  <w:style w:type="character" w:styleId="529">
    <w:name w:val="ListLabel 45"/>
    <w:next w:val="529"/>
    <w:link w:val="339"/>
    <w:rPr>
      <w:sz w:val="20"/>
    </w:rPr>
  </w:style>
  <w:style w:type="character" w:styleId="530">
    <w:name w:val="ListLabel 46"/>
    <w:next w:val="530"/>
    <w:link w:val="339"/>
    <w:rPr>
      <w:sz w:val="20"/>
    </w:rPr>
  </w:style>
  <w:style w:type="character" w:styleId="531">
    <w:name w:val="ListLabel 47"/>
    <w:next w:val="531"/>
    <w:link w:val="339"/>
    <w:rPr>
      <w:sz w:val="20"/>
    </w:rPr>
  </w:style>
  <w:style w:type="character" w:styleId="532">
    <w:name w:val="ListLabel 48"/>
    <w:next w:val="532"/>
    <w:link w:val="339"/>
    <w:rPr>
      <w:sz w:val="20"/>
    </w:rPr>
  </w:style>
  <w:style w:type="character" w:styleId="533">
    <w:name w:val="ListLabel 49"/>
    <w:next w:val="533"/>
    <w:link w:val="339"/>
    <w:rPr>
      <w:sz w:val="20"/>
    </w:rPr>
  </w:style>
  <w:style w:type="character" w:styleId="534">
    <w:name w:val="ListLabel 50"/>
    <w:next w:val="534"/>
    <w:link w:val="339"/>
    <w:rPr>
      <w:sz w:val="20"/>
    </w:rPr>
  </w:style>
  <w:style w:type="character" w:styleId="535">
    <w:name w:val="ListLabel 51"/>
    <w:next w:val="535"/>
    <w:link w:val="339"/>
    <w:rPr>
      <w:sz w:val="24"/>
      <w:szCs w:val="24"/>
    </w:rPr>
  </w:style>
  <w:style w:type="character" w:styleId="536">
    <w:name w:val="ListLabel 52"/>
    <w:next w:val="536"/>
    <w:link w:val="339"/>
    <w:rPr>
      <w:sz w:val="24"/>
      <w:szCs w:val="24"/>
    </w:rPr>
  </w:style>
  <w:style w:type="character" w:styleId="537">
    <w:name w:val="ListLabel 53"/>
    <w:next w:val="537"/>
    <w:link w:val="339"/>
    <w:rPr>
      <w:sz w:val="24"/>
      <w:szCs w:val="24"/>
    </w:rPr>
  </w:style>
  <w:style w:type="character" w:styleId="538">
    <w:name w:val="ListLabel 54"/>
    <w:next w:val="538"/>
    <w:link w:val="339"/>
    <w:rPr>
      <w:sz w:val="24"/>
      <w:szCs w:val="24"/>
    </w:rPr>
  </w:style>
  <w:style w:type="character" w:styleId="539">
    <w:name w:val="ListLabel 55"/>
    <w:next w:val="539"/>
    <w:link w:val="339"/>
    <w:rPr>
      <w:sz w:val="24"/>
      <w:szCs w:val="24"/>
    </w:rPr>
  </w:style>
  <w:style w:type="character" w:styleId="540">
    <w:name w:val="ListLabel 56"/>
    <w:next w:val="540"/>
    <w:link w:val="339"/>
    <w:rPr>
      <w:sz w:val="24"/>
      <w:szCs w:val="24"/>
    </w:rPr>
  </w:style>
  <w:style w:type="character" w:styleId="541">
    <w:name w:val="ListLabel 57"/>
    <w:next w:val="541"/>
    <w:link w:val="339"/>
    <w:rPr>
      <w:sz w:val="24"/>
      <w:szCs w:val="24"/>
    </w:rPr>
  </w:style>
  <w:style w:type="character" w:styleId="542">
    <w:name w:val="ListLabel 58"/>
    <w:next w:val="542"/>
    <w:link w:val="339"/>
    <w:rPr>
      <w:sz w:val="24"/>
      <w:szCs w:val="24"/>
    </w:rPr>
  </w:style>
  <w:style w:type="character" w:styleId="543">
    <w:name w:val="ListLabel 59"/>
    <w:next w:val="543"/>
    <w:link w:val="339"/>
    <w:rPr>
      <w:sz w:val="24"/>
      <w:szCs w:val="24"/>
    </w:rPr>
  </w:style>
  <w:style w:type="character" w:styleId="544">
    <w:name w:val="ListLabel 60"/>
    <w:next w:val="544"/>
    <w:link w:val="339"/>
    <w:rPr>
      <w:sz w:val="24"/>
      <w:szCs w:val="24"/>
    </w:rPr>
  </w:style>
  <w:style w:type="character" w:styleId="545">
    <w:name w:val="ListLabel 61"/>
    <w:next w:val="545"/>
    <w:link w:val="339"/>
    <w:rPr>
      <w:sz w:val="24"/>
      <w:szCs w:val="24"/>
    </w:rPr>
  </w:style>
  <w:style w:type="character" w:styleId="546">
    <w:name w:val="ListLabel 62"/>
    <w:next w:val="546"/>
    <w:link w:val="339"/>
    <w:rPr>
      <w:sz w:val="24"/>
      <w:szCs w:val="24"/>
    </w:rPr>
  </w:style>
  <w:style w:type="character" w:styleId="547">
    <w:name w:val="ListLabel 63"/>
    <w:next w:val="547"/>
    <w:link w:val="339"/>
    <w:rPr>
      <w:sz w:val="24"/>
      <w:szCs w:val="24"/>
    </w:rPr>
  </w:style>
  <w:style w:type="character" w:styleId="548">
    <w:name w:val="ListLabel 64"/>
    <w:next w:val="548"/>
    <w:link w:val="339"/>
    <w:rPr>
      <w:sz w:val="24"/>
      <w:szCs w:val="24"/>
    </w:rPr>
  </w:style>
  <w:style w:type="character" w:styleId="549">
    <w:name w:val="ListLabel 65"/>
    <w:next w:val="549"/>
    <w:link w:val="339"/>
    <w:rPr>
      <w:sz w:val="24"/>
      <w:szCs w:val="24"/>
    </w:rPr>
  </w:style>
  <w:style w:type="character" w:styleId="550">
    <w:name w:val="ListLabel 66"/>
    <w:next w:val="550"/>
    <w:link w:val="339"/>
    <w:rPr>
      <w:sz w:val="24"/>
      <w:szCs w:val="24"/>
    </w:rPr>
  </w:style>
  <w:style w:type="character" w:styleId="551">
    <w:name w:val="ListLabel 67"/>
    <w:next w:val="551"/>
    <w:link w:val="339"/>
    <w:rPr>
      <w:sz w:val="24"/>
      <w:szCs w:val="24"/>
    </w:rPr>
  </w:style>
  <w:style w:type="character" w:styleId="552">
    <w:name w:val="ListLabel 68"/>
    <w:next w:val="552"/>
    <w:link w:val="339"/>
    <w:rPr>
      <w:sz w:val="24"/>
      <w:szCs w:val="24"/>
    </w:rPr>
  </w:style>
  <w:style w:type="character" w:styleId="553">
    <w:name w:val="ListLabel 69"/>
    <w:next w:val="553"/>
    <w:link w:val="339"/>
    <w:rPr>
      <w:sz w:val="24"/>
      <w:szCs w:val="24"/>
    </w:rPr>
  </w:style>
  <w:style w:type="character" w:styleId="554">
    <w:name w:val="ListLabel 70"/>
    <w:next w:val="554"/>
    <w:link w:val="339"/>
    <w:rPr>
      <w:sz w:val="24"/>
      <w:szCs w:val="24"/>
    </w:rPr>
  </w:style>
  <w:style w:type="character" w:styleId="555">
    <w:name w:val="ListLabel 71"/>
    <w:next w:val="555"/>
    <w:link w:val="339"/>
    <w:rPr>
      <w:sz w:val="24"/>
      <w:szCs w:val="24"/>
    </w:rPr>
  </w:style>
  <w:style w:type="character" w:styleId="556">
    <w:name w:val="ListLabel 72"/>
    <w:next w:val="556"/>
    <w:link w:val="339"/>
    <w:rPr>
      <w:sz w:val="24"/>
      <w:szCs w:val="24"/>
    </w:rPr>
  </w:style>
  <w:style w:type="character" w:styleId="557">
    <w:name w:val="ListLabel 73"/>
    <w:next w:val="557"/>
    <w:link w:val="339"/>
    <w:rPr>
      <w:sz w:val="24"/>
      <w:szCs w:val="24"/>
    </w:rPr>
  </w:style>
  <w:style w:type="character" w:styleId="558">
    <w:name w:val="ListLabel 74"/>
    <w:next w:val="558"/>
    <w:link w:val="339"/>
    <w:rPr>
      <w:sz w:val="24"/>
      <w:szCs w:val="24"/>
    </w:rPr>
  </w:style>
  <w:style w:type="character" w:styleId="559">
    <w:name w:val="ListLabel 75"/>
    <w:next w:val="559"/>
    <w:link w:val="339"/>
    <w:rPr>
      <w:sz w:val="24"/>
      <w:szCs w:val="24"/>
    </w:rPr>
  </w:style>
  <w:style w:type="character" w:styleId="560">
    <w:name w:val="ListLabel 76"/>
    <w:next w:val="560"/>
    <w:link w:val="339"/>
    <w:rPr>
      <w:sz w:val="24"/>
      <w:szCs w:val="24"/>
    </w:rPr>
  </w:style>
  <w:style w:type="character" w:styleId="561">
    <w:name w:val="ListLabel 77"/>
    <w:next w:val="561"/>
    <w:link w:val="339"/>
    <w:rPr>
      <w:sz w:val="24"/>
      <w:szCs w:val="24"/>
    </w:rPr>
  </w:style>
  <w:style w:type="character" w:styleId="562">
    <w:name w:val="ListLabel 78"/>
    <w:next w:val="562"/>
    <w:link w:val="339"/>
    <w:rPr>
      <w:sz w:val="24"/>
      <w:szCs w:val="24"/>
    </w:rPr>
  </w:style>
  <w:style w:type="character" w:styleId="563">
    <w:name w:val="ListLabel 79"/>
    <w:next w:val="563"/>
    <w:link w:val="339"/>
    <w:rPr>
      <w:sz w:val="24"/>
      <w:szCs w:val="24"/>
    </w:rPr>
  </w:style>
  <w:style w:type="character" w:styleId="564">
    <w:name w:val="ListLabel 80"/>
    <w:next w:val="564"/>
    <w:link w:val="339"/>
    <w:rPr>
      <w:sz w:val="24"/>
      <w:szCs w:val="24"/>
    </w:rPr>
  </w:style>
  <w:style w:type="character" w:styleId="565">
    <w:name w:val="ListLabel 81"/>
    <w:next w:val="565"/>
    <w:link w:val="339"/>
    <w:rPr>
      <w:sz w:val="24"/>
      <w:szCs w:val="24"/>
    </w:rPr>
  </w:style>
  <w:style w:type="character" w:styleId="566">
    <w:name w:val="ListLabel 82"/>
    <w:next w:val="566"/>
    <w:link w:val="339"/>
    <w:rPr>
      <w:color w:val="00000A"/>
      <w:sz w:val="24"/>
      <w:szCs w:val="24"/>
    </w:rPr>
  </w:style>
  <w:style w:type="character" w:styleId="567">
    <w:name w:val="ListLabel 83"/>
    <w:next w:val="567"/>
    <w:link w:val="339"/>
    <w:rPr>
      <w:sz w:val="24"/>
      <w:szCs w:val="24"/>
    </w:rPr>
  </w:style>
  <w:style w:type="character" w:styleId="568">
    <w:name w:val="ListLabel 84"/>
    <w:next w:val="568"/>
    <w:link w:val="339"/>
    <w:rPr>
      <w:sz w:val="24"/>
      <w:szCs w:val="24"/>
    </w:rPr>
  </w:style>
  <w:style w:type="character" w:styleId="569">
    <w:name w:val="ListLabel 85"/>
    <w:next w:val="569"/>
    <w:link w:val="339"/>
    <w:rPr>
      <w:sz w:val="24"/>
      <w:szCs w:val="24"/>
    </w:rPr>
  </w:style>
  <w:style w:type="character" w:styleId="570">
    <w:name w:val="ListLabel 86"/>
    <w:next w:val="570"/>
    <w:link w:val="339"/>
    <w:rPr>
      <w:sz w:val="24"/>
      <w:szCs w:val="24"/>
    </w:rPr>
  </w:style>
  <w:style w:type="character" w:styleId="571">
    <w:name w:val="ListLabel 87"/>
    <w:next w:val="571"/>
    <w:link w:val="339"/>
    <w:rPr>
      <w:sz w:val="24"/>
      <w:szCs w:val="24"/>
    </w:rPr>
  </w:style>
  <w:style w:type="character" w:styleId="572">
    <w:name w:val="ListLabel 88"/>
    <w:next w:val="572"/>
    <w:link w:val="339"/>
    <w:rPr>
      <w:sz w:val="24"/>
      <w:szCs w:val="24"/>
    </w:rPr>
  </w:style>
  <w:style w:type="character" w:styleId="573">
    <w:name w:val="ListLabel 89"/>
    <w:next w:val="573"/>
    <w:link w:val="339"/>
    <w:rPr>
      <w:sz w:val="24"/>
      <w:szCs w:val="24"/>
    </w:rPr>
  </w:style>
  <w:style w:type="character" w:styleId="574">
    <w:name w:val="ListLabel 90"/>
    <w:next w:val="574"/>
    <w:link w:val="339"/>
    <w:rPr>
      <w:sz w:val="24"/>
      <w:szCs w:val="24"/>
    </w:rPr>
  </w:style>
  <w:style w:type="character" w:styleId="575">
    <w:name w:val="ListLabel 91"/>
    <w:next w:val="575"/>
    <w:link w:val="339"/>
    <w:rPr>
      <w:sz w:val="24"/>
      <w:szCs w:val="24"/>
    </w:rPr>
  </w:style>
  <w:style w:type="character" w:styleId="576">
    <w:name w:val="ListLabel 92"/>
    <w:next w:val="576"/>
    <w:link w:val="339"/>
    <w:rPr>
      <w:sz w:val="24"/>
      <w:szCs w:val="24"/>
    </w:rPr>
  </w:style>
  <w:style w:type="character" w:styleId="577">
    <w:name w:val="ListLabel 93"/>
    <w:next w:val="577"/>
    <w:link w:val="339"/>
    <w:rPr>
      <w:sz w:val="24"/>
      <w:szCs w:val="24"/>
    </w:rPr>
  </w:style>
  <w:style w:type="character" w:styleId="578">
    <w:name w:val="ListLabel 94"/>
    <w:next w:val="578"/>
    <w:link w:val="339"/>
    <w:rPr>
      <w:sz w:val="24"/>
      <w:szCs w:val="24"/>
    </w:rPr>
  </w:style>
  <w:style w:type="character" w:styleId="579">
    <w:name w:val="ListLabel 95"/>
    <w:next w:val="579"/>
    <w:link w:val="339"/>
    <w:rPr>
      <w:sz w:val="24"/>
      <w:szCs w:val="24"/>
    </w:rPr>
  </w:style>
  <w:style w:type="character" w:styleId="580">
    <w:name w:val="ListLabel 96"/>
    <w:next w:val="580"/>
    <w:link w:val="339"/>
    <w:rPr>
      <w:sz w:val="24"/>
      <w:szCs w:val="24"/>
    </w:rPr>
  </w:style>
  <w:style w:type="character" w:styleId="581">
    <w:name w:val="ListLabel 97"/>
    <w:next w:val="581"/>
    <w:link w:val="339"/>
    <w:rPr>
      <w:sz w:val="24"/>
      <w:szCs w:val="24"/>
    </w:rPr>
  </w:style>
  <w:style w:type="character" w:styleId="582">
    <w:name w:val="ListLabel 98"/>
    <w:next w:val="582"/>
    <w:link w:val="339"/>
    <w:rPr>
      <w:sz w:val="24"/>
      <w:szCs w:val="24"/>
    </w:rPr>
  </w:style>
  <w:style w:type="character" w:styleId="583">
    <w:name w:val="ListLabel 99"/>
    <w:next w:val="583"/>
    <w:link w:val="339"/>
    <w:rPr>
      <w:sz w:val="24"/>
      <w:szCs w:val="24"/>
    </w:rPr>
  </w:style>
  <w:style w:type="character" w:styleId="584">
    <w:name w:val="ListLabel 100"/>
    <w:next w:val="584"/>
    <w:link w:val="339"/>
    <w:rPr>
      <w:sz w:val="24"/>
      <w:szCs w:val="24"/>
    </w:rPr>
  </w:style>
  <w:style w:type="character" w:styleId="585">
    <w:name w:val="ListLabel 101"/>
    <w:next w:val="585"/>
    <w:link w:val="339"/>
    <w:rPr>
      <w:sz w:val="24"/>
      <w:szCs w:val="24"/>
    </w:rPr>
  </w:style>
  <w:style w:type="character" w:styleId="586">
    <w:name w:val="ListLabel 102"/>
    <w:next w:val="586"/>
    <w:link w:val="339"/>
    <w:rPr>
      <w:sz w:val="24"/>
      <w:szCs w:val="24"/>
    </w:rPr>
  </w:style>
  <w:style w:type="character" w:styleId="587">
    <w:name w:val="ListLabel 103"/>
    <w:next w:val="587"/>
    <w:link w:val="339"/>
    <w:rPr>
      <w:sz w:val="24"/>
      <w:szCs w:val="24"/>
    </w:rPr>
  </w:style>
  <w:style w:type="character" w:styleId="588">
    <w:name w:val="ListLabel 104"/>
    <w:next w:val="588"/>
    <w:link w:val="339"/>
    <w:rPr>
      <w:sz w:val="24"/>
      <w:szCs w:val="24"/>
    </w:rPr>
  </w:style>
  <w:style w:type="character" w:styleId="589">
    <w:name w:val="ListLabel 105"/>
    <w:next w:val="589"/>
    <w:link w:val="339"/>
    <w:rPr>
      <w:sz w:val="24"/>
      <w:szCs w:val="24"/>
    </w:rPr>
  </w:style>
  <w:style w:type="character" w:styleId="590">
    <w:name w:val="ListLabel 106"/>
    <w:next w:val="590"/>
    <w:link w:val="339"/>
    <w:rPr>
      <w:sz w:val="24"/>
      <w:szCs w:val="24"/>
    </w:rPr>
  </w:style>
  <w:style w:type="character" w:styleId="591">
    <w:name w:val="ListLabel 107"/>
    <w:next w:val="591"/>
    <w:link w:val="339"/>
    <w:rPr>
      <w:sz w:val="24"/>
      <w:szCs w:val="24"/>
    </w:rPr>
  </w:style>
  <w:style w:type="character" w:styleId="592">
    <w:name w:val="ListLabel 108"/>
    <w:next w:val="592"/>
    <w:link w:val="339"/>
    <w:rPr>
      <w:sz w:val="24"/>
      <w:szCs w:val="24"/>
    </w:rPr>
  </w:style>
  <w:style w:type="character" w:styleId="593">
    <w:name w:val="ListLabel 109"/>
    <w:next w:val="593"/>
    <w:link w:val="339"/>
    <w:rPr>
      <w:sz w:val="24"/>
      <w:szCs w:val="24"/>
    </w:rPr>
  </w:style>
  <w:style w:type="character" w:styleId="594">
    <w:name w:val="ListLabel 110"/>
    <w:next w:val="594"/>
    <w:link w:val="339"/>
    <w:rPr>
      <w:sz w:val="24"/>
      <w:szCs w:val="24"/>
    </w:rPr>
  </w:style>
  <w:style w:type="character" w:styleId="595">
    <w:name w:val="ListLabel 111"/>
    <w:next w:val="595"/>
    <w:link w:val="339"/>
    <w:rPr>
      <w:sz w:val="24"/>
      <w:szCs w:val="24"/>
    </w:rPr>
  </w:style>
  <w:style w:type="character" w:styleId="596">
    <w:name w:val="ListLabel 112"/>
    <w:next w:val="596"/>
    <w:link w:val="339"/>
    <w:rPr>
      <w:sz w:val="24"/>
      <w:szCs w:val="24"/>
    </w:rPr>
  </w:style>
  <w:style w:type="character" w:styleId="597">
    <w:name w:val="ListLabel 113"/>
    <w:next w:val="597"/>
    <w:link w:val="339"/>
    <w:rPr>
      <w:sz w:val="24"/>
      <w:szCs w:val="24"/>
    </w:rPr>
  </w:style>
  <w:style w:type="character" w:styleId="598">
    <w:name w:val="ListLabel 114"/>
    <w:next w:val="598"/>
    <w:link w:val="339"/>
    <w:rPr>
      <w:sz w:val="24"/>
      <w:szCs w:val="24"/>
    </w:rPr>
  </w:style>
  <w:style w:type="character" w:styleId="599">
    <w:name w:val="ListLabel 115"/>
    <w:next w:val="599"/>
    <w:link w:val="339"/>
    <w:rPr>
      <w:sz w:val="24"/>
      <w:szCs w:val="24"/>
    </w:rPr>
  </w:style>
  <w:style w:type="character" w:styleId="600">
    <w:name w:val="ListLabel 116"/>
    <w:next w:val="600"/>
    <w:link w:val="339"/>
    <w:rPr>
      <w:sz w:val="24"/>
      <w:szCs w:val="24"/>
    </w:rPr>
  </w:style>
  <w:style w:type="character" w:styleId="601">
    <w:name w:val="ListLabel 117"/>
    <w:next w:val="601"/>
    <w:link w:val="339"/>
    <w:rPr>
      <w:sz w:val="24"/>
      <w:szCs w:val="24"/>
    </w:rPr>
  </w:style>
  <w:style w:type="character" w:styleId="602">
    <w:name w:val="ListLabel 118"/>
    <w:next w:val="602"/>
    <w:link w:val="339"/>
    <w:rPr>
      <w:sz w:val="24"/>
      <w:szCs w:val="24"/>
    </w:rPr>
  </w:style>
  <w:style w:type="character" w:styleId="603">
    <w:name w:val="ListLabel 119"/>
    <w:next w:val="603"/>
    <w:link w:val="339"/>
    <w:rPr>
      <w:sz w:val="24"/>
      <w:szCs w:val="24"/>
    </w:rPr>
  </w:style>
  <w:style w:type="character" w:styleId="604">
    <w:name w:val="Ссылка указателя"/>
    <w:next w:val="604"/>
    <w:link w:val="339"/>
  </w:style>
  <w:style w:type="character" w:styleId="605">
    <w:name w:val="WW8Num50z0"/>
    <w:next w:val="605"/>
    <w:link w:val="339"/>
    <w:rPr>
      <w:rFonts w:ascii="Times New Roman" w:hAnsi="Times New Roman"/>
      <w:sz w:val="24"/>
      <w:szCs w:val="24"/>
    </w:rPr>
  </w:style>
  <w:style w:type="character" w:styleId="606">
    <w:name w:val="WW8Num50z1"/>
    <w:next w:val="606"/>
    <w:link w:val="339"/>
    <w:rPr>
      <w:rFonts w:ascii="Calibri" w:hAnsi="Calibri" w:eastAsia="Times New Roman"/>
      <w:color w:val="000000"/>
      <w:sz w:val="24"/>
      <w:szCs w:val="24"/>
      <w:lang w:val="ru-RU" w:eastAsia="ar-SA"/>
    </w:rPr>
  </w:style>
  <w:style w:type="character" w:styleId="607">
    <w:name w:val="WW8Num50z3"/>
    <w:next w:val="607"/>
    <w:link w:val="339"/>
  </w:style>
  <w:style w:type="character" w:styleId="608">
    <w:name w:val="ListLabel 120"/>
    <w:next w:val="608"/>
    <w:link w:val="339"/>
    <w:rPr>
      <w:sz w:val="24"/>
      <w:szCs w:val="24"/>
    </w:rPr>
  </w:style>
  <w:style w:type="character" w:styleId="609">
    <w:name w:val="ListLabel 121"/>
    <w:next w:val="609"/>
    <w:link w:val="339"/>
    <w:rPr>
      <w:rFonts w:ascii="Times New Roman" w:hAnsi="Times New Roman"/>
      <w:sz w:val="24"/>
      <w:szCs w:val="24"/>
    </w:rPr>
  </w:style>
  <w:style w:type="character" w:styleId="610">
    <w:name w:val="ListLabel 122"/>
    <w:next w:val="610"/>
    <w:link w:val="339"/>
    <w:rPr>
      <w:sz w:val="24"/>
      <w:szCs w:val="24"/>
    </w:rPr>
  </w:style>
  <w:style w:type="character" w:styleId="611">
    <w:name w:val="ListLabel 123"/>
    <w:next w:val="611"/>
    <w:link w:val="339"/>
    <w:rPr>
      <w:sz w:val="24"/>
      <w:szCs w:val="24"/>
    </w:rPr>
  </w:style>
  <w:style w:type="character" w:styleId="612">
    <w:name w:val="ListLabel 124"/>
    <w:next w:val="612"/>
    <w:link w:val="339"/>
    <w:rPr>
      <w:sz w:val="24"/>
      <w:szCs w:val="24"/>
    </w:rPr>
  </w:style>
  <w:style w:type="character" w:styleId="613">
    <w:name w:val="ListLabel 125"/>
    <w:next w:val="613"/>
    <w:link w:val="339"/>
    <w:rPr>
      <w:sz w:val="24"/>
      <w:szCs w:val="24"/>
    </w:rPr>
  </w:style>
  <w:style w:type="character" w:styleId="614">
    <w:name w:val="ListLabel 126"/>
    <w:next w:val="614"/>
    <w:link w:val="339"/>
    <w:rPr>
      <w:color w:val="00000A"/>
    </w:rPr>
  </w:style>
  <w:style w:type="character" w:styleId="615">
    <w:name w:val="ListLabel 127"/>
    <w:next w:val="615"/>
    <w:link w:val="339"/>
    <w:rPr>
      <w:rFonts w:ascii="Times New Roman" w:hAnsi="Times New Roman"/>
      <w:color w:val="00000A"/>
      <w:sz w:val="24"/>
    </w:rPr>
  </w:style>
  <w:style w:type="character" w:styleId="616">
    <w:name w:val="ListLabel 128"/>
    <w:next w:val="616"/>
    <w:link w:val="339"/>
    <w:rPr>
      <w:rFonts w:eastAsia="Calibri"/>
      <w:color w:val="00000A"/>
    </w:rPr>
  </w:style>
  <w:style w:type="character" w:styleId="617">
    <w:name w:val="ListLabel 129"/>
    <w:next w:val="617"/>
    <w:link w:val="339"/>
    <w:rPr>
      <w:color w:val="00000A"/>
    </w:rPr>
  </w:style>
  <w:style w:type="character" w:styleId="618">
    <w:name w:val="ListLabel 130"/>
    <w:next w:val="618"/>
    <w:link w:val="339"/>
    <w:rPr>
      <w:color w:val="00000A"/>
    </w:rPr>
  </w:style>
  <w:style w:type="character" w:styleId="619">
    <w:name w:val="ListLabel 131"/>
    <w:next w:val="619"/>
    <w:link w:val="339"/>
    <w:rPr>
      <w:color w:val="00000A"/>
    </w:rPr>
  </w:style>
  <w:style w:type="character" w:styleId="620">
    <w:name w:val="ListLabel 132"/>
    <w:next w:val="620"/>
    <w:link w:val="339"/>
    <w:rPr>
      <w:color w:val="00000A"/>
    </w:rPr>
  </w:style>
  <w:style w:type="character" w:styleId="621">
    <w:name w:val="ListLabel 133"/>
    <w:next w:val="621"/>
    <w:link w:val="339"/>
    <w:rPr>
      <w:color w:val="00000A"/>
    </w:rPr>
  </w:style>
  <w:style w:type="character" w:styleId="622">
    <w:name w:val="ListLabel 134"/>
    <w:next w:val="622"/>
    <w:link w:val="339"/>
    <w:rPr>
      <w:color w:val="00000A"/>
    </w:rPr>
  </w:style>
  <w:style w:type="character" w:styleId="623">
    <w:name w:val="ListLabel 135"/>
    <w:next w:val="623"/>
    <w:link w:val="339"/>
    <w:rPr>
      <w:color w:val="00000A"/>
      <w:sz w:val="24"/>
    </w:rPr>
  </w:style>
  <w:style w:type="character" w:styleId="624">
    <w:name w:val="ListLabel 136"/>
    <w:next w:val="624"/>
    <w:link w:val="339"/>
    <w:rPr>
      <w:sz w:val="24"/>
      <w:szCs w:val="24"/>
    </w:rPr>
  </w:style>
  <w:style w:type="character" w:styleId="625">
    <w:name w:val="ListLabel 137"/>
    <w:next w:val="625"/>
    <w:link w:val="339"/>
    <w:rPr>
      <w:sz w:val="24"/>
      <w:szCs w:val="24"/>
    </w:rPr>
  </w:style>
  <w:style w:type="character" w:styleId="626">
    <w:name w:val="ListLabel 138"/>
    <w:next w:val="626"/>
    <w:link w:val="339"/>
    <w:rPr>
      <w:sz w:val="24"/>
      <w:szCs w:val="24"/>
    </w:rPr>
  </w:style>
  <w:style w:type="character" w:styleId="627">
    <w:name w:val="ListLabel 139"/>
    <w:next w:val="627"/>
    <w:link w:val="339"/>
    <w:rPr>
      <w:sz w:val="24"/>
      <w:szCs w:val="24"/>
    </w:rPr>
  </w:style>
  <w:style w:type="character" w:styleId="628">
    <w:name w:val="ListLabel 140"/>
    <w:next w:val="628"/>
    <w:link w:val="339"/>
    <w:rPr>
      <w:sz w:val="24"/>
      <w:szCs w:val="24"/>
    </w:rPr>
  </w:style>
  <w:style w:type="character" w:styleId="629">
    <w:name w:val="ListLabel 141"/>
    <w:next w:val="629"/>
    <w:link w:val="339"/>
    <w:rPr>
      <w:sz w:val="24"/>
      <w:szCs w:val="24"/>
    </w:rPr>
  </w:style>
  <w:style w:type="character" w:styleId="630">
    <w:name w:val="ListLabel 142"/>
    <w:next w:val="630"/>
    <w:link w:val="339"/>
    <w:rPr>
      <w:sz w:val="24"/>
      <w:szCs w:val="24"/>
    </w:rPr>
  </w:style>
  <w:style w:type="character" w:styleId="631">
    <w:name w:val="ListLabel 143"/>
    <w:next w:val="631"/>
    <w:link w:val="339"/>
    <w:rPr>
      <w:sz w:val="24"/>
      <w:szCs w:val="24"/>
    </w:rPr>
  </w:style>
  <w:style w:type="character" w:styleId="632">
    <w:name w:val="ListLabel 144"/>
    <w:next w:val="632"/>
    <w:link w:val="339"/>
    <w:rPr>
      <w:sz w:val="24"/>
      <w:szCs w:val="24"/>
    </w:rPr>
  </w:style>
  <w:style w:type="character" w:styleId="633">
    <w:name w:val="ListLabel 145"/>
    <w:next w:val="633"/>
    <w:link w:val="339"/>
    <w:rPr>
      <w:sz w:val="24"/>
      <w:szCs w:val="24"/>
    </w:rPr>
  </w:style>
  <w:style w:type="character" w:styleId="634">
    <w:name w:val="ListLabel 146"/>
    <w:next w:val="634"/>
    <w:link w:val="339"/>
    <w:rPr>
      <w:sz w:val="24"/>
      <w:szCs w:val="24"/>
    </w:rPr>
  </w:style>
  <w:style w:type="character" w:styleId="635">
    <w:name w:val="ListLabel 147"/>
    <w:next w:val="635"/>
    <w:link w:val="339"/>
    <w:rPr>
      <w:sz w:val="24"/>
      <w:szCs w:val="24"/>
    </w:rPr>
  </w:style>
  <w:style w:type="character" w:styleId="636">
    <w:name w:val="Верхний колонтитул Знак1"/>
    <w:next w:val="636"/>
    <w:link w:val="339"/>
    <w:rPr>
      <w:color w:val="00000A"/>
      <w:sz w:val="22"/>
      <w:szCs w:val="22"/>
      <w:lang w:eastAsia="en-US"/>
    </w:rPr>
  </w:style>
  <w:style w:type="character" w:styleId="637">
    <w:name w:val="Нижний колонтитул Знак1"/>
    <w:next w:val="637"/>
    <w:link w:val="339"/>
    <w:rPr>
      <w:color w:val="00000A"/>
      <w:sz w:val="22"/>
      <w:szCs w:val="22"/>
      <w:lang w:eastAsia="en-US"/>
    </w:rPr>
  </w:style>
  <w:style w:type="character" w:styleId="638">
    <w:name w:val="Заголовок 1 Знак2"/>
    <w:next w:val="638"/>
    <w:link w:val="339"/>
    <w:rPr>
      <w:rFonts w:ascii="Times New Roman" w:hAnsi="Times New Roman" w:eastAsia="Times New Roman"/>
      <w:b/>
      <w:bCs/>
      <w:i/>
      <w:iCs/>
      <w:color w:val="00000A"/>
      <w:sz w:val="24"/>
    </w:rPr>
  </w:style>
  <w:style w:type="character" w:styleId="639">
    <w:name w:val="Заголовок 2 Знак4"/>
    <w:next w:val="639"/>
    <w:link w:val="339"/>
    <w:rPr>
      <w:rFonts w:ascii="Arial" w:hAnsi="Arial" w:eastAsia="Times New Roman"/>
      <w:b/>
      <w:bCs/>
      <w:i/>
      <w:iCs/>
      <w:color w:val="00000A"/>
      <w:sz w:val="28"/>
      <w:szCs w:val="28"/>
    </w:rPr>
  </w:style>
  <w:style w:type="character" w:styleId="640">
    <w:name w:val="Заголовок 3 Знак1"/>
    <w:next w:val="640"/>
    <w:link w:val="339"/>
    <w:rPr>
      <w:rFonts w:ascii="Arial" w:hAnsi="Arial" w:eastAsia="Times New Roman"/>
      <w:b/>
      <w:bCs/>
      <w:color w:val="00000A"/>
      <w:sz w:val="26"/>
      <w:szCs w:val="26"/>
    </w:rPr>
  </w:style>
  <w:style w:type="character" w:styleId="641">
    <w:name w:val="Заголовок 4 Знак1"/>
    <w:next w:val="641"/>
    <w:link w:val="339"/>
    <w:rPr>
      <w:rFonts w:ascii="Times New Roman" w:hAnsi="Times New Roman" w:eastAsia="Times New Roman"/>
      <w:b/>
      <w:color w:val="00000A"/>
      <w:sz w:val="24"/>
      <w:szCs w:val="20"/>
    </w:rPr>
  </w:style>
  <w:style w:type="character" w:styleId="642">
    <w:name w:val="Заголовок 5 Знак1"/>
    <w:next w:val="642"/>
    <w:link w:val="339"/>
    <w:rPr>
      <w:rFonts w:ascii="Times New Roman" w:hAnsi="Times New Roman" w:eastAsia="Times New Roman"/>
      <w:b/>
      <w:bCs/>
      <w:i/>
      <w:iCs/>
      <w:color w:val="00000A"/>
      <w:sz w:val="26"/>
      <w:szCs w:val="26"/>
      <w:lang w:eastAsia="ar-SA"/>
    </w:rPr>
  </w:style>
  <w:style w:type="character" w:styleId="643">
    <w:name w:val="Заголовок 6 Знак1"/>
    <w:next w:val="643"/>
    <w:link w:val="339"/>
    <w:rPr>
      <w:rFonts w:ascii="Times New Roman" w:hAnsi="Times New Roman"/>
      <w:i/>
      <w:iCs/>
      <w:color w:val="00000A"/>
      <w:sz w:val="22"/>
      <w:szCs w:val="22"/>
    </w:rPr>
  </w:style>
  <w:style w:type="character" w:styleId="644">
    <w:name w:val="Заголовок 7 Знак1"/>
    <w:next w:val="644"/>
    <w:link w:val="339"/>
    <w:rPr>
      <w:rFonts w:ascii="Times New Roman" w:hAnsi="Times New Roman"/>
      <w:color w:val="00000A"/>
      <w:sz w:val="24"/>
    </w:rPr>
  </w:style>
  <w:style w:type="character" w:styleId="645">
    <w:name w:val="Заголовок 8 Знак1"/>
    <w:next w:val="645"/>
    <w:link w:val="339"/>
    <w:rPr>
      <w:rFonts w:ascii="Arial" w:hAnsi="Arial"/>
      <w:i/>
      <w:iCs/>
      <w:color w:val="00000A"/>
      <w:szCs w:val="20"/>
    </w:rPr>
  </w:style>
  <w:style w:type="character" w:styleId="646">
    <w:name w:val="Заголовок 9 Знак1"/>
    <w:next w:val="646"/>
    <w:link w:val="339"/>
    <w:rPr>
      <w:rFonts w:ascii="Arial" w:hAnsi="Arial"/>
      <w:b/>
      <w:bCs/>
      <w:i/>
      <w:iCs/>
      <w:color w:val="00000A"/>
      <w:sz w:val="18"/>
      <w:szCs w:val="18"/>
    </w:rPr>
  </w:style>
  <w:style w:type="character" w:styleId="647">
    <w:name w:val="Основной шрифт абзаца1"/>
    <w:next w:val="647"/>
    <w:link w:val="961"/>
  </w:style>
  <w:style w:type="character" w:styleId="648">
    <w:name w:val="Номер страницы1"/>
    <w:basedOn w:val="647"/>
    <w:next w:val="648"/>
    <w:link w:val="339"/>
  </w:style>
  <w:style w:type="character" w:styleId="649">
    <w:name w:val="Просмотренная гиперссылка1"/>
    <w:next w:val="649"/>
    <w:link w:val="339"/>
    <w:rPr>
      <w:color w:val="800080"/>
      <w:u w:val="single"/>
    </w:rPr>
  </w:style>
  <w:style w:type="character" w:styleId="650">
    <w:name w:val="Знак сноски1"/>
    <w:next w:val="650"/>
    <w:link w:val="339"/>
    <w:rPr>
      <w:vertAlign w:val="superscript"/>
    </w:rPr>
  </w:style>
  <w:style w:type="character" w:styleId="651">
    <w:name w:val="Строгий1"/>
    <w:next w:val="651"/>
    <w:link w:val="339"/>
    <w:rPr>
      <w:b/>
      <w:bCs/>
    </w:rPr>
  </w:style>
  <w:style w:type="character" w:styleId="652">
    <w:name w:val="Знак примечания1"/>
    <w:next w:val="652"/>
    <w:link w:val="339"/>
    <w:rPr>
      <w:sz w:val="16"/>
      <w:szCs w:val="16"/>
    </w:rPr>
  </w:style>
  <w:style w:type="character" w:styleId="653">
    <w:name w:val="Знак концевой сноски1"/>
    <w:next w:val="653"/>
    <w:link w:val="339"/>
    <w:rPr>
      <w:vertAlign w:val="superscript"/>
    </w:rPr>
  </w:style>
  <w:style w:type="character" w:styleId="654">
    <w:name w:val="ListLabel 148"/>
    <w:next w:val="654"/>
    <w:link w:val="339"/>
    <w:rPr>
      <w:sz w:val="24"/>
      <w:szCs w:val="24"/>
    </w:rPr>
  </w:style>
  <w:style w:type="character" w:styleId="655">
    <w:name w:val="ListLabel 149"/>
    <w:next w:val="655"/>
    <w:link w:val="339"/>
    <w:rPr>
      <w:rFonts w:ascii="Times New Roman" w:hAnsi="Times New Roman"/>
      <w:b/>
      <w:sz w:val="24"/>
      <w:szCs w:val="24"/>
    </w:rPr>
  </w:style>
  <w:style w:type="character" w:styleId="656">
    <w:name w:val="ListLabel 150"/>
    <w:next w:val="656"/>
    <w:link w:val="339"/>
    <w:rPr>
      <w:sz w:val="24"/>
      <w:szCs w:val="24"/>
    </w:rPr>
  </w:style>
  <w:style w:type="character" w:styleId="657">
    <w:name w:val="ListLabel 151"/>
    <w:next w:val="657"/>
    <w:link w:val="339"/>
    <w:rPr>
      <w:sz w:val="24"/>
      <w:szCs w:val="24"/>
    </w:rPr>
  </w:style>
  <w:style w:type="character" w:styleId="658">
    <w:name w:val="ListLabel 152"/>
    <w:next w:val="658"/>
    <w:link w:val="339"/>
    <w:rPr>
      <w:sz w:val="24"/>
      <w:szCs w:val="24"/>
    </w:rPr>
  </w:style>
  <w:style w:type="character" w:styleId="659">
    <w:name w:val="ListLabel 153"/>
    <w:next w:val="659"/>
    <w:link w:val="339"/>
    <w:rPr>
      <w:sz w:val="24"/>
      <w:szCs w:val="24"/>
    </w:rPr>
  </w:style>
  <w:style w:type="character" w:styleId="660">
    <w:name w:val="ListLabel 154"/>
    <w:next w:val="660"/>
    <w:link w:val="339"/>
    <w:rPr>
      <w:color w:val="00000A"/>
    </w:rPr>
  </w:style>
  <w:style w:type="character" w:styleId="661">
    <w:name w:val="ListLabel 155"/>
    <w:next w:val="661"/>
    <w:link w:val="339"/>
    <w:rPr>
      <w:rFonts w:ascii="Times New Roman" w:hAnsi="Times New Roman"/>
      <w:color w:val="00000A"/>
      <w:sz w:val="24"/>
    </w:rPr>
  </w:style>
  <w:style w:type="character" w:styleId="662">
    <w:name w:val="ListLabel 156"/>
    <w:next w:val="662"/>
    <w:link w:val="339"/>
    <w:rPr>
      <w:rFonts w:eastAsia="Calibri"/>
      <w:color w:val="00000A"/>
    </w:rPr>
  </w:style>
  <w:style w:type="character" w:styleId="663">
    <w:name w:val="ListLabel 157"/>
    <w:next w:val="663"/>
    <w:link w:val="339"/>
    <w:rPr>
      <w:color w:val="00000A"/>
    </w:rPr>
  </w:style>
  <w:style w:type="character" w:styleId="664">
    <w:name w:val="ListLabel 158"/>
    <w:next w:val="664"/>
    <w:link w:val="339"/>
    <w:rPr>
      <w:color w:val="00000A"/>
    </w:rPr>
  </w:style>
  <w:style w:type="character" w:styleId="665">
    <w:name w:val="ListLabel 159"/>
    <w:next w:val="665"/>
    <w:link w:val="339"/>
    <w:rPr>
      <w:color w:val="00000A"/>
    </w:rPr>
  </w:style>
  <w:style w:type="character" w:styleId="666">
    <w:name w:val="ListLabel 160"/>
    <w:next w:val="666"/>
    <w:link w:val="339"/>
    <w:rPr>
      <w:color w:val="00000A"/>
    </w:rPr>
  </w:style>
  <w:style w:type="character" w:styleId="667">
    <w:name w:val="ListLabel 161"/>
    <w:next w:val="667"/>
    <w:link w:val="339"/>
    <w:rPr>
      <w:color w:val="00000A"/>
    </w:rPr>
  </w:style>
  <w:style w:type="character" w:styleId="668">
    <w:name w:val="ListLabel 162"/>
    <w:next w:val="668"/>
    <w:link w:val="339"/>
    <w:rPr>
      <w:color w:val="00000A"/>
    </w:rPr>
  </w:style>
  <w:style w:type="character" w:styleId="669">
    <w:name w:val="ListLabel 163"/>
    <w:next w:val="669"/>
    <w:link w:val="339"/>
    <w:rPr>
      <w:color w:val="00000A"/>
      <w:sz w:val="24"/>
    </w:rPr>
  </w:style>
  <w:style w:type="character" w:styleId="670">
    <w:name w:val="ListLabel 164"/>
    <w:next w:val="670"/>
    <w:link w:val="339"/>
    <w:rPr>
      <w:sz w:val="24"/>
      <w:szCs w:val="24"/>
    </w:rPr>
  </w:style>
  <w:style w:type="character" w:styleId="671">
    <w:name w:val="ListLabel 165"/>
    <w:next w:val="671"/>
    <w:link w:val="339"/>
    <w:rPr>
      <w:sz w:val="24"/>
      <w:szCs w:val="24"/>
    </w:rPr>
  </w:style>
  <w:style w:type="character" w:styleId="672">
    <w:name w:val="ListLabel 166"/>
    <w:next w:val="672"/>
    <w:link w:val="339"/>
    <w:rPr>
      <w:sz w:val="24"/>
      <w:szCs w:val="24"/>
    </w:rPr>
  </w:style>
  <w:style w:type="character" w:styleId="673">
    <w:name w:val="ListLabel 167"/>
    <w:next w:val="673"/>
    <w:link w:val="339"/>
    <w:rPr>
      <w:sz w:val="24"/>
      <w:szCs w:val="24"/>
    </w:rPr>
  </w:style>
  <w:style w:type="character" w:styleId="674">
    <w:name w:val="ListLabel 168"/>
    <w:next w:val="674"/>
    <w:link w:val="339"/>
    <w:rPr>
      <w:sz w:val="24"/>
      <w:szCs w:val="24"/>
    </w:rPr>
  </w:style>
  <w:style w:type="character" w:styleId="675">
    <w:name w:val="ListLabel 169"/>
    <w:next w:val="675"/>
    <w:link w:val="339"/>
    <w:rPr>
      <w:sz w:val="24"/>
      <w:szCs w:val="24"/>
    </w:rPr>
  </w:style>
  <w:style w:type="character" w:styleId="676">
    <w:name w:val="ListLabel 170"/>
    <w:next w:val="676"/>
    <w:link w:val="339"/>
    <w:rPr>
      <w:sz w:val="24"/>
      <w:szCs w:val="24"/>
    </w:rPr>
  </w:style>
  <w:style w:type="character" w:styleId="677">
    <w:name w:val="ListLabel 171"/>
    <w:next w:val="677"/>
    <w:link w:val="339"/>
    <w:rPr>
      <w:sz w:val="24"/>
      <w:szCs w:val="24"/>
    </w:rPr>
  </w:style>
  <w:style w:type="character" w:styleId="678">
    <w:name w:val="ListLabel 172"/>
    <w:next w:val="678"/>
    <w:link w:val="339"/>
    <w:rPr>
      <w:sz w:val="24"/>
      <w:szCs w:val="24"/>
    </w:rPr>
  </w:style>
  <w:style w:type="character" w:styleId="679">
    <w:name w:val="ListLabel 173"/>
    <w:next w:val="679"/>
    <w:link w:val="339"/>
    <w:rPr>
      <w:sz w:val="24"/>
      <w:szCs w:val="24"/>
    </w:rPr>
  </w:style>
  <w:style w:type="character" w:styleId="680">
    <w:name w:val="ListLabel 174"/>
    <w:next w:val="680"/>
    <w:link w:val="339"/>
    <w:rPr>
      <w:sz w:val="24"/>
      <w:szCs w:val="24"/>
    </w:rPr>
  </w:style>
  <w:style w:type="character" w:styleId="681">
    <w:name w:val="ListLabel 175"/>
    <w:next w:val="681"/>
    <w:link w:val="339"/>
    <w:rPr>
      <w:sz w:val="24"/>
      <w:szCs w:val="24"/>
    </w:rPr>
  </w:style>
  <w:style w:type="character" w:styleId="682">
    <w:name w:val="ListLabel 176"/>
    <w:next w:val="682"/>
    <w:link w:val="339"/>
    <w:rPr>
      <w:sz w:val="24"/>
      <w:szCs w:val="24"/>
    </w:rPr>
  </w:style>
  <w:style w:type="character" w:styleId="683">
    <w:name w:val="ListLabel 177"/>
    <w:next w:val="683"/>
    <w:link w:val="339"/>
    <w:rPr>
      <w:rFonts w:ascii="Times New Roman" w:hAnsi="Times New Roman"/>
      <w:b/>
      <w:sz w:val="24"/>
      <w:szCs w:val="24"/>
    </w:rPr>
  </w:style>
  <w:style w:type="character" w:styleId="684">
    <w:name w:val="ListLabel 178"/>
    <w:next w:val="684"/>
    <w:link w:val="339"/>
    <w:rPr>
      <w:sz w:val="24"/>
      <w:szCs w:val="24"/>
    </w:rPr>
  </w:style>
  <w:style w:type="character" w:styleId="685">
    <w:name w:val="ListLabel 179"/>
    <w:next w:val="685"/>
    <w:link w:val="339"/>
    <w:rPr>
      <w:sz w:val="24"/>
      <w:szCs w:val="24"/>
    </w:rPr>
  </w:style>
  <w:style w:type="character" w:styleId="686">
    <w:name w:val="ListLabel 180"/>
    <w:next w:val="686"/>
    <w:link w:val="339"/>
    <w:rPr>
      <w:sz w:val="24"/>
      <w:szCs w:val="24"/>
    </w:rPr>
  </w:style>
  <w:style w:type="character" w:styleId="687">
    <w:name w:val="ListLabel 181"/>
    <w:next w:val="687"/>
    <w:link w:val="339"/>
    <w:rPr>
      <w:sz w:val="24"/>
      <w:szCs w:val="24"/>
    </w:rPr>
  </w:style>
  <w:style w:type="character" w:styleId="688">
    <w:name w:val="ListLabel 182"/>
    <w:next w:val="688"/>
    <w:link w:val="339"/>
    <w:rPr>
      <w:color w:val="00000A"/>
    </w:rPr>
  </w:style>
  <w:style w:type="character" w:styleId="689">
    <w:name w:val="ListLabel 183"/>
    <w:next w:val="689"/>
    <w:link w:val="339"/>
    <w:rPr>
      <w:rFonts w:ascii="Times New Roman" w:hAnsi="Times New Roman"/>
      <w:color w:val="00000A"/>
      <w:sz w:val="24"/>
    </w:rPr>
  </w:style>
  <w:style w:type="character" w:styleId="690">
    <w:name w:val="ListLabel 184"/>
    <w:next w:val="690"/>
    <w:link w:val="339"/>
    <w:rPr>
      <w:rFonts w:eastAsia="Calibri"/>
      <w:color w:val="00000A"/>
    </w:rPr>
  </w:style>
  <w:style w:type="character" w:styleId="691">
    <w:name w:val="ListLabel 185"/>
    <w:next w:val="691"/>
    <w:link w:val="339"/>
    <w:rPr>
      <w:color w:val="00000A"/>
    </w:rPr>
  </w:style>
  <w:style w:type="character" w:styleId="692">
    <w:name w:val="ListLabel 186"/>
    <w:next w:val="692"/>
    <w:link w:val="339"/>
    <w:rPr>
      <w:color w:val="00000A"/>
    </w:rPr>
  </w:style>
  <w:style w:type="character" w:styleId="693">
    <w:name w:val="ListLabel 187"/>
    <w:next w:val="693"/>
    <w:link w:val="339"/>
    <w:rPr>
      <w:color w:val="00000A"/>
    </w:rPr>
  </w:style>
  <w:style w:type="character" w:styleId="694">
    <w:name w:val="ListLabel 188"/>
    <w:next w:val="694"/>
    <w:link w:val="339"/>
    <w:rPr>
      <w:color w:val="00000A"/>
    </w:rPr>
  </w:style>
  <w:style w:type="character" w:styleId="695">
    <w:name w:val="ListLabel 189"/>
    <w:next w:val="695"/>
    <w:link w:val="339"/>
    <w:rPr>
      <w:color w:val="00000A"/>
    </w:rPr>
  </w:style>
  <w:style w:type="character" w:styleId="696">
    <w:name w:val="ListLabel 190"/>
    <w:next w:val="696"/>
    <w:link w:val="339"/>
    <w:rPr>
      <w:color w:val="00000A"/>
    </w:rPr>
  </w:style>
  <w:style w:type="character" w:styleId="697">
    <w:name w:val="ListLabel 191"/>
    <w:next w:val="697"/>
    <w:link w:val="339"/>
    <w:rPr>
      <w:color w:val="00000A"/>
      <w:sz w:val="24"/>
    </w:rPr>
  </w:style>
  <w:style w:type="character" w:styleId="698">
    <w:name w:val="ListLabel 192"/>
    <w:next w:val="698"/>
    <w:link w:val="339"/>
    <w:rPr>
      <w:sz w:val="24"/>
      <w:szCs w:val="24"/>
    </w:rPr>
  </w:style>
  <w:style w:type="character" w:styleId="699">
    <w:name w:val="ListLabel 193"/>
    <w:next w:val="699"/>
    <w:link w:val="339"/>
    <w:rPr>
      <w:sz w:val="24"/>
      <w:szCs w:val="24"/>
    </w:rPr>
  </w:style>
  <w:style w:type="character" w:styleId="700">
    <w:name w:val="ListLabel 194"/>
    <w:next w:val="700"/>
    <w:link w:val="339"/>
    <w:rPr>
      <w:sz w:val="24"/>
      <w:szCs w:val="24"/>
    </w:rPr>
  </w:style>
  <w:style w:type="character" w:styleId="701">
    <w:name w:val="ListLabel 195"/>
    <w:next w:val="701"/>
    <w:link w:val="339"/>
    <w:rPr>
      <w:sz w:val="24"/>
      <w:szCs w:val="24"/>
    </w:rPr>
  </w:style>
  <w:style w:type="character" w:styleId="702">
    <w:name w:val="ListLabel 196"/>
    <w:next w:val="702"/>
    <w:link w:val="339"/>
    <w:rPr>
      <w:sz w:val="24"/>
      <w:szCs w:val="24"/>
    </w:rPr>
  </w:style>
  <w:style w:type="character" w:styleId="703">
    <w:name w:val="ListLabel 197"/>
    <w:next w:val="703"/>
    <w:link w:val="339"/>
    <w:rPr>
      <w:sz w:val="24"/>
      <w:szCs w:val="24"/>
    </w:rPr>
  </w:style>
  <w:style w:type="character" w:styleId="704">
    <w:name w:val="ListLabel 198"/>
    <w:next w:val="704"/>
    <w:link w:val="339"/>
    <w:rPr>
      <w:sz w:val="24"/>
      <w:szCs w:val="24"/>
    </w:rPr>
  </w:style>
  <w:style w:type="character" w:styleId="705">
    <w:name w:val="ListLabel 199"/>
    <w:next w:val="705"/>
    <w:link w:val="339"/>
    <w:rPr>
      <w:sz w:val="24"/>
      <w:szCs w:val="24"/>
    </w:rPr>
  </w:style>
  <w:style w:type="character" w:styleId="706">
    <w:name w:val="ListLabel 200"/>
    <w:next w:val="706"/>
    <w:link w:val="339"/>
    <w:rPr>
      <w:sz w:val="24"/>
      <w:szCs w:val="24"/>
    </w:rPr>
  </w:style>
  <w:style w:type="character" w:styleId="707">
    <w:name w:val="ListLabel 201"/>
    <w:next w:val="707"/>
    <w:link w:val="339"/>
    <w:rPr>
      <w:sz w:val="24"/>
      <w:szCs w:val="24"/>
    </w:rPr>
  </w:style>
  <w:style w:type="character" w:styleId="708">
    <w:name w:val="ListLabel 202"/>
    <w:next w:val="708"/>
    <w:link w:val="339"/>
    <w:rPr>
      <w:sz w:val="24"/>
      <w:szCs w:val="24"/>
    </w:rPr>
  </w:style>
  <w:style w:type="character" w:styleId="709">
    <w:name w:val="ListLabel 203"/>
    <w:next w:val="709"/>
    <w:link w:val="339"/>
    <w:rPr>
      <w:sz w:val="24"/>
      <w:szCs w:val="24"/>
    </w:rPr>
  </w:style>
  <w:style w:type="character" w:styleId="710">
    <w:name w:val="Текст примечания Знак1"/>
    <w:next w:val="710"/>
    <w:link w:val="339"/>
    <w:rPr>
      <w:color w:val="00000A"/>
      <w:szCs w:val="20"/>
    </w:rPr>
  </w:style>
  <w:style w:type="character" w:styleId="711">
    <w:name w:val="Тема примечания Знак1"/>
    <w:next w:val="711"/>
    <w:link w:val="339"/>
    <w:semiHidden/>
    <w:rPr>
      <w:b/>
      <w:bCs/>
      <w:color w:val="00000A"/>
      <w:szCs w:val="20"/>
    </w:rPr>
  </w:style>
  <w:style w:type="character" w:styleId="712">
    <w:name w:val="Текст выноски Знак2"/>
    <w:next w:val="712"/>
    <w:link w:val="339"/>
    <w:semiHidden/>
    <w:rPr>
      <w:rFonts w:ascii="Tahoma" w:hAnsi="Tahoma"/>
      <w:color w:val="00000A"/>
      <w:sz w:val="16"/>
      <w:szCs w:val="16"/>
      <w:lang w:eastAsia="en-US"/>
    </w:rPr>
  </w:style>
  <w:style w:type="character" w:styleId="713">
    <w:name w:val="Основной шрифт Знак"/>
    <w:next w:val="713"/>
    <w:link w:val="339"/>
    <w:rPr>
      <w:rFonts w:ascii="Tahoma" w:hAnsi="Tahoma" w:eastAsia="Times New Roman"/>
    </w:rPr>
  </w:style>
  <w:style w:type="character" w:styleId="714">
    <w:name w:val="Обычный 1 Знак1"/>
    <w:next w:val="714"/>
    <w:link w:val="339"/>
    <w:rPr>
      <w:rFonts w:ascii="Times New Roman" w:hAnsi="Times New Roman" w:eastAsia="Times New Roman"/>
      <w:sz w:val="24"/>
    </w:rPr>
  </w:style>
  <w:style w:type="character" w:styleId="715">
    <w:name w:val="ListLabel 204"/>
    <w:next w:val="715"/>
    <w:link w:val="339"/>
    <w:rPr>
      <w:sz w:val="24"/>
      <w:szCs w:val="24"/>
    </w:rPr>
  </w:style>
  <w:style w:type="character" w:styleId="716">
    <w:name w:val="ListLabel 205"/>
    <w:next w:val="716"/>
    <w:link w:val="339"/>
    <w:rPr>
      <w:sz w:val="24"/>
      <w:szCs w:val="24"/>
      <w:u w:val="none"/>
    </w:rPr>
  </w:style>
  <w:style w:type="character" w:styleId="717">
    <w:name w:val="ListLabel 206"/>
    <w:next w:val="717"/>
    <w:link w:val="339"/>
    <w:rPr>
      <w:rFonts w:ascii="Times New Roman" w:hAnsi="Times New Roman"/>
      <w:sz w:val="24"/>
      <w:szCs w:val="24"/>
    </w:rPr>
  </w:style>
  <w:style w:type="character" w:styleId="718">
    <w:name w:val="ListLabel 207"/>
    <w:next w:val="718"/>
    <w:link w:val="339"/>
    <w:rPr>
      <w:sz w:val="24"/>
      <w:szCs w:val="24"/>
    </w:rPr>
  </w:style>
  <w:style w:type="character" w:styleId="719">
    <w:name w:val="ListLabel 208"/>
    <w:next w:val="719"/>
    <w:link w:val="339"/>
    <w:rPr>
      <w:color w:val="00000A"/>
    </w:rPr>
  </w:style>
  <w:style w:type="character" w:styleId="720">
    <w:name w:val="ListLabel 209"/>
    <w:next w:val="720"/>
    <w:link w:val="339"/>
    <w:rPr>
      <w:rFonts w:ascii="Times New Roman" w:hAnsi="Times New Roman"/>
      <w:color w:val="00000A"/>
      <w:sz w:val="24"/>
    </w:rPr>
  </w:style>
  <w:style w:type="character" w:styleId="721">
    <w:name w:val="ListLabel 210"/>
    <w:next w:val="721"/>
    <w:link w:val="339"/>
    <w:rPr>
      <w:rFonts w:eastAsia="Calibri"/>
      <w:color w:val="00000A"/>
      <w:sz w:val="24"/>
    </w:rPr>
  </w:style>
  <w:style w:type="character" w:styleId="722">
    <w:name w:val="ListLabel 211"/>
    <w:next w:val="722"/>
    <w:link w:val="339"/>
    <w:rPr>
      <w:color w:val="00000A"/>
    </w:rPr>
  </w:style>
  <w:style w:type="character" w:styleId="723">
    <w:name w:val="ListLabel 212"/>
    <w:next w:val="723"/>
    <w:link w:val="339"/>
    <w:rPr>
      <w:color w:val="00000A"/>
    </w:rPr>
  </w:style>
  <w:style w:type="character" w:styleId="724">
    <w:name w:val="ListLabel 213"/>
    <w:next w:val="724"/>
    <w:link w:val="339"/>
    <w:rPr>
      <w:color w:val="00000A"/>
    </w:rPr>
  </w:style>
  <w:style w:type="character" w:styleId="725">
    <w:name w:val="ListLabel 214"/>
    <w:next w:val="725"/>
    <w:link w:val="339"/>
    <w:rPr>
      <w:color w:val="00000A"/>
    </w:rPr>
  </w:style>
  <w:style w:type="character" w:styleId="726">
    <w:name w:val="ListLabel 215"/>
    <w:next w:val="726"/>
    <w:link w:val="339"/>
    <w:rPr>
      <w:color w:val="00000A"/>
    </w:rPr>
  </w:style>
  <w:style w:type="character" w:styleId="727">
    <w:name w:val="ListLabel 216"/>
    <w:next w:val="727"/>
    <w:link w:val="339"/>
    <w:rPr>
      <w:color w:val="00000A"/>
    </w:rPr>
  </w:style>
  <w:style w:type="character" w:styleId="728">
    <w:name w:val="ListLabel 217"/>
    <w:next w:val="728"/>
    <w:link w:val="339"/>
    <w:rPr>
      <w:color w:val="00000A"/>
      <w:sz w:val="24"/>
    </w:rPr>
  </w:style>
  <w:style w:type="character" w:styleId="729">
    <w:name w:val="ListLabel 218"/>
    <w:next w:val="729"/>
    <w:link w:val="339"/>
    <w:rPr>
      <w:sz w:val="24"/>
      <w:szCs w:val="24"/>
    </w:rPr>
  </w:style>
  <w:style w:type="character" w:styleId="730">
    <w:name w:val="ListLabel 219"/>
    <w:next w:val="730"/>
    <w:link w:val="339"/>
    <w:rPr>
      <w:sz w:val="24"/>
      <w:szCs w:val="24"/>
    </w:rPr>
  </w:style>
  <w:style w:type="character" w:styleId="731">
    <w:name w:val="ListLabel 220"/>
    <w:next w:val="731"/>
    <w:link w:val="339"/>
    <w:rPr>
      <w:sz w:val="24"/>
      <w:szCs w:val="24"/>
    </w:rPr>
  </w:style>
  <w:style w:type="character" w:styleId="732">
    <w:name w:val="ListLabel 221"/>
    <w:next w:val="732"/>
    <w:link w:val="339"/>
    <w:rPr>
      <w:sz w:val="24"/>
      <w:szCs w:val="24"/>
    </w:rPr>
  </w:style>
  <w:style w:type="character" w:styleId="733">
    <w:name w:val="ListLabel 222"/>
    <w:next w:val="733"/>
    <w:link w:val="339"/>
    <w:rPr>
      <w:sz w:val="24"/>
      <w:szCs w:val="24"/>
    </w:rPr>
  </w:style>
  <w:style w:type="character" w:styleId="734">
    <w:name w:val="ListLabel 223"/>
    <w:next w:val="734"/>
    <w:link w:val="339"/>
    <w:rPr>
      <w:sz w:val="24"/>
      <w:szCs w:val="24"/>
    </w:rPr>
  </w:style>
  <w:style w:type="character" w:styleId="735">
    <w:name w:val="ListLabel 224"/>
    <w:next w:val="735"/>
    <w:link w:val="339"/>
    <w:rPr>
      <w:sz w:val="24"/>
      <w:szCs w:val="24"/>
    </w:rPr>
  </w:style>
  <w:style w:type="character" w:styleId="736">
    <w:name w:val="ListLabel 225"/>
    <w:next w:val="736"/>
    <w:link w:val="339"/>
    <w:rPr>
      <w:sz w:val="24"/>
      <w:szCs w:val="24"/>
    </w:rPr>
  </w:style>
  <w:style w:type="character" w:styleId="737">
    <w:name w:val="ListLabel 226"/>
    <w:next w:val="737"/>
    <w:link w:val="339"/>
    <w:rPr>
      <w:sz w:val="24"/>
    </w:rPr>
  </w:style>
  <w:style w:type="character" w:styleId="738">
    <w:name w:val="ListLabel 227"/>
    <w:next w:val="738"/>
    <w:link w:val="339"/>
    <w:rPr>
      <w:sz w:val="24"/>
    </w:rPr>
  </w:style>
  <w:style w:type="character" w:styleId="739">
    <w:name w:val="ListLabel 228"/>
    <w:next w:val="739"/>
    <w:link w:val="339"/>
    <w:rPr>
      <w:sz w:val="24"/>
    </w:rPr>
  </w:style>
  <w:style w:type="character" w:styleId="740">
    <w:name w:val="ListLabel 229"/>
    <w:next w:val="740"/>
    <w:link w:val="339"/>
    <w:rPr>
      <w:sz w:val="24"/>
    </w:rPr>
  </w:style>
  <w:style w:type="character" w:styleId="741">
    <w:name w:val="ListLabel 230"/>
    <w:next w:val="741"/>
    <w:link w:val="339"/>
    <w:rPr>
      <w:sz w:val="24"/>
    </w:rPr>
  </w:style>
  <w:style w:type="character" w:styleId="742">
    <w:name w:val="ListLabel 231"/>
    <w:next w:val="742"/>
    <w:link w:val="339"/>
    <w:rPr>
      <w:sz w:val="24"/>
    </w:rPr>
  </w:style>
  <w:style w:type="character" w:styleId="743">
    <w:name w:val="ListLabel 232"/>
    <w:next w:val="743"/>
    <w:link w:val="339"/>
    <w:rPr>
      <w:sz w:val="24"/>
    </w:rPr>
  </w:style>
  <w:style w:type="character" w:styleId="744">
    <w:name w:val="ListLabel 233"/>
    <w:next w:val="744"/>
    <w:link w:val="339"/>
    <w:rPr>
      <w:sz w:val="24"/>
    </w:rPr>
  </w:style>
  <w:style w:type="character" w:styleId="745">
    <w:name w:val="ListLabel 234"/>
    <w:next w:val="745"/>
    <w:link w:val="339"/>
    <w:rPr>
      <w:sz w:val="24"/>
    </w:rPr>
  </w:style>
  <w:style w:type="character" w:styleId="746">
    <w:name w:val="ListLabel 235"/>
    <w:next w:val="746"/>
    <w:link w:val="339"/>
    <w:rPr>
      <w:sz w:val="24"/>
    </w:rPr>
  </w:style>
  <w:style w:type="character" w:styleId="747">
    <w:name w:val="ListLabel 236"/>
    <w:next w:val="747"/>
    <w:link w:val="339"/>
    <w:rPr>
      <w:sz w:val="24"/>
    </w:rPr>
  </w:style>
  <w:style w:type="character" w:styleId="748">
    <w:name w:val="ListLabel 237"/>
    <w:next w:val="748"/>
    <w:link w:val="339"/>
    <w:rPr>
      <w:sz w:val="24"/>
    </w:rPr>
  </w:style>
  <w:style w:type="character" w:styleId="749">
    <w:name w:val="ListLabel 238"/>
    <w:next w:val="749"/>
    <w:link w:val="339"/>
    <w:rPr>
      <w:sz w:val="24"/>
    </w:rPr>
  </w:style>
  <w:style w:type="character" w:styleId="750">
    <w:name w:val="ListLabel 239"/>
    <w:next w:val="750"/>
    <w:link w:val="339"/>
    <w:rPr>
      <w:sz w:val="24"/>
    </w:rPr>
  </w:style>
  <w:style w:type="character" w:styleId="751">
    <w:name w:val="ListLabel 240"/>
    <w:next w:val="751"/>
    <w:link w:val="339"/>
    <w:rPr>
      <w:sz w:val="24"/>
    </w:rPr>
  </w:style>
  <w:style w:type="character" w:styleId="752">
    <w:name w:val="ListLabel 241"/>
    <w:next w:val="752"/>
    <w:link w:val="339"/>
    <w:rPr>
      <w:sz w:val="24"/>
    </w:rPr>
  </w:style>
  <w:style w:type="character" w:styleId="753">
    <w:name w:val="ListLabel 242"/>
    <w:next w:val="753"/>
    <w:link w:val="339"/>
    <w:rPr>
      <w:sz w:val="24"/>
    </w:rPr>
  </w:style>
  <w:style w:type="character" w:styleId="754">
    <w:name w:val="ListLabel 243"/>
    <w:next w:val="754"/>
    <w:link w:val="339"/>
    <w:rPr>
      <w:sz w:val="24"/>
    </w:rPr>
  </w:style>
  <w:style w:type="character" w:styleId="755">
    <w:name w:val="ListLabel 244"/>
    <w:next w:val="755"/>
    <w:link w:val="339"/>
    <w:rPr>
      <w:sz w:val="24"/>
    </w:rPr>
  </w:style>
  <w:style w:type="character" w:styleId="756">
    <w:name w:val="ListLabel 245"/>
    <w:next w:val="756"/>
    <w:link w:val="339"/>
    <w:rPr>
      <w:sz w:val="24"/>
    </w:rPr>
  </w:style>
  <w:style w:type="character" w:styleId="757">
    <w:name w:val="ListLabel 246"/>
    <w:next w:val="757"/>
    <w:link w:val="339"/>
    <w:rPr>
      <w:sz w:val="24"/>
    </w:rPr>
  </w:style>
  <w:style w:type="character" w:styleId="758">
    <w:name w:val="ListLabel 247"/>
    <w:next w:val="758"/>
    <w:link w:val="339"/>
    <w:rPr>
      <w:sz w:val="24"/>
    </w:rPr>
  </w:style>
  <w:style w:type="character" w:styleId="759">
    <w:name w:val="ListLabel 248"/>
    <w:next w:val="759"/>
    <w:link w:val="339"/>
    <w:rPr>
      <w:sz w:val="24"/>
    </w:rPr>
  </w:style>
  <w:style w:type="character" w:styleId="760">
    <w:name w:val="ListLabel 249"/>
    <w:next w:val="760"/>
    <w:link w:val="339"/>
    <w:rPr>
      <w:sz w:val="24"/>
    </w:rPr>
  </w:style>
  <w:style w:type="character" w:styleId="761">
    <w:name w:val="ListLabel 250"/>
    <w:next w:val="761"/>
    <w:link w:val="339"/>
    <w:rPr>
      <w:sz w:val="24"/>
    </w:rPr>
  </w:style>
  <w:style w:type="character" w:styleId="762">
    <w:name w:val="ListLabel 251"/>
    <w:next w:val="762"/>
    <w:link w:val="339"/>
    <w:rPr>
      <w:sz w:val="24"/>
    </w:rPr>
  </w:style>
  <w:style w:type="character" w:styleId="763">
    <w:name w:val="ListLabel 252"/>
    <w:next w:val="763"/>
    <w:link w:val="339"/>
    <w:rPr>
      <w:sz w:val="24"/>
    </w:rPr>
  </w:style>
  <w:style w:type="character" w:styleId="764">
    <w:name w:val="ListLabel 253"/>
    <w:next w:val="764"/>
    <w:link w:val="339"/>
    <w:rPr>
      <w:sz w:val="24"/>
      <w:szCs w:val="24"/>
    </w:rPr>
  </w:style>
  <w:style w:type="character" w:styleId="765">
    <w:name w:val="ListLabel 254"/>
    <w:next w:val="765"/>
    <w:link w:val="339"/>
    <w:rPr>
      <w:color w:val="00000A"/>
    </w:rPr>
  </w:style>
  <w:style w:type="character" w:styleId="766">
    <w:name w:val="ListLabel 255"/>
    <w:next w:val="766"/>
    <w:link w:val="339"/>
    <w:rPr>
      <w:sz w:val="24"/>
      <w:szCs w:val="24"/>
    </w:rPr>
  </w:style>
  <w:style w:type="character" w:styleId="767">
    <w:name w:val="ListLabel 256"/>
    <w:next w:val="767"/>
    <w:link w:val="339"/>
    <w:rPr>
      <w:rFonts w:ascii="Times New Roman" w:hAnsi="Times New Roman"/>
      <w:color w:val="00000A"/>
      <w:sz w:val="24"/>
    </w:rPr>
  </w:style>
  <w:style w:type="character" w:styleId="768">
    <w:name w:val="ListLabel 257"/>
    <w:next w:val="768"/>
    <w:link w:val="339"/>
    <w:rPr>
      <w:rFonts w:ascii="Times New Roman" w:hAnsi="Times New Roman"/>
      <w:sz w:val="24"/>
      <w:szCs w:val="24"/>
    </w:rPr>
  </w:style>
  <w:style w:type="character" w:styleId="769">
    <w:name w:val="ListLabel 258"/>
    <w:next w:val="769"/>
    <w:link w:val="339"/>
    <w:rPr>
      <w:sz w:val="24"/>
      <w:szCs w:val="24"/>
    </w:rPr>
  </w:style>
  <w:style w:type="character" w:styleId="770">
    <w:name w:val="ListLabel 259"/>
    <w:next w:val="770"/>
    <w:link w:val="339"/>
    <w:rPr>
      <w:color w:val="00000A"/>
      <w:sz w:val="24"/>
    </w:rPr>
  </w:style>
  <w:style w:type="character" w:styleId="771">
    <w:name w:val="ListLabel 260"/>
    <w:next w:val="771"/>
    <w:link w:val="339"/>
    <w:rPr>
      <w:sz w:val="24"/>
      <w:szCs w:val="24"/>
    </w:rPr>
  </w:style>
  <w:style w:type="character" w:styleId="772">
    <w:name w:val="ListLabel 261"/>
    <w:next w:val="772"/>
    <w:link w:val="339"/>
    <w:rPr>
      <w:sz w:val="24"/>
    </w:rPr>
  </w:style>
  <w:style w:type="character" w:styleId="773">
    <w:name w:val="ListLabel 262"/>
    <w:next w:val="773"/>
    <w:link w:val="339"/>
    <w:rPr>
      <w:rFonts w:ascii="Times New Roman" w:hAnsi="Times New Roman"/>
      <w:sz w:val="24"/>
    </w:rPr>
  </w:style>
  <w:style w:type="character" w:styleId="774">
    <w:name w:val="ListLabel 263"/>
    <w:next w:val="774"/>
    <w:link w:val="339"/>
    <w:rPr>
      <w:sz w:val="24"/>
    </w:rPr>
  </w:style>
  <w:style w:type="character" w:styleId="775">
    <w:name w:val="ListLabel 264"/>
    <w:next w:val="775"/>
    <w:link w:val="339"/>
    <w:rPr>
      <w:sz w:val="24"/>
    </w:rPr>
  </w:style>
  <w:style w:type="character" w:styleId="776">
    <w:name w:val="ListLabel 265"/>
    <w:next w:val="776"/>
    <w:link w:val="339"/>
    <w:rPr>
      <w:sz w:val="24"/>
    </w:rPr>
  </w:style>
  <w:style w:type="character" w:styleId="777">
    <w:name w:val="ListLabel 266"/>
    <w:next w:val="777"/>
    <w:link w:val="339"/>
    <w:rPr>
      <w:sz w:val="24"/>
    </w:rPr>
  </w:style>
  <w:style w:type="character" w:styleId="778">
    <w:name w:val="ListLabel 267"/>
    <w:next w:val="778"/>
    <w:link w:val="339"/>
    <w:rPr>
      <w:sz w:val="24"/>
    </w:rPr>
  </w:style>
  <w:style w:type="character" w:styleId="779">
    <w:name w:val="ListLabel 268"/>
    <w:next w:val="779"/>
    <w:link w:val="339"/>
    <w:rPr>
      <w:sz w:val="24"/>
    </w:rPr>
  </w:style>
  <w:style w:type="character" w:styleId="780">
    <w:name w:val="ListLabel 269"/>
    <w:next w:val="780"/>
    <w:link w:val="339"/>
    <w:rPr>
      <w:sz w:val="24"/>
    </w:rPr>
  </w:style>
  <w:style w:type="character" w:styleId="781">
    <w:name w:val="ListLabel 270"/>
    <w:next w:val="781"/>
    <w:link w:val="339"/>
  </w:style>
  <w:style w:type="character" w:styleId="782">
    <w:name w:val="ListLabel 271"/>
    <w:next w:val="782"/>
    <w:link w:val="339"/>
  </w:style>
  <w:style w:type="character" w:styleId="783">
    <w:name w:val="ListLabel 272"/>
    <w:next w:val="783"/>
    <w:link w:val="339"/>
  </w:style>
  <w:style w:type="character" w:styleId="784">
    <w:name w:val="ListLabel 273"/>
    <w:next w:val="784"/>
    <w:link w:val="339"/>
    <w:rPr>
      <w:color w:val="00000A"/>
    </w:rPr>
  </w:style>
  <w:style w:type="character" w:styleId="785">
    <w:name w:val="ListLabel 274"/>
    <w:next w:val="785"/>
    <w:link w:val="339"/>
    <w:rPr>
      <w:sz w:val="24"/>
      <w:szCs w:val="24"/>
    </w:rPr>
  </w:style>
  <w:style w:type="character" w:styleId="786">
    <w:name w:val="ListLabel 275"/>
    <w:next w:val="786"/>
    <w:link w:val="339"/>
    <w:rPr>
      <w:color w:val="00000A"/>
    </w:rPr>
  </w:style>
  <w:style w:type="character" w:styleId="787">
    <w:name w:val="ListLabel 276"/>
    <w:next w:val="787"/>
    <w:link w:val="339"/>
    <w:rPr>
      <w:sz w:val="24"/>
      <w:szCs w:val="24"/>
    </w:rPr>
  </w:style>
  <w:style w:type="character" w:styleId="788">
    <w:name w:val="ListLabel 277"/>
    <w:next w:val="788"/>
    <w:link w:val="339"/>
  </w:style>
  <w:style w:type="character" w:styleId="789">
    <w:name w:val="ListLabel 278"/>
    <w:next w:val="789"/>
    <w:link w:val="339"/>
  </w:style>
  <w:style w:type="character" w:styleId="790">
    <w:name w:val="ListLabel 279"/>
    <w:next w:val="790"/>
    <w:link w:val="339"/>
  </w:style>
  <w:style w:type="character" w:styleId="791">
    <w:name w:val="ListLabel 280"/>
    <w:next w:val="791"/>
    <w:link w:val="339"/>
  </w:style>
  <w:style w:type="character" w:styleId="792">
    <w:name w:val="ListLabel 281"/>
    <w:next w:val="792"/>
    <w:link w:val="339"/>
  </w:style>
  <w:style w:type="character" w:styleId="793">
    <w:name w:val="ListLabel 282"/>
    <w:next w:val="793"/>
    <w:link w:val="339"/>
  </w:style>
  <w:style w:type="character" w:styleId="794">
    <w:name w:val="ListLabel 283"/>
    <w:next w:val="794"/>
    <w:link w:val="339"/>
  </w:style>
  <w:style w:type="character" w:styleId="795">
    <w:name w:val="ListLabel 284"/>
    <w:next w:val="795"/>
    <w:link w:val="339"/>
    <w:rPr>
      <w:sz w:val="24"/>
      <w:szCs w:val="24"/>
    </w:rPr>
  </w:style>
  <w:style w:type="character" w:styleId="796">
    <w:name w:val="ListLabel 285"/>
    <w:next w:val="796"/>
    <w:link w:val="339"/>
    <w:rPr>
      <w:color w:val="00000A"/>
      <w:sz w:val="24"/>
      <w:szCs w:val="24"/>
    </w:rPr>
  </w:style>
  <w:style w:type="character" w:styleId="797">
    <w:name w:val="ListLabel 286"/>
    <w:next w:val="797"/>
    <w:link w:val="339"/>
    <w:rPr>
      <w:sz w:val="24"/>
      <w:szCs w:val="24"/>
    </w:rPr>
  </w:style>
  <w:style w:type="character" w:styleId="798">
    <w:name w:val="ListLabel 287"/>
    <w:next w:val="798"/>
    <w:link w:val="339"/>
    <w:rPr>
      <w:sz w:val="24"/>
      <w:szCs w:val="24"/>
    </w:rPr>
  </w:style>
  <w:style w:type="character" w:styleId="799">
    <w:name w:val="ListLabel 288"/>
    <w:next w:val="799"/>
    <w:link w:val="339"/>
    <w:rPr>
      <w:color w:val="00000A"/>
      <w:sz w:val="24"/>
      <w:szCs w:val="24"/>
    </w:rPr>
  </w:style>
  <w:style w:type="character" w:styleId="800">
    <w:name w:val="ListLabel 289"/>
    <w:next w:val="800"/>
    <w:link w:val="339"/>
    <w:rPr>
      <w:sz w:val="24"/>
      <w:szCs w:val="24"/>
    </w:rPr>
  </w:style>
  <w:style w:type="paragraph" w:styleId="801">
    <w:name w:val="Основной текст"/>
    <w:basedOn w:val="339"/>
    <w:next w:val="801"/>
    <w:link w:val="339"/>
    <w:rPr>
      <w:rFonts w:ascii="Times New Roman" w:hAnsi="Times New Roman" w:eastAsia="Times New Roman"/>
      <w:sz w:val="28"/>
      <w:szCs w:val="24"/>
      <w:lang w:eastAsia="ru-RU"/>
    </w:rPr>
    <w:pPr>
      <w:jc w:val="both"/>
      <w:spacing w:lineRule="auto" w:line="240" w:after="0"/>
    </w:pPr>
  </w:style>
  <w:style w:type="paragraph" w:styleId="802">
    <w:name w:val="Список"/>
    <w:basedOn w:val="801"/>
    <w:next w:val="802"/>
    <w:link w:val="339"/>
  </w:style>
  <w:style w:type="paragraph" w:styleId="803">
    <w:name w:val="Указатель"/>
    <w:basedOn w:val="339"/>
    <w:next w:val="803"/>
    <w:link w:val="339"/>
  </w:style>
  <w:style w:type="paragraph" w:styleId="804">
    <w:name w:val="Заголовок 11"/>
    <w:basedOn w:val="339"/>
    <w:next w:val="804"/>
    <w:link w:val="434"/>
    <w:rPr>
      <w:color w:val="000000"/>
      <w:sz w:val="24"/>
      <w:szCs w:val="24"/>
      <w:lang w:eastAsia="ru-RU"/>
    </w:rPr>
    <w:pPr>
      <w:jc w:val="right"/>
      <w:keepNext/>
      <w:spacing w:lineRule="auto" w:line="240" w:after="0"/>
      <w:outlineLvl w:val="0"/>
    </w:pPr>
  </w:style>
  <w:style w:type="paragraph" w:styleId="805">
    <w:name w:val="Заголовок 21"/>
    <w:basedOn w:val="339"/>
    <w:next w:val="805"/>
    <w:link w:val="339"/>
    <w:rPr>
      <w:rFonts w:ascii="Arial" w:hAnsi="Arial" w:eastAsia="Times New Roman"/>
      <w:b/>
      <w:bCs/>
      <w:i/>
      <w:iCs/>
      <w:sz w:val="28"/>
      <w:szCs w:val="28"/>
      <w:lang w:eastAsia="ru-RU"/>
    </w:rPr>
    <w:pPr>
      <w:keepNext/>
      <w:spacing w:lineRule="auto" w:line="240" w:after="60" w:before="240"/>
      <w:outlineLvl w:val="1"/>
    </w:pPr>
  </w:style>
  <w:style w:type="paragraph" w:styleId="806">
    <w:name w:val="Заголовок 31"/>
    <w:basedOn w:val="339"/>
    <w:next w:val="806"/>
    <w:link w:val="339"/>
    <w:rPr>
      <w:rFonts w:ascii="Arial" w:hAnsi="Arial" w:eastAsia="Times New Roman"/>
      <w:b/>
      <w:bCs/>
      <w:sz w:val="26"/>
      <w:szCs w:val="26"/>
      <w:lang w:eastAsia="ru-RU"/>
    </w:rPr>
    <w:pPr>
      <w:keepNext/>
      <w:spacing w:lineRule="auto" w:line="240" w:after="60" w:before="240"/>
      <w:outlineLvl w:val="2"/>
    </w:pPr>
  </w:style>
  <w:style w:type="paragraph" w:styleId="807">
    <w:name w:val="Заголовок 41"/>
    <w:basedOn w:val="339"/>
    <w:next w:val="807"/>
    <w:link w:val="339"/>
    <w:rPr>
      <w:rFonts w:ascii="Times New Roman" w:hAnsi="Times New Roman" w:eastAsia="Times New Roman"/>
      <w:b/>
      <w:sz w:val="24"/>
      <w:szCs w:val="20"/>
      <w:lang w:eastAsia="ru-RU"/>
    </w:rPr>
    <w:pPr>
      <w:jc w:val="center"/>
      <w:keepNext/>
      <w:spacing w:lineRule="auto" w:line="216" w:after="0"/>
      <w:outlineLvl w:val="3"/>
    </w:pPr>
  </w:style>
  <w:style w:type="paragraph" w:styleId="808">
    <w:name w:val="Заголовок 51"/>
    <w:basedOn w:val="339"/>
    <w:next w:val="808"/>
    <w:link w:val="339"/>
    <w:rPr>
      <w:rFonts w:ascii="Times New Roman" w:hAnsi="Times New Roman" w:eastAsia="Times New Roman"/>
      <w:b/>
      <w:bCs/>
      <w:i/>
      <w:iCs/>
      <w:sz w:val="26"/>
      <w:szCs w:val="26"/>
      <w:lang w:eastAsia="ar-SA"/>
    </w:rPr>
    <w:pPr>
      <w:spacing w:lineRule="auto" w:line="240" w:after="60" w:before="240"/>
      <w:outlineLvl w:val="4"/>
    </w:pPr>
  </w:style>
  <w:style w:type="paragraph" w:styleId="809">
    <w:name w:val="Заголовок 61"/>
    <w:basedOn w:val="339"/>
    <w:next w:val="809"/>
    <w:link w:val="339"/>
    <w:rPr>
      <w:rFonts w:ascii="Times New Roman" w:hAnsi="Times New Roman"/>
      <w:i/>
      <w:iCs/>
      <w:lang w:eastAsia="ru-RU"/>
    </w:rPr>
    <w:pPr>
      <w:ind w:left="1152" w:hanging="1144"/>
      <w:jc w:val="both"/>
      <w:spacing w:lineRule="auto" w:line="240" w:after="60" w:before="240"/>
      <w:tabs>
        <w:tab w:val="left" w:pos="1152" w:leader="none"/>
      </w:tabs>
      <w:outlineLvl w:val="5"/>
    </w:pPr>
  </w:style>
  <w:style w:type="paragraph" w:styleId="810">
    <w:name w:val="Заголовок 71"/>
    <w:basedOn w:val="339"/>
    <w:next w:val="810"/>
    <w:link w:val="339"/>
    <w:rPr>
      <w:rFonts w:ascii="Times New Roman" w:hAnsi="Times New Roman"/>
      <w:sz w:val="24"/>
      <w:szCs w:val="24"/>
      <w:lang w:eastAsia="ru-RU"/>
    </w:rPr>
    <w:pPr>
      <w:jc w:val="center"/>
      <w:spacing w:lineRule="auto" w:line="240" w:after="60" w:before="240"/>
      <w:outlineLvl w:val="6"/>
    </w:pPr>
  </w:style>
  <w:style w:type="paragraph" w:styleId="811">
    <w:name w:val="Заголовок 81"/>
    <w:basedOn w:val="339"/>
    <w:next w:val="811"/>
    <w:link w:val="339"/>
    <w:rPr>
      <w:rFonts w:ascii="Arial" w:hAnsi="Arial"/>
      <w:i/>
      <w:iCs/>
      <w:sz w:val="20"/>
      <w:szCs w:val="20"/>
      <w:lang w:eastAsia="ru-RU"/>
    </w:rPr>
    <w:pPr>
      <w:ind w:left="1440" w:hanging="1432"/>
      <w:jc w:val="both"/>
      <w:spacing w:lineRule="auto" w:line="240" w:after="60" w:before="240"/>
      <w:tabs>
        <w:tab w:val="left" w:pos="1440" w:leader="none"/>
      </w:tabs>
      <w:outlineLvl w:val="7"/>
    </w:pPr>
  </w:style>
  <w:style w:type="paragraph" w:styleId="812">
    <w:name w:val="Заголовок 91"/>
    <w:basedOn w:val="339"/>
    <w:next w:val="812"/>
    <w:link w:val="339"/>
    <w:rPr>
      <w:rFonts w:ascii="Arial" w:hAnsi="Arial"/>
      <w:b/>
      <w:bCs/>
      <w:i/>
      <w:iCs/>
      <w:sz w:val="18"/>
      <w:szCs w:val="18"/>
      <w:lang w:eastAsia="ru-RU"/>
    </w:rPr>
    <w:pPr>
      <w:ind w:left="1584" w:hanging="1576"/>
      <w:jc w:val="both"/>
      <w:spacing w:lineRule="auto" w:line="240" w:after="60" w:before="240"/>
      <w:tabs>
        <w:tab w:val="left" w:pos="1584" w:leader="none"/>
      </w:tabs>
      <w:outlineLvl w:val="8"/>
    </w:pPr>
  </w:style>
  <w:style w:type="paragraph" w:styleId="813">
    <w:name w:val="Название объекта1"/>
    <w:basedOn w:val="339"/>
    <w:next w:val="813"/>
    <w:link w:val="339"/>
    <w:rPr>
      <w:rFonts w:ascii="Times New Roman" w:hAnsi="Times New Roman"/>
      <w:b/>
      <w:szCs w:val="20"/>
      <w:lang w:eastAsia="ru-RU"/>
    </w:rPr>
    <w:pPr>
      <w:jc w:val="center"/>
      <w:spacing w:lineRule="auto" w:line="216" w:after="0"/>
    </w:pPr>
  </w:style>
  <w:style w:type="paragraph" w:styleId="814">
    <w:name w:val="ConsPlusNormal"/>
    <w:next w:val="814"/>
    <w:link w:val="339"/>
    <w:rPr>
      <w:rFonts w:ascii="Arial" w:hAnsi="Arial"/>
      <w:color w:val="00000A"/>
      <w:sz w:val="22"/>
      <w:szCs w:val="22"/>
      <w:lang w:val="ru-RU" w:bidi="ar-SA" w:eastAsia="en-US"/>
    </w:rPr>
  </w:style>
  <w:style w:type="paragraph" w:styleId="815">
    <w:name w:val="Верхний колонтитул1"/>
    <w:basedOn w:val="339"/>
    <w:next w:val="815"/>
    <w:link w:val="339"/>
    <w:pPr>
      <w:spacing w:lineRule="auto" w:line="240" w:after="0"/>
      <w:tabs>
        <w:tab w:val="center" w:pos="4677" w:leader="none"/>
        <w:tab w:val="right" w:pos="9355" w:leader="none"/>
      </w:tabs>
    </w:pPr>
  </w:style>
  <w:style w:type="paragraph" w:styleId="816">
    <w:name w:val="Нижний колонтитул1"/>
    <w:basedOn w:val="339"/>
    <w:next w:val="816"/>
    <w:link w:val="339"/>
    <w:pPr>
      <w:spacing w:lineRule="auto" w:line="240" w:after="0"/>
      <w:tabs>
        <w:tab w:val="center" w:pos="4677" w:leader="none"/>
        <w:tab w:val="right" w:pos="9355" w:leader="none"/>
      </w:tabs>
    </w:pPr>
  </w:style>
  <w:style w:type="paragraph" w:styleId="817">
    <w:name w:val="Светлая сетка - Акцент 31"/>
    <w:basedOn w:val="339"/>
    <w:next w:val="817"/>
    <w:link w:val="339"/>
    <w:pPr>
      <w:contextualSpacing w:val="true"/>
      <w:ind w:left="720"/>
    </w:pPr>
  </w:style>
  <w:style w:type="paragraph" w:styleId="818">
    <w:name w:val="Текст выноски"/>
    <w:basedOn w:val="339"/>
    <w:next w:val="818"/>
    <w:link w:val="339"/>
    <w:semiHidden/>
    <w:rPr>
      <w:rFonts w:ascii="Tahoma" w:hAnsi="Tahoma"/>
      <w:sz w:val="16"/>
      <w:szCs w:val="16"/>
    </w:rPr>
    <w:pPr>
      <w:spacing w:lineRule="auto" w:line="240" w:after="0"/>
    </w:pPr>
  </w:style>
  <w:style w:type="paragraph" w:styleId="819">
    <w:name w:val="МУ Обычный стиль"/>
    <w:basedOn w:val="339"/>
    <w:next w:val="819"/>
    <w:link w:val="339"/>
    <w:rPr>
      <w:rFonts w:ascii="Times New Roman" w:hAnsi="Times New Roman"/>
      <w:sz w:val="28"/>
      <w:szCs w:val="28"/>
    </w:rPr>
    <w:pPr>
      <w:jc w:val="both"/>
      <w:spacing w:after="0"/>
      <w:widowControl w:val="off"/>
      <w:tabs>
        <w:tab w:val="left" w:pos="1134" w:leader="none"/>
        <w:tab w:val="left" w:pos="1560" w:leader="none"/>
      </w:tabs>
    </w:pPr>
  </w:style>
  <w:style w:type="paragraph" w:styleId="820">
    <w:name w:val="ConsPlusNonformat"/>
    <w:next w:val="820"/>
    <w:link w:val="339"/>
    <w:rPr>
      <w:rFonts w:ascii="Courier New" w:hAnsi="Courier New" w:eastAsia="Times New Roman"/>
      <w:color w:val="00000A"/>
      <w:sz w:val="22"/>
      <w:szCs w:val="24"/>
      <w:lang w:val="ru-RU" w:bidi="ar-SA" w:eastAsia="ru-RU"/>
    </w:rPr>
    <w:pPr>
      <w:widowControl w:val="off"/>
    </w:pPr>
  </w:style>
  <w:style w:type="paragraph" w:styleId="821">
    <w:name w:val="Текст сноски"/>
    <w:basedOn w:val="339"/>
    <w:next w:val="821"/>
    <w:link w:val="339"/>
    <w:semiHidden/>
    <w:rPr>
      <w:rFonts w:ascii="Times New Roman" w:hAnsi="Times New Roman" w:eastAsia="Times New Roman"/>
      <w:sz w:val="20"/>
      <w:szCs w:val="20"/>
      <w:lang w:eastAsia="ar-SA"/>
    </w:rPr>
    <w:pPr>
      <w:spacing w:lineRule="auto" w:line="240" w:after="0"/>
    </w:pPr>
  </w:style>
  <w:style w:type="paragraph" w:styleId="822">
    <w:name w:val="Основной текст с отступом"/>
    <w:basedOn w:val="801"/>
    <w:next w:val="822"/>
    <w:link w:val="339"/>
    <w:rPr>
      <w:sz w:val="24"/>
    </w:rPr>
    <w:pPr>
      <w:ind w:firstLine="210"/>
      <w:jc w:val="left"/>
      <w:spacing w:after="120"/>
    </w:pPr>
  </w:style>
  <w:style w:type="paragraph" w:styleId="823">
    <w:name w:val="Знак"/>
    <w:basedOn w:val="339"/>
    <w:next w:val="823"/>
    <w:link w:val="339"/>
    <w:rPr>
      <w:rFonts w:ascii="Times New Roman" w:hAnsi="Times New Roman" w:eastAsia="Times New Roman"/>
      <w:sz w:val="20"/>
      <w:szCs w:val="20"/>
      <w:lang w:val="en-GB"/>
    </w:rPr>
    <w:pPr>
      <w:jc w:val="right"/>
      <w:spacing w:lineRule="exact" w:line="240" w:after="160"/>
      <w:widowControl w:val="off"/>
    </w:pPr>
  </w:style>
  <w:style w:type="paragraph" w:styleId="824">
    <w:name w:val="ConsPlusTitle"/>
    <w:next w:val="824"/>
    <w:link w:val="339"/>
    <w:rPr>
      <w:rFonts w:ascii="Times New Roman" w:hAnsi="Times New Roman" w:eastAsia="Times New Roman"/>
      <w:b/>
      <w:bCs/>
      <w:color w:val="00000A"/>
      <w:sz w:val="22"/>
      <w:szCs w:val="24"/>
      <w:lang w:val="ru-RU" w:bidi="ar-SA" w:eastAsia="ru-RU"/>
    </w:rPr>
    <w:pPr>
      <w:widowControl w:val="off"/>
    </w:pPr>
  </w:style>
  <w:style w:type="paragraph" w:styleId="825">
    <w:name w:val="Стандартный HTML"/>
    <w:basedOn w:val="339"/>
    <w:next w:val="825"/>
    <w:link w:val="339"/>
    <w:rPr>
      <w:rFonts w:ascii="Courier New" w:hAnsi="Courier New" w:eastAsia="Times New Roman"/>
      <w:color w:val="000090"/>
      <w:sz w:val="20"/>
      <w:szCs w:val="20"/>
      <w:lang w:eastAsia="ru-RU"/>
    </w:rPr>
    <w:pPr>
      <w:spacing w:lineRule="auto" w:line="240" w:after="0"/>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style>
  <w:style w:type="paragraph" w:styleId="826">
    <w:name w:val="Основной текст 2"/>
    <w:basedOn w:val="339"/>
    <w:next w:val="826"/>
    <w:link w:val="420"/>
    <w:rPr>
      <w:rFonts w:ascii="Arial" w:hAnsi="Arial"/>
      <w:b/>
      <w:bCs/>
      <w:i/>
      <w:iCs/>
      <w:color w:val="000000"/>
      <w:sz w:val="28"/>
      <w:szCs w:val="28"/>
      <w:lang w:eastAsia="ru-RU"/>
    </w:rPr>
    <w:pPr>
      <w:spacing w:lineRule="auto" w:line="240" w:after="0"/>
    </w:pPr>
  </w:style>
  <w:style w:type="paragraph" w:styleId="827">
    <w:name w:val="Готовый"/>
    <w:basedOn w:val="339"/>
    <w:next w:val="827"/>
    <w:link w:val="339"/>
    <w:rPr>
      <w:rFonts w:ascii="Courier New" w:hAnsi="Courier New" w:eastAsia="Times New Roman"/>
      <w:sz w:val="20"/>
      <w:szCs w:val="20"/>
      <w:lang w:eastAsia="ru-RU"/>
    </w:rPr>
    <w:pPr>
      <w:spacing w:lineRule="auto" w:line="240" w:after="0"/>
      <w:widowControl w:val="off"/>
      <w:tabs>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style>
  <w:style w:type="paragraph" w:styleId="828">
    <w:name w:val="Подпись"/>
    <w:basedOn w:val="339"/>
    <w:next w:val="828"/>
    <w:link w:val="339"/>
    <w:rPr>
      <w:rFonts w:ascii="Times New Roman" w:hAnsi="Times New Roman" w:eastAsia="Times New Roman"/>
      <w:b/>
      <w:sz w:val="28"/>
      <w:szCs w:val="28"/>
      <w:lang w:eastAsia="ru-RU"/>
    </w:rPr>
    <w:pPr>
      <w:ind w:left="4252"/>
      <w:spacing w:lineRule="auto" w:line="240" w:after="0"/>
    </w:pPr>
  </w:style>
  <w:style w:type="paragraph" w:styleId="829">
    <w:name w:val="Основной текст 3"/>
    <w:basedOn w:val="339"/>
    <w:next w:val="829"/>
    <w:link w:val="339"/>
    <w:rPr>
      <w:rFonts w:ascii="Times New Roman" w:hAnsi="Times New Roman" w:eastAsia="Times New Roman"/>
      <w:sz w:val="16"/>
      <w:szCs w:val="16"/>
      <w:lang w:eastAsia="ru-RU"/>
    </w:rPr>
    <w:pPr>
      <w:spacing w:lineRule="auto" w:line="240" w:after="120"/>
    </w:pPr>
  </w:style>
  <w:style w:type="paragraph" w:styleId="830">
    <w:name w:val="Обычный (веб)"/>
    <w:basedOn w:val="339"/>
    <w:next w:val="830"/>
    <w:link w:val="339"/>
    <w:rPr>
      <w:rFonts w:ascii="Times New Roman" w:hAnsi="Times New Roman" w:eastAsia="Times New Roman"/>
      <w:sz w:val="24"/>
      <w:szCs w:val="24"/>
      <w:lang w:eastAsia="ru-RU"/>
    </w:rPr>
    <w:pPr>
      <w:spacing w:lineRule="auto" w:line="240" w:after="0"/>
    </w:pPr>
  </w:style>
  <w:style w:type="paragraph" w:styleId="831">
    <w:name w:val="Абзац списка1"/>
    <w:basedOn w:val="339"/>
    <w:next w:val="831"/>
    <w:link w:val="339"/>
    <w:rPr>
      <w:rFonts w:eastAsia="Times New Roman"/>
    </w:rPr>
    <w:pPr>
      <w:ind w:left="720"/>
    </w:pPr>
  </w:style>
  <w:style w:type="paragraph" w:styleId="832">
    <w:name w:val="Style3"/>
    <w:basedOn w:val="339"/>
    <w:next w:val="832"/>
    <w:link w:val="339"/>
    <w:rPr>
      <w:rFonts w:ascii="Times New Roman" w:hAnsi="Times New Roman" w:eastAsia="Times New Roman"/>
      <w:sz w:val="24"/>
      <w:szCs w:val="24"/>
      <w:lang w:eastAsia="ru-RU"/>
    </w:rPr>
    <w:pPr>
      <w:spacing w:lineRule="exact" w:line="317" w:after="0"/>
      <w:widowControl w:val="off"/>
    </w:pPr>
  </w:style>
  <w:style w:type="paragraph" w:styleId="833">
    <w:name w:val="Знак Знак Знак Знак Знак Знак Знак Знак Знак Знак"/>
    <w:basedOn w:val="339"/>
    <w:next w:val="833"/>
    <w:link w:val="339"/>
    <w:rPr>
      <w:rFonts w:ascii="Verdana" w:hAnsi="Verdana" w:eastAsia="Times New Roman"/>
      <w:sz w:val="24"/>
      <w:szCs w:val="24"/>
      <w:lang w:val="en-US"/>
    </w:rPr>
    <w:pPr>
      <w:spacing w:lineRule="exact" w:line="240" w:after="160"/>
    </w:pPr>
  </w:style>
  <w:style w:type="paragraph" w:styleId="834">
    <w:name w:val="Текст примечания"/>
    <w:basedOn w:val="339"/>
    <w:next w:val="834"/>
    <w:link w:val="339"/>
    <w:rPr>
      <w:sz w:val="20"/>
      <w:szCs w:val="20"/>
      <w:lang w:eastAsia="ru-RU"/>
    </w:rPr>
    <w:pPr>
      <w:spacing w:lineRule="auto" w:line="240"/>
    </w:pPr>
  </w:style>
  <w:style w:type="paragraph" w:styleId="835">
    <w:name w:val="Тема примечания"/>
    <w:basedOn w:val="834"/>
    <w:next w:val="835"/>
    <w:link w:val="339"/>
    <w:semiHidden/>
    <w:rPr>
      <w:b/>
      <w:bCs/>
    </w:rPr>
  </w:style>
  <w:style w:type="paragraph" w:styleId="836">
    <w:name w:val="Стиль Без интервала + 125 пт Черный По ширине Первая строка:  1..."/>
    <w:next w:val="836"/>
    <w:link w:val="339"/>
    <w:rPr>
      <w:rFonts w:ascii="Times New Roman" w:hAnsi="Times New Roman"/>
      <w:color w:val="000000"/>
      <w:spacing w:val="1"/>
      <w:sz w:val="25"/>
      <w:lang w:val="ru-RU" w:bidi="ar-SA" w:eastAsia="ru-RU"/>
    </w:rPr>
    <w:pPr>
      <w:ind w:firstLine="709"/>
      <w:jc w:val="both"/>
      <w:widowControl w:val="off"/>
    </w:pPr>
  </w:style>
  <w:style w:type="paragraph" w:styleId="837">
    <w:name w:val="Без интервала1"/>
    <w:next w:val="837"/>
    <w:link w:val="339"/>
    <w:rPr>
      <w:color w:val="00000A"/>
      <w:sz w:val="22"/>
      <w:szCs w:val="22"/>
      <w:lang w:val="ru-RU" w:bidi="ar-SA" w:eastAsia="ru-RU"/>
    </w:rPr>
  </w:style>
  <w:style w:type="paragraph" w:styleId="838">
    <w:name w:val="ConsPlusDocList"/>
    <w:next w:val="838"/>
    <w:link w:val="339"/>
    <w:rPr>
      <w:rFonts w:ascii="Courier New" w:hAnsi="Courier New"/>
      <w:color w:val="00000A"/>
      <w:sz w:val="22"/>
      <w:szCs w:val="24"/>
      <w:lang w:val="ru-RU" w:bidi="ar-SA" w:eastAsia="ru-RU"/>
    </w:rPr>
    <w:pPr>
      <w:jc w:val="center"/>
    </w:pPr>
  </w:style>
  <w:style w:type="paragraph" w:styleId="839">
    <w:name w:val="Абзац списка12"/>
    <w:basedOn w:val="339"/>
    <w:next w:val="839"/>
    <w:link w:val="339"/>
    <w:pPr>
      <w:ind w:left="720"/>
      <w:jc w:val="center"/>
      <w:spacing w:after="0"/>
    </w:pPr>
  </w:style>
  <w:style w:type="paragraph" w:styleId="840">
    <w:name w:val="Название объекта"/>
    <w:basedOn w:val="339"/>
    <w:next w:val="840"/>
    <w:link w:val="339"/>
    <w:rPr>
      <w:rFonts w:ascii="Times New Roman" w:hAnsi="Times New Roman"/>
      <w:b/>
      <w:szCs w:val="20"/>
      <w:lang w:eastAsia="ru-RU"/>
    </w:rPr>
    <w:pPr>
      <w:jc w:val="center"/>
      <w:spacing w:lineRule="auto" w:line="216" w:after="0"/>
    </w:pPr>
  </w:style>
  <w:style w:type="paragraph" w:styleId="841">
    <w:name w:val="Основной текст 21"/>
    <w:basedOn w:val="339"/>
    <w:next w:val="841"/>
    <w:link w:val="339"/>
    <w:rPr>
      <w:rFonts w:ascii="Times New Roman" w:hAnsi="Times New Roman"/>
      <w:sz w:val="20"/>
      <w:szCs w:val="20"/>
      <w:lang w:eastAsia="ru-RU"/>
    </w:rPr>
    <w:pPr>
      <w:ind w:firstLine="709"/>
      <w:jc w:val="both"/>
      <w:spacing w:lineRule="auto" w:line="216" w:after="0"/>
    </w:pPr>
  </w:style>
  <w:style w:type="paragraph" w:styleId="842">
    <w:name w:val="Название"/>
    <w:basedOn w:val="339"/>
    <w:next w:val="842"/>
    <w:link w:val="339"/>
    <w:rPr>
      <w:rFonts w:ascii="Arial" w:hAnsi="Arial"/>
      <w:b/>
      <w:bCs/>
      <w:sz w:val="24"/>
      <w:szCs w:val="24"/>
      <w:lang w:eastAsia="ru-RU"/>
    </w:rPr>
    <w:pPr>
      <w:jc w:val="center"/>
      <w:spacing w:lineRule="auto" w:line="240" w:after="0"/>
    </w:pPr>
  </w:style>
  <w:style w:type="paragraph" w:styleId="843">
    <w:name w:val="Основной текст с отступом 3"/>
    <w:basedOn w:val="339"/>
    <w:next w:val="843"/>
    <w:link w:val="339"/>
    <w:rPr>
      <w:rFonts w:ascii="Times New Roman" w:hAnsi="Times New Roman"/>
      <w:sz w:val="16"/>
      <w:szCs w:val="16"/>
      <w:lang w:eastAsia="ru-RU"/>
    </w:rPr>
    <w:pPr>
      <w:ind w:left="283"/>
      <w:jc w:val="center"/>
      <w:spacing w:lineRule="auto" w:line="240" w:after="120"/>
    </w:pPr>
  </w:style>
  <w:style w:type="paragraph" w:styleId="844">
    <w:name w:val="Текст"/>
    <w:basedOn w:val="339"/>
    <w:next w:val="844"/>
    <w:link w:val="339"/>
    <w:rPr>
      <w:rFonts w:ascii="Courier New" w:hAnsi="Courier New"/>
      <w:sz w:val="20"/>
      <w:szCs w:val="20"/>
      <w:lang w:eastAsia="ru-RU"/>
    </w:rPr>
    <w:pPr>
      <w:jc w:val="center"/>
      <w:spacing w:lineRule="auto" w:line="240" w:after="0"/>
    </w:pPr>
  </w:style>
  <w:style w:type="paragraph" w:styleId="845">
    <w:name w:val="ConsNormal"/>
    <w:next w:val="845"/>
    <w:link w:val="339"/>
    <w:rPr>
      <w:rFonts w:ascii="Arial" w:hAnsi="Arial"/>
      <w:color w:val="00000A"/>
      <w:sz w:val="22"/>
      <w:szCs w:val="24"/>
      <w:lang w:val="ru-RU" w:bidi="ar-SA" w:eastAsia="ru-RU"/>
    </w:rPr>
    <w:pPr>
      <w:ind w:right="19772" w:firstLine="720"/>
      <w:jc w:val="center"/>
      <w:widowControl w:val="off"/>
    </w:pPr>
  </w:style>
  <w:style w:type="paragraph" w:styleId="846">
    <w:name w:val="ConsTitle"/>
    <w:next w:val="846"/>
    <w:link w:val="339"/>
    <w:rPr>
      <w:rFonts w:ascii="Arial" w:hAnsi="Arial"/>
      <w:b/>
      <w:bCs/>
      <w:color w:val="00000A"/>
      <w:sz w:val="22"/>
      <w:szCs w:val="24"/>
      <w:lang w:val="ru-RU" w:bidi="ar-SA" w:eastAsia="ru-RU"/>
    </w:rPr>
    <w:pPr>
      <w:ind w:right="19772"/>
      <w:jc w:val="center"/>
      <w:widowControl w:val="off"/>
    </w:pPr>
  </w:style>
  <w:style w:type="paragraph" w:styleId="847">
    <w:name w:val="Preformat"/>
    <w:next w:val="847"/>
    <w:link w:val="339"/>
    <w:rPr>
      <w:rFonts w:ascii="Courier New" w:hAnsi="Courier New"/>
      <w:color w:val="00000A"/>
      <w:sz w:val="22"/>
      <w:szCs w:val="24"/>
      <w:lang w:val="ru-RU" w:bidi="ar-SA" w:eastAsia="ru-RU"/>
    </w:rPr>
    <w:pPr>
      <w:jc w:val="center"/>
    </w:pPr>
  </w:style>
  <w:style w:type="paragraph" w:styleId="848">
    <w:name w:val="Нумерованный Список"/>
    <w:basedOn w:val="339"/>
    <w:next w:val="848"/>
    <w:link w:val="339"/>
    <w:rPr>
      <w:rFonts w:ascii="Times New Roman" w:hAnsi="Times New Roman"/>
      <w:sz w:val="24"/>
      <w:szCs w:val="24"/>
      <w:lang w:eastAsia="ru-RU"/>
    </w:rPr>
    <w:pPr>
      <w:jc w:val="both"/>
      <w:spacing w:lineRule="auto" w:line="240" w:after="120" w:before="120"/>
    </w:pPr>
  </w:style>
  <w:style w:type="paragraph" w:styleId="849">
    <w:name w:val="ConsNonformat"/>
    <w:next w:val="849"/>
    <w:link w:val="339"/>
    <w:rPr>
      <w:rFonts w:ascii="Courier New" w:hAnsi="Courier New"/>
      <w:color w:val="00000A"/>
      <w:sz w:val="22"/>
      <w:szCs w:val="24"/>
      <w:lang w:val="ru-RU" w:bidi="ar-SA" w:eastAsia="ru-RU"/>
    </w:rPr>
    <w:pPr>
      <w:ind w:right="19772"/>
      <w:jc w:val="center"/>
      <w:widowControl w:val="off"/>
    </w:pPr>
  </w:style>
  <w:style w:type="paragraph" w:styleId="850">
    <w:name w:val="ConsCell"/>
    <w:next w:val="850"/>
    <w:link w:val="339"/>
    <w:rPr>
      <w:rFonts w:ascii="Arial" w:hAnsi="Arial"/>
      <w:color w:val="00000A"/>
      <w:sz w:val="22"/>
      <w:szCs w:val="24"/>
      <w:lang w:val="ru-RU" w:bidi="ar-SA" w:eastAsia="ru-RU"/>
    </w:rPr>
    <w:pPr>
      <w:ind w:right="19772"/>
      <w:jc w:val="center"/>
      <w:widowControl w:val="off"/>
    </w:pPr>
  </w:style>
  <w:style w:type="paragraph" w:styleId="851">
    <w:name w:val="Обычный1"/>
    <w:next w:val="851"/>
    <w:link w:val="339"/>
    <w:rPr>
      <w:rFonts w:ascii="Times New Roman" w:hAnsi="Times New Roman"/>
      <w:color w:val="00000A"/>
      <w:sz w:val="22"/>
      <w:szCs w:val="22"/>
      <w:lang w:val="ru-RU" w:bidi="ar-SA" w:eastAsia="ru-RU"/>
    </w:rPr>
    <w:pPr>
      <w:ind w:firstLine="820"/>
      <w:jc w:val="both"/>
      <w:spacing w:lineRule="auto" w:line="300"/>
      <w:widowControl w:val="off"/>
    </w:pPr>
  </w:style>
  <w:style w:type="paragraph" w:styleId="852">
    <w:name w:val="text"/>
    <w:basedOn w:val="339"/>
    <w:next w:val="852"/>
    <w:link w:val="339"/>
    <w:rPr>
      <w:rFonts w:ascii="Verdana" w:hAnsi="Verdana"/>
      <w:color w:val="000000"/>
      <w:sz w:val="16"/>
      <w:szCs w:val="16"/>
      <w:lang w:eastAsia="ru-RU"/>
    </w:rPr>
    <w:pPr>
      <w:jc w:val="center"/>
      <w:spacing w:lineRule="auto" w:line="240" w:after="0"/>
    </w:pPr>
  </w:style>
  <w:style w:type="paragraph" w:styleId="853">
    <w:name w:val="Адресат"/>
    <w:basedOn w:val="339"/>
    <w:next w:val="853"/>
    <w:link w:val="339"/>
    <w:rPr>
      <w:rFonts w:ascii="Times New Roman" w:hAnsi="Times New Roman"/>
      <w:b/>
      <w:bCs/>
      <w:sz w:val="28"/>
      <w:szCs w:val="28"/>
      <w:lang w:eastAsia="ru-RU"/>
    </w:rPr>
    <w:pPr>
      <w:jc w:val="center"/>
      <w:spacing w:lineRule="exact" w:line="240" w:after="120"/>
    </w:pPr>
  </w:style>
  <w:style w:type="paragraph" w:styleId="854">
    <w:name w:val="Приложение"/>
    <w:basedOn w:val="801"/>
    <w:next w:val="854"/>
    <w:link w:val="339"/>
    <w:rPr>
      <w:rFonts w:eastAsia="Calibri"/>
      <w:b/>
      <w:bCs/>
      <w:szCs w:val="28"/>
    </w:rPr>
    <w:pPr>
      <w:ind w:left="1985" w:hanging="1977"/>
      <w:spacing w:lineRule="exact" w:line="240" w:before="240"/>
      <w:tabs>
        <w:tab w:val="left" w:pos="1673" w:leader="none"/>
      </w:tabs>
    </w:pPr>
  </w:style>
  <w:style w:type="paragraph" w:styleId="855">
    <w:name w:val="Заголовок к тексту"/>
    <w:basedOn w:val="339"/>
    <w:next w:val="855"/>
    <w:link w:val="339"/>
    <w:rPr>
      <w:rFonts w:ascii="Times New Roman" w:hAnsi="Times New Roman"/>
      <w:sz w:val="28"/>
      <w:szCs w:val="28"/>
      <w:lang w:eastAsia="ru-RU"/>
    </w:rPr>
    <w:pPr>
      <w:jc w:val="center"/>
      <w:spacing w:lineRule="exact" w:line="240" w:after="480"/>
    </w:pPr>
  </w:style>
  <w:style w:type="paragraph" w:styleId="856">
    <w:name w:val="регистрационные поля"/>
    <w:basedOn w:val="339"/>
    <w:next w:val="856"/>
    <w:link w:val="339"/>
    <w:rPr>
      <w:rFonts w:ascii="Times New Roman" w:hAnsi="Times New Roman"/>
      <w:b/>
      <w:bCs/>
      <w:sz w:val="28"/>
      <w:szCs w:val="28"/>
      <w:lang w:val="en-US" w:eastAsia="ru-RU"/>
    </w:rPr>
    <w:pPr>
      <w:jc w:val="center"/>
      <w:spacing w:lineRule="exact" w:line="240" w:after="0"/>
    </w:pPr>
  </w:style>
  <w:style w:type="paragraph" w:styleId="857">
    <w:name w:val="Исполнитель"/>
    <w:basedOn w:val="801"/>
    <w:next w:val="857"/>
    <w:link w:val="339"/>
    <w:rPr>
      <w:rFonts w:eastAsia="Calibri"/>
      <w:b/>
      <w:bCs/>
      <w:sz w:val="24"/>
    </w:rPr>
    <w:pPr>
      <w:jc w:val="left"/>
      <w:spacing w:lineRule="exact" w:line="240" w:after="120"/>
    </w:pPr>
  </w:style>
  <w:style w:type="paragraph" w:styleId="858">
    <w:name w:val="Подпись на общем бланке"/>
    <w:basedOn w:val="828"/>
    <w:next w:val="858"/>
    <w:link w:val="339"/>
    <w:rPr>
      <w:rFonts w:eastAsia="Calibri"/>
      <w:b w:val="false"/>
    </w:rPr>
    <w:pPr>
      <w:ind w:left="0"/>
      <w:jc w:val="center"/>
      <w:spacing w:lineRule="exact" w:line="240" w:before="480"/>
      <w:tabs>
        <w:tab w:val="right" w:pos="9639" w:leader="none"/>
      </w:tabs>
    </w:pPr>
  </w:style>
  <w:style w:type="paragraph" w:styleId="859">
    <w:name w:val="Таблицы (моноширинный)"/>
    <w:basedOn w:val="339"/>
    <w:next w:val="859"/>
    <w:link w:val="339"/>
    <w:rPr>
      <w:rFonts w:ascii="Courier New" w:hAnsi="Courier New"/>
      <w:sz w:val="20"/>
      <w:szCs w:val="20"/>
      <w:lang w:eastAsia="ru-RU"/>
    </w:rPr>
    <w:pPr>
      <w:jc w:val="both"/>
      <w:spacing w:lineRule="auto" w:line="240" w:after="0"/>
    </w:pPr>
  </w:style>
  <w:style w:type="paragraph" w:styleId="860">
    <w:name w:val="Заголовок статьи"/>
    <w:basedOn w:val="339"/>
    <w:next w:val="860"/>
    <w:link w:val="339"/>
    <w:rPr>
      <w:rFonts w:ascii="Arial" w:hAnsi="Arial"/>
      <w:sz w:val="20"/>
      <w:szCs w:val="20"/>
      <w:lang w:eastAsia="ru-RU"/>
    </w:rPr>
    <w:pPr>
      <w:ind w:left="1612" w:hanging="884"/>
      <w:jc w:val="both"/>
      <w:spacing w:lineRule="auto" w:line="240" w:after="0"/>
    </w:pPr>
  </w:style>
  <w:style w:type="paragraph" w:styleId="861">
    <w:name w:val="Комментарий"/>
    <w:basedOn w:val="339"/>
    <w:next w:val="861"/>
    <w:link w:val="339"/>
    <w:rPr>
      <w:rFonts w:ascii="Arial" w:hAnsi="Arial"/>
      <w:i/>
      <w:iCs/>
      <w:color w:val="800080"/>
      <w:sz w:val="20"/>
      <w:szCs w:val="20"/>
      <w:lang w:eastAsia="ru-RU"/>
    </w:rPr>
    <w:pPr>
      <w:ind w:left="170"/>
      <w:jc w:val="both"/>
      <w:spacing w:lineRule="auto" w:line="240" w:after="0"/>
    </w:pPr>
  </w:style>
  <w:style w:type="paragraph" w:styleId="862">
    <w:name w:val="Знак Знак Знак Знак Знак Знак Знак Знак Знак Знак3"/>
    <w:basedOn w:val="339"/>
    <w:next w:val="862"/>
    <w:link w:val="431"/>
    <w:rPr>
      <w:b/>
      <w:bCs/>
      <w:color w:val="000000"/>
      <w:sz w:val="28"/>
      <w:szCs w:val="28"/>
      <w:lang w:eastAsia="ru-RU"/>
    </w:rPr>
    <w:pPr>
      <w:jc w:val="center"/>
      <w:spacing w:lineRule="exact" w:line="240" w:after="160"/>
    </w:pPr>
  </w:style>
  <w:style w:type="paragraph" w:styleId="863">
    <w:name w:val="Обычный 10"/>
    <w:basedOn w:val="339"/>
    <w:next w:val="863"/>
    <w:link w:val="339"/>
    <w:rPr>
      <w:rFonts w:ascii="Times New Roman" w:hAnsi="Times New Roman"/>
      <w:sz w:val="20"/>
      <w:szCs w:val="20"/>
      <w:lang w:eastAsia="ru-RU"/>
    </w:rPr>
    <w:pPr>
      <w:ind w:right="2" w:firstLine="110"/>
      <w:jc w:val="both"/>
      <w:spacing w:lineRule="auto" w:line="240" w:after="0"/>
    </w:pPr>
  </w:style>
  <w:style w:type="paragraph" w:styleId="864">
    <w:name w:val="Стиль1"/>
    <w:basedOn w:val="822"/>
    <w:next w:val="864"/>
    <w:link w:val="339"/>
    <w:rPr>
      <w:rFonts w:eastAsia="Calibri"/>
      <w:sz w:val="28"/>
      <w:szCs w:val="28"/>
    </w:rPr>
    <w:pPr>
      <w:ind w:firstLine="709"/>
      <w:jc w:val="both"/>
      <w:spacing w:after="60"/>
    </w:pPr>
  </w:style>
  <w:style w:type="paragraph" w:styleId="865">
    <w:name w:val="Знак1"/>
    <w:basedOn w:val="339"/>
    <w:next w:val="865"/>
    <w:link w:val="339"/>
    <w:rPr>
      <w:rFonts w:ascii="Times New Roman" w:hAnsi="Times New Roman"/>
      <w:sz w:val="24"/>
      <w:szCs w:val="24"/>
      <w:lang w:val="en-US"/>
    </w:rPr>
    <w:pPr>
      <w:jc w:val="both"/>
      <w:spacing w:lineRule="exact" w:line="240" w:after="160"/>
    </w:pPr>
  </w:style>
  <w:style w:type="paragraph" w:styleId="866">
    <w:name w:val="Normal1"/>
    <w:next w:val="866"/>
    <w:link w:val="339"/>
    <w:rPr>
      <w:rFonts w:ascii="Times New Roman" w:hAnsi="Times New Roman"/>
      <w:color w:val="00000A"/>
      <w:sz w:val="22"/>
      <w:szCs w:val="24"/>
      <w:lang w:val="ru-RU" w:bidi="ar-SA" w:eastAsia="ru-RU"/>
    </w:rPr>
    <w:pPr>
      <w:jc w:val="center"/>
      <w:widowControl w:val="off"/>
    </w:pPr>
  </w:style>
  <w:style w:type="paragraph" w:styleId="867">
    <w:name w:val="ConsPlusCell"/>
    <w:next w:val="867"/>
    <w:link w:val="339"/>
    <w:rPr>
      <w:rFonts w:ascii="Arial" w:hAnsi="Arial"/>
      <w:color w:val="00000A"/>
      <w:sz w:val="22"/>
      <w:szCs w:val="24"/>
      <w:lang w:val="ru-RU" w:bidi="ar-SA" w:eastAsia="ru-RU"/>
    </w:rPr>
    <w:pPr>
      <w:jc w:val="center"/>
    </w:pPr>
  </w:style>
  <w:style w:type="paragraph" w:styleId="868">
    <w:name w:val="Знак Знак Знак Знак Знак Знак Знак"/>
    <w:basedOn w:val="339"/>
    <w:next w:val="868"/>
    <w:link w:val="339"/>
    <w:rPr>
      <w:rFonts w:ascii="Tahoma" w:hAnsi="Tahoma"/>
      <w:sz w:val="20"/>
      <w:szCs w:val="20"/>
      <w:lang w:val="en-US"/>
    </w:rPr>
    <w:pPr>
      <w:jc w:val="center"/>
      <w:spacing w:lineRule="auto" w:line="240" w:afterAutospacing="1" w:beforeAutospacing="1"/>
    </w:pPr>
  </w:style>
  <w:style w:type="paragraph" w:styleId="869">
    <w:name w:val="Знак Знак Знак Знак Знак Знак Знак Знак Знак Знак1"/>
    <w:basedOn w:val="339"/>
    <w:next w:val="869"/>
    <w:link w:val="339"/>
    <w:rPr>
      <w:rFonts w:ascii="Verdana" w:hAnsi="Verdana"/>
      <w:sz w:val="24"/>
      <w:szCs w:val="24"/>
      <w:lang w:val="en-US"/>
    </w:rPr>
    <w:pPr>
      <w:jc w:val="center"/>
      <w:spacing w:lineRule="exact" w:line="240" w:after="160"/>
    </w:pPr>
  </w:style>
  <w:style w:type="paragraph" w:styleId="870">
    <w:name w:val="Знак Знак Знак Знак Знак Знак Знак1"/>
    <w:basedOn w:val="339"/>
    <w:next w:val="870"/>
    <w:link w:val="339"/>
    <w:rPr>
      <w:rFonts w:ascii="Tahoma" w:hAnsi="Tahoma"/>
      <w:sz w:val="20"/>
      <w:szCs w:val="20"/>
      <w:lang w:val="en-US"/>
    </w:rPr>
    <w:pPr>
      <w:jc w:val="center"/>
      <w:spacing w:lineRule="auto" w:line="240" w:afterAutospacing="1" w:beforeAutospacing="1"/>
    </w:pPr>
  </w:style>
  <w:style w:type="paragraph" w:styleId="871">
    <w:name w:val="msonormalcxspmiddle"/>
    <w:basedOn w:val="339"/>
    <w:next w:val="871"/>
    <w:link w:val="339"/>
    <w:rPr>
      <w:rFonts w:ascii="Times New Roman" w:hAnsi="Times New Roman"/>
      <w:color w:val="000000"/>
      <w:sz w:val="24"/>
      <w:szCs w:val="24"/>
      <w:lang w:eastAsia="ru-RU"/>
    </w:rPr>
    <w:pPr>
      <w:jc w:val="center"/>
      <w:spacing w:lineRule="auto" w:line="240" w:afterAutospacing="1" w:beforeAutospacing="1"/>
    </w:pPr>
  </w:style>
  <w:style w:type="paragraph" w:styleId="872">
    <w:name w:val="msonormalcxsplast"/>
    <w:basedOn w:val="339"/>
    <w:next w:val="872"/>
    <w:link w:val="339"/>
    <w:rPr>
      <w:rFonts w:ascii="Times New Roman" w:hAnsi="Times New Roman"/>
      <w:color w:val="000000"/>
      <w:sz w:val="24"/>
      <w:szCs w:val="24"/>
      <w:lang w:eastAsia="ru-RU"/>
    </w:rPr>
    <w:pPr>
      <w:jc w:val="center"/>
      <w:spacing w:lineRule="auto" w:line="240" w:afterAutospacing="1" w:beforeAutospacing="1"/>
    </w:pPr>
  </w:style>
  <w:style w:type="paragraph" w:styleId="873">
    <w:name w:val="......."/>
    <w:basedOn w:val="339"/>
    <w:next w:val="873"/>
    <w:link w:val="339"/>
    <w:rPr>
      <w:rFonts w:ascii="Times New Roman" w:hAnsi="Times New Roman"/>
      <w:sz w:val="24"/>
      <w:szCs w:val="24"/>
      <w:lang w:eastAsia="ru-RU"/>
    </w:rPr>
    <w:pPr>
      <w:jc w:val="center"/>
      <w:spacing w:lineRule="auto" w:line="240" w:after="0"/>
    </w:pPr>
  </w:style>
  <w:style w:type="paragraph" w:styleId="874">
    <w:name w:val="Средняя сетка 2 - Акцент 11"/>
    <w:next w:val="874"/>
    <w:link w:val="339"/>
    <w:rPr>
      <w:rFonts w:ascii="Times New Roman" w:hAnsi="Times New Roman" w:eastAsia="Times New Roman"/>
      <w:b/>
      <w:color w:val="00000A"/>
      <w:sz w:val="28"/>
      <w:szCs w:val="28"/>
      <w:lang w:val="ru-RU" w:bidi="ar-SA" w:eastAsia="ru-RU"/>
    </w:rPr>
  </w:style>
  <w:style w:type="paragraph" w:styleId="875">
    <w:name w:val="Знак3"/>
    <w:basedOn w:val="339"/>
    <w:next w:val="875"/>
    <w:link w:val="339"/>
    <w:rPr>
      <w:rFonts w:ascii="Times New Roman" w:hAnsi="Times New Roman" w:eastAsia="Times New Roman"/>
      <w:sz w:val="24"/>
      <w:szCs w:val="20"/>
      <w:lang w:val="en-US"/>
    </w:rPr>
    <w:pPr>
      <w:jc w:val="both"/>
      <w:spacing w:lineRule="exact" w:line="240" w:after="160"/>
    </w:pPr>
  </w:style>
  <w:style w:type="paragraph" w:styleId="876">
    <w:name w:val="Обычный2"/>
    <w:next w:val="876"/>
    <w:link w:val="339"/>
    <w:rPr>
      <w:rFonts w:ascii="Times New Roman" w:hAnsi="Times New Roman" w:eastAsia="Times New Roman"/>
      <w:color w:val="00000A"/>
      <w:sz w:val="22"/>
      <w:szCs w:val="24"/>
      <w:lang w:val="ru-RU" w:bidi="ar-SA" w:eastAsia="ru-RU"/>
    </w:rPr>
    <w:pPr>
      <w:widowControl w:val="off"/>
    </w:pPr>
  </w:style>
  <w:style w:type="paragraph" w:styleId="877">
    <w:name w:val="Знак Знак Знак Знак Знак Знак Знак3"/>
    <w:basedOn w:val="339"/>
    <w:next w:val="877"/>
    <w:link w:val="339"/>
    <w:rPr>
      <w:rFonts w:ascii="Tahoma" w:hAnsi="Tahoma" w:eastAsia="Times New Roman"/>
      <w:sz w:val="20"/>
      <w:szCs w:val="20"/>
      <w:lang w:val="en-US"/>
    </w:rPr>
    <w:pPr>
      <w:spacing w:lineRule="auto" w:line="240" w:afterAutospacing="1" w:beforeAutospacing="1"/>
    </w:pPr>
  </w:style>
  <w:style w:type="paragraph" w:styleId="878">
    <w:name w:val="Красная строка 2"/>
    <w:basedOn w:val="822"/>
    <w:next w:val="878"/>
    <w:link w:val="339"/>
    <w:rPr>
      <w:sz w:val="20"/>
      <w:szCs w:val="20"/>
    </w:rPr>
    <w:pPr>
      <w:ind w:left="283"/>
      <w:widowControl w:val="off"/>
    </w:pPr>
  </w:style>
  <w:style w:type="paragraph" w:styleId="879">
    <w:name w:val="Основной текст 22"/>
    <w:basedOn w:val="339"/>
    <w:next w:val="879"/>
    <w:link w:val="339"/>
    <w:rPr>
      <w:rFonts w:ascii="Times New Roman" w:hAnsi="Times New Roman" w:eastAsia="Times New Roman"/>
      <w:sz w:val="20"/>
      <w:szCs w:val="20"/>
      <w:lang w:eastAsia="ru-RU"/>
    </w:rPr>
    <w:pPr>
      <w:ind w:firstLine="709"/>
      <w:jc w:val="both"/>
      <w:spacing w:lineRule="auto" w:line="216" w:after="0"/>
    </w:pPr>
  </w:style>
  <w:style w:type="paragraph" w:styleId="880">
    <w:name w:val="Default"/>
    <w:next w:val="880"/>
    <w:link w:val="339"/>
    <w:rPr>
      <w:rFonts w:ascii="Times New Roman" w:hAnsi="Times New Roman" w:eastAsia="Times New Roman"/>
      <w:color w:val="000000"/>
      <w:sz w:val="22"/>
      <w:szCs w:val="24"/>
      <w:lang w:val="ru-RU" w:bidi="ar-SA" w:eastAsia="ru-RU"/>
    </w:rPr>
  </w:style>
  <w:style w:type="paragraph" w:styleId="881">
    <w:name w:val="Char Знак Знак Char Знак Знак Знак Знак Знак Знак Знак Знак Знак Знак Знак Знак Знак Знак Знак Знак"/>
    <w:basedOn w:val="339"/>
    <w:next w:val="881"/>
    <w:link w:val="339"/>
    <w:rPr>
      <w:rFonts w:ascii="Verdana" w:hAnsi="Verdana" w:eastAsia="Times New Roman"/>
      <w:sz w:val="20"/>
      <w:szCs w:val="20"/>
      <w:lang w:val="en-US"/>
    </w:rPr>
    <w:pPr>
      <w:spacing w:lineRule="auto" w:line="240" w:after="0"/>
    </w:pPr>
  </w:style>
  <w:style w:type="paragraph" w:styleId="882">
    <w:name w:val="Nonformat"/>
    <w:basedOn w:val="339"/>
    <w:next w:val="882"/>
    <w:link w:val="339"/>
    <w:rPr>
      <w:rFonts w:ascii="Consultant" w:hAnsi="Consultant" w:eastAsia="Times New Roman"/>
      <w:sz w:val="20"/>
      <w:szCs w:val="20"/>
      <w:lang w:eastAsia="ru-RU"/>
    </w:rPr>
    <w:pPr>
      <w:spacing w:lineRule="auto" w:line="240" w:after="0"/>
      <w:widowControl w:val="off"/>
    </w:pPr>
  </w:style>
  <w:style w:type="paragraph" w:styleId="883">
    <w:name w:val="Заголовок оглавления1"/>
    <w:basedOn w:val="804"/>
    <w:next w:val="883"/>
    <w:link w:val="339"/>
    <w:rPr>
      <w:rFonts w:ascii="Cambria" w:hAnsi="Cambria"/>
      <w:i w:val="false"/>
      <w:iCs w:val="false"/>
      <w:color w:val="365F91"/>
      <w:sz w:val="28"/>
      <w:szCs w:val="28"/>
    </w:rPr>
    <w:pPr>
      <w:jc w:val="left"/>
      <w:keepLines/>
      <w:spacing w:lineRule="auto" w:line="276" w:before="480"/>
    </w:pPr>
  </w:style>
  <w:style w:type="paragraph" w:styleId="884">
    <w:name w:val="Оглавление 21"/>
    <w:basedOn w:val="339"/>
    <w:next w:val="884"/>
    <w:link w:val="339"/>
    <w:rPr>
      <w:rFonts w:ascii="Times New Roman" w:hAnsi="Times New Roman"/>
      <w:sz w:val="20"/>
      <w:szCs w:val="20"/>
    </w:rPr>
    <w:pPr>
      <w:ind w:right="284"/>
      <w:jc w:val="both"/>
      <w:spacing w:after="0"/>
      <w:tabs>
        <w:tab w:val="left" w:pos="660" w:leader="none"/>
        <w:tab w:val="right" w:pos="9356" w:leader="dot"/>
      </w:tabs>
    </w:pPr>
  </w:style>
  <w:style w:type="paragraph" w:styleId="885">
    <w:name w:val="Оглавление 11"/>
    <w:basedOn w:val="339"/>
    <w:next w:val="885"/>
    <w:link w:val="339"/>
    <w:rPr>
      <w:rFonts w:ascii="Times New Roman" w:hAnsi="Times New Roman"/>
      <w:b/>
      <w:bCs/>
      <w:caps/>
      <w:sz w:val="20"/>
      <w:szCs w:val="20"/>
    </w:rPr>
    <w:pPr>
      <w:jc w:val="both"/>
      <w:spacing w:after="120" w:before="120"/>
      <w:tabs>
        <w:tab w:val="right" w:pos="9356" w:leader="dot"/>
      </w:tabs>
    </w:pPr>
  </w:style>
  <w:style w:type="paragraph" w:styleId="886">
    <w:name w:val="Оглавление 31"/>
    <w:basedOn w:val="339"/>
    <w:next w:val="886"/>
    <w:link w:val="339"/>
    <w:rPr>
      <w:rFonts w:ascii="Times New Roman" w:hAnsi="Times New Roman"/>
      <w:i/>
      <w:iCs/>
      <w:sz w:val="20"/>
      <w:szCs w:val="20"/>
    </w:rPr>
    <w:pPr>
      <w:ind w:left="440"/>
      <w:spacing w:after="0"/>
    </w:pPr>
  </w:style>
  <w:style w:type="paragraph" w:styleId="887">
    <w:name w:val="Оглавление 41"/>
    <w:basedOn w:val="339"/>
    <w:next w:val="887"/>
    <w:link w:val="339"/>
    <w:rPr>
      <w:rFonts w:ascii="Times New Roman" w:hAnsi="Times New Roman"/>
      <w:sz w:val="18"/>
      <w:szCs w:val="18"/>
    </w:rPr>
    <w:pPr>
      <w:ind w:left="660"/>
      <w:spacing w:after="0"/>
    </w:pPr>
  </w:style>
  <w:style w:type="paragraph" w:styleId="888">
    <w:name w:val="Оглавление 51"/>
    <w:basedOn w:val="339"/>
    <w:next w:val="888"/>
    <w:link w:val="339"/>
    <w:rPr>
      <w:rFonts w:ascii="Calibri" w:hAnsi="Calibri"/>
      <w:sz w:val="18"/>
      <w:szCs w:val="18"/>
    </w:rPr>
    <w:pPr>
      <w:ind w:left="880"/>
      <w:spacing w:after="0"/>
    </w:pPr>
  </w:style>
  <w:style w:type="paragraph" w:styleId="889">
    <w:name w:val="Оглавление 61"/>
    <w:basedOn w:val="339"/>
    <w:next w:val="889"/>
    <w:link w:val="339"/>
    <w:rPr>
      <w:rFonts w:ascii="Calibri" w:hAnsi="Calibri"/>
      <w:sz w:val="18"/>
      <w:szCs w:val="18"/>
    </w:rPr>
    <w:pPr>
      <w:ind w:left="1100"/>
      <w:spacing w:after="0"/>
    </w:pPr>
  </w:style>
  <w:style w:type="paragraph" w:styleId="890">
    <w:name w:val="Оглавление 71"/>
    <w:basedOn w:val="339"/>
    <w:next w:val="890"/>
    <w:link w:val="339"/>
    <w:rPr>
      <w:rFonts w:ascii="Calibri" w:hAnsi="Calibri"/>
      <w:sz w:val="18"/>
      <w:szCs w:val="18"/>
    </w:rPr>
    <w:pPr>
      <w:ind w:left="1320"/>
      <w:spacing w:after="0"/>
    </w:pPr>
  </w:style>
  <w:style w:type="paragraph" w:styleId="891">
    <w:name w:val="Оглавление 81"/>
    <w:basedOn w:val="339"/>
    <w:next w:val="891"/>
    <w:link w:val="339"/>
    <w:rPr>
      <w:rFonts w:ascii="Calibri" w:hAnsi="Calibri"/>
      <w:sz w:val="18"/>
      <w:szCs w:val="18"/>
    </w:rPr>
    <w:pPr>
      <w:ind w:left="1540"/>
      <w:spacing w:after="0"/>
    </w:pPr>
  </w:style>
  <w:style w:type="paragraph" w:styleId="892">
    <w:name w:val="Оглавление 91"/>
    <w:basedOn w:val="339"/>
    <w:next w:val="892"/>
    <w:link w:val="339"/>
    <w:rPr>
      <w:rFonts w:ascii="Calibri" w:hAnsi="Calibri"/>
      <w:sz w:val="18"/>
      <w:szCs w:val="18"/>
    </w:rPr>
    <w:pPr>
      <w:ind w:left="1760"/>
      <w:spacing w:after="0"/>
    </w:pPr>
  </w:style>
  <w:style w:type="paragraph" w:styleId="893">
    <w:name w:val="Текст концевой сноски"/>
    <w:basedOn w:val="339"/>
    <w:next w:val="893"/>
    <w:link w:val="339"/>
    <w:rPr>
      <w:sz w:val="24"/>
      <w:szCs w:val="24"/>
    </w:rPr>
  </w:style>
  <w:style w:type="paragraph" w:styleId="894">
    <w:name w:val="Средняя заливка 1 - Акцент 11"/>
    <w:next w:val="894"/>
    <w:link w:val="339"/>
    <w:rPr>
      <w:color w:val="00000A"/>
      <w:sz w:val="22"/>
      <w:szCs w:val="22"/>
      <w:lang w:val="ru-RU" w:bidi="ar-SA" w:eastAsia="en-US"/>
    </w:rPr>
  </w:style>
  <w:style w:type="paragraph" w:styleId="895">
    <w:name w:val="Средняя сетка 1 - Акцент 21"/>
    <w:basedOn w:val="339"/>
    <w:next w:val="895"/>
    <w:link w:val="339"/>
    <w:pPr>
      <w:contextualSpacing w:val="true"/>
      <w:ind w:left="720"/>
    </w:pPr>
  </w:style>
  <w:style w:type="paragraph" w:styleId="896">
    <w:name w:val="Схема документа"/>
    <w:basedOn w:val="339"/>
    <w:next w:val="896"/>
    <w:link w:val="339"/>
    <w:semiHidden/>
    <w:rPr>
      <w:rFonts w:ascii="Times New Roman" w:hAnsi="Times New Roman"/>
      <w:sz w:val="24"/>
      <w:szCs w:val="24"/>
    </w:rPr>
  </w:style>
  <w:style w:type="paragraph" w:styleId="897">
    <w:name w:val="Рег. Заголовок 2-го уровня регламента"/>
    <w:basedOn w:val="814"/>
    <w:next w:val="897"/>
    <w:link w:val="969"/>
    <w:rPr>
      <w:rFonts w:ascii="Times New Roman" w:hAnsi="Times New Roman"/>
      <w:b/>
      <w:i/>
      <w:sz w:val="28"/>
      <w:szCs w:val="28"/>
      <w:lang w:val="en-US"/>
    </w:rPr>
    <w:pPr>
      <w:ind w:left="1778"/>
      <w:jc w:val="center"/>
      <w:spacing w:after="240" w:before="360"/>
      <w:outlineLvl w:val="1"/>
    </w:pPr>
  </w:style>
  <w:style w:type="paragraph" w:styleId="898">
    <w:name w:val="Рег. Комментарии"/>
    <w:basedOn w:val="817"/>
    <w:next w:val="898"/>
    <w:link w:val="339"/>
    <w:rPr>
      <w:rFonts w:ascii="Times New Roman" w:hAnsi="Times New Roman"/>
      <w:i/>
      <w:sz w:val="28"/>
      <w:szCs w:val="28"/>
    </w:rPr>
    <w:pPr>
      <w:ind w:left="539" w:firstLine="709"/>
      <w:jc w:val="both"/>
      <w:spacing w:after="0"/>
    </w:pPr>
  </w:style>
  <w:style w:type="paragraph" w:styleId="899">
    <w:name w:val="Сценарии"/>
    <w:basedOn w:val="339"/>
    <w:next w:val="899"/>
    <w:link w:val="339"/>
    <w:rPr>
      <w:rFonts w:ascii="Times New Roman" w:hAnsi="Times New Roman"/>
      <w:i/>
      <w:sz w:val="28"/>
      <w:szCs w:val="28"/>
    </w:rPr>
    <w:pPr>
      <w:contextualSpacing w:val="true"/>
      <w:ind w:firstLine="539"/>
      <w:jc w:val="center"/>
      <w:spacing w:after="120" w:before="120"/>
    </w:pPr>
  </w:style>
  <w:style w:type="paragraph" w:styleId="900">
    <w:name w:val="Заголовок оглавления2"/>
    <w:basedOn w:val="804"/>
    <w:next w:val="900"/>
    <w:link w:val="339"/>
    <w:rPr>
      <w:rFonts w:ascii="Cambria" w:hAnsi="Cambria"/>
      <w:i w:val="false"/>
      <w:iCs w:val="false"/>
      <w:color w:val="365F91"/>
      <w:sz w:val="28"/>
      <w:szCs w:val="28"/>
    </w:rPr>
    <w:pPr>
      <w:jc w:val="left"/>
      <w:keepLines/>
      <w:spacing w:lineRule="auto" w:line="276" w:before="480"/>
    </w:pPr>
  </w:style>
  <w:style w:type="paragraph" w:styleId="901">
    <w:name w:val="Абзац списка"/>
    <w:basedOn w:val="339"/>
    <w:next w:val="901"/>
    <w:link w:val="339"/>
    <w:pPr>
      <w:contextualSpacing w:val="true"/>
      <w:ind w:left="720"/>
    </w:pPr>
  </w:style>
  <w:style w:type="paragraph" w:styleId="902">
    <w:name w:val="Рег. Заголовок 1-го уровня регламента"/>
    <w:basedOn w:val="804"/>
    <w:next w:val="902"/>
    <w:link w:val="339"/>
    <w:rPr>
      <w:i w:val="false"/>
      <w:sz w:val="28"/>
      <w:szCs w:val="28"/>
    </w:rPr>
    <w:pPr>
      <w:jc w:val="center"/>
      <w:spacing w:lineRule="auto" w:line="276" w:after="240" w:before="240"/>
    </w:pPr>
  </w:style>
  <w:style w:type="paragraph" w:styleId="903">
    <w:name w:val="Рег. Основной текст уровень 1.1"/>
    <w:basedOn w:val="814"/>
    <w:next w:val="903"/>
    <w:link w:val="339"/>
    <w:rPr>
      <w:rFonts w:ascii="Times New Roman" w:hAnsi="Times New Roman"/>
      <w:sz w:val="28"/>
      <w:szCs w:val="28"/>
    </w:rPr>
    <w:pPr>
      <w:ind w:firstLine="709"/>
      <w:jc w:val="both"/>
      <w:spacing w:lineRule="auto" w:line="276"/>
    </w:pPr>
  </w:style>
  <w:style w:type="paragraph" w:styleId="904">
    <w:name w:val="Рег. 1.1.1"/>
    <w:basedOn w:val="339"/>
    <w:next w:val="904"/>
    <w:link w:val="339"/>
    <w:rPr>
      <w:rFonts w:ascii="Times New Roman" w:hAnsi="Times New Roman"/>
      <w:sz w:val="28"/>
      <w:szCs w:val="28"/>
    </w:rPr>
    <w:pPr>
      <w:jc w:val="both"/>
      <w:spacing w:after="0"/>
    </w:pPr>
  </w:style>
  <w:style w:type="paragraph" w:styleId="905">
    <w:name w:val="Рег. Основной текст уровнеь 1.1 (базовый)"/>
    <w:basedOn w:val="814"/>
    <w:next w:val="905"/>
    <w:link w:val="339"/>
    <w:rPr>
      <w:rFonts w:ascii="Times New Roman" w:hAnsi="Times New Roman"/>
      <w:sz w:val="28"/>
      <w:szCs w:val="28"/>
    </w:rPr>
    <w:pPr>
      <w:jc w:val="both"/>
      <w:spacing w:lineRule="auto" w:line="276"/>
    </w:pPr>
  </w:style>
  <w:style w:type="paragraph" w:styleId="906">
    <w:name w:val="Рег. Обычный с отступом"/>
    <w:basedOn w:val="339"/>
    <w:next w:val="906"/>
    <w:link w:val="339"/>
    <w:rPr>
      <w:rFonts w:ascii="Times New Roman" w:hAnsi="Times New Roman" w:eastAsia="Times New Roman"/>
      <w:sz w:val="28"/>
      <w:szCs w:val="28"/>
      <w:lang w:eastAsia="ar-SA"/>
    </w:rPr>
    <w:pPr>
      <w:ind w:firstLine="540"/>
      <w:jc w:val="both"/>
      <w:spacing w:after="0"/>
    </w:pPr>
  </w:style>
  <w:style w:type="paragraph" w:styleId="907">
    <w:name w:val="Рег. Списки числовый"/>
    <w:basedOn w:val="895"/>
    <w:next w:val="907"/>
    <w:link w:val="339"/>
    <w:rPr>
      <w:rFonts w:ascii="Times New Roman" w:hAnsi="Times New Roman"/>
      <w:sz w:val="28"/>
      <w:szCs w:val="28"/>
    </w:rPr>
    <w:pPr>
      <w:ind w:left="1068"/>
      <w:jc w:val="both"/>
    </w:pPr>
  </w:style>
  <w:style w:type="paragraph" w:styleId="908">
    <w:name w:val="Рег. Заголовок для названий результата"/>
    <w:basedOn w:val="897"/>
    <w:next w:val="908"/>
    <w:link w:val="339"/>
    <w:pPr>
      <w:ind w:left="714"/>
      <w:jc w:val="left"/>
    </w:pPr>
  </w:style>
  <w:style w:type="paragraph" w:styleId="909">
    <w:name w:val="Рег. Основной текст уровень 1.1 (сценарии)"/>
    <w:basedOn w:val="905"/>
    <w:next w:val="909"/>
    <w:link w:val="339"/>
    <w:rPr>
      <w:i/>
    </w:rPr>
    <w:pPr>
      <w:spacing w:after="240" w:before="360"/>
    </w:pPr>
  </w:style>
  <w:style w:type="paragraph" w:styleId="910">
    <w:name w:val="Рег. Основной текст уровень 1.1.1"/>
    <w:basedOn w:val="339"/>
    <w:next w:val="910"/>
    <w:link w:val="339"/>
    <w:rPr>
      <w:rFonts w:ascii="Times New Roman" w:hAnsi="Times New Roman"/>
      <w:sz w:val="28"/>
      <w:szCs w:val="28"/>
    </w:rPr>
    <w:pPr>
      <w:ind w:left="1440" w:hanging="712"/>
      <w:jc w:val="both"/>
      <w:spacing w:after="0"/>
    </w:pPr>
  </w:style>
  <w:style w:type="paragraph" w:styleId="911">
    <w:name w:val="Рег. Списки без буллетов"/>
    <w:basedOn w:val="814"/>
    <w:next w:val="911"/>
    <w:link w:val="339"/>
    <w:rPr>
      <w:rFonts w:ascii="Times New Roman" w:hAnsi="Times New Roman"/>
      <w:sz w:val="28"/>
      <w:szCs w:val="28"/>
    </w:rPr>
    <w:pPr>
      <w:ind w:left="709"/>
      <w:jc w:val="both"/>
      <w:spacing w:lineRule="auto" w:line="276"/>
    </w:pPr>
  </w:style>
  <w:style w:type="paragraph" w:styleId="912">
    <w:name w:val="Рег. Списки 1)"/>
    <w:basedOn w:val="911"/>
    <w:next w:val="912"/>
    <w:link w:val="339"/>
  </w:style>
  <w:style w:type="paragraph" w:styleId="913">
    <w:name w:val="Рег. Списки два уровня: 1)  и а) б) в)"/>
    <w:basedOn w:val="895"/>
    <w:next w:val="913"/>
    <w:link w:val="339"/>
    <w:rPr>
      <w:rFonts w:ascii="Times New Roman" w:hAnsi="Times New Roman"/>
      <w:sz w:val="28"/>
      <w:szCs w:val="28"/>
    </w:rPr>
    <w:pPr>
      <w:ind w:left="1440" w:hanging="352"/>
      <w:jc w:val="both"/>
      <w:spacing w:after="120"/>
    </w:pPr>
  </w:style>
  <w:style w:type="paragraph" w:styleId="914">
    <w:name w:val="Рег. Списки одного уровня: а) б) в)"/>
    <w:basedOn w:val="913"/>
    <w:next w:val="914"/>
    <w:link w:val="339"/>
    <w:rPr>
      <w:lang w:eastAsia="ar-SA"/>
    </w:rPr>
  </w:style>
  <w:style w:type="paragraph" w:styleId="915">
    <w:name w:val="Рег. Списки без буллетов широкие"/>
    <w:basedOn w:val="339"/>
    <w:next w:val="915"/>
    <w:link w:val="339"/>
    <w:rPr>
      <w:rFonts w:ascii="Times New Roman" w:hAnsi="Times New Roman" w:eastAsia="Times New Roman"/>
      <w:sz w:val="28"/>
      <w:szCs w:val="28"/>
      <w:lang w:eastAsia="ar-SA"/>
    </w:rPr>
    <w:pPr>
      <w:ind w:firstLine="540"/>
      <w:jc w:val="both"/>
      <w:spacing w:after="0"/>
    </w:pPr>
  </w:style>
  <w:style w:type="paragraph" w:styleId="916">
    <w:name w:val="Рег. Заголовок 2-го уровня сценариев в приложении"/>
    <w:basedOn w:val="805"/>
    <w:next w:val="916"/>
    <w:link w:val="339"/>
    <w:rPr>
      <w:rFonts w:ascii="Times New Roman" w:hAnsi="Times New Roman"/>
      <w:i w:val="false"/>
    </w:rPr>
    <w:pPr>
      <w:jc w:val="center"/>
      <w:spacing w:lineRule="auto" w:line="276" w:after="240" w:before="360"/>
    </w:pPr>
  </w:style>
  <w:style w:type="paragraph" w:styleId="917">
    <w:name w:val="Рег. Основной нумерованный 1. текст"/>
    <w:basedOn w:val="814"/>
    <w:next w:val="917"/>
    <w:link w:val="339"/>
    <w:rPr>
      <w:rFonts w:ascii="Times New Roman" w:hAnsi="Times New Roman"/>
      <w:sz w:val="28"/>
      <w:szCs w:val="28"/>
    </w:rPr>
    <w:pPr>
      <w:jc w:val="both"/>
      <w:spacing w:lineRule="auto" w:line="276"/>
    </w:pPr>
  </w:style>
  <w:style w:type="paragraph" w:styleId="918">
    <w:name w:val="Без интервала"/>
    <w:next w:val="918"/>
    <w:link w:val="339"/>
    <w:rPr>
      <w:color w:val="00000A"/>
      <w:sz w:val="22"/>
      <w:szCs w:val="22"/>
      <w:lang w:val="ru-RU" w:bidi="ar-SA" w:eastAsia="en-US"/>
    </w:rPr>
  </w:style>
  <w:style w:type="paragraph" w:styleId="919">
    <w:name w:val="Рецензия"/>
    <w:next w:val="919"/>
    <w:link w:val="339"/>
    <w:semiHidden/>
    <w:rPr>
      <w:color w:val="00000A"/>
      <w:sz w:val="22"/>
      <w:szCs w:val="22"/>
      <w:lang w:val="ru-RU" w:bidi="ar-SA" w:eastAsia="en-US"/>
    </w:rPr>
  </w:style>
  <w:style w:type="paragraph" w:styleId="920">
    <w:name w:val="Абзац списка11"/>
    <w:basedOn w:val="339"/>
    <w:next w:val="920"/>
    <w:link w:val="339"/>
    <w:pPr>
      <w:ind w:left="720"/>
      <w:jc w:val="center"/>
      <w:spacing w:after="0"/>
    </w:pPr>
  </w:style>
  <w:style w:type="paragraph" w:styleId="921">
    <w:name w:val="Знак Знак Знак Знак Знак Знак Знак Знак Знак Знак2"/>
    <w:basedOn w:val="339"/>
    <w:next w:val="921"/>
    <w:link w:val="339"/>
    <w:rPr>
      <w:rFonts w:ascii="Verdana" w:hAnsi="Verdana"/>
      <w:sz w:val="24"/>
      <w:szCs w:val="24"/>
      <w:lang w:val="en-US"/>
    </w:rPr>
    <w:pPr>
      <w:jc w:val="center"/>
      <w:spacing w:lineRule="exact" w:line="240" w:after="160"/>
    </w:pPr>
  </w:style>
  <w:style w:type="paragraph" w:styleId="922">
    <w:name w:val="Знак2"/>
    <w:basedOn w:val="339"/>
    <w:next w:val="922"/>
    <w:link w:val="339"/>
    <w:rPr>
      <w:rFonts w:ascii="Times New Roman" w:hAnsi="Times New Roman" w:eastAsia="Times New Roman"/>
      <w:sz w:val="24"/>
      <w:szCs w:val="20"/>
      <w:lang w:val="en-US"/>
    </w:rPr>
    <w:pPr>
      <w:jc w:val="both"/>
      <w:spacing w:lineRule="exact" w:line="240" w:after="160"/>
    </w:pPr>
  </w:style>
  <w:style w:type="paragraph" w:styleId="923">
    <w:name w:val="Знак Знак Знак Знак Знак Знак Знак2"/>
    <w:basedOn w:val="339"/>
    <w:next w:val="923"/>
    <w:link w:val="339"/>
    <w:rPr>
      <w:rFonts w:ascii="Tahoma" w:hAnsi="Tahoma" w:eastAsia="Times New Roman"/>
      <w:sz w:val="20"/>
      <w:szCs w:val="20"/>
      <w:lang w:val="en-US"/>
    </w:rPr>
    <w:pPr>
      <w:spacing w:lineRule="auto" w:line="240" w:afterAutospacing="1" w:beforeAutospacing="1"/>
    </w:pPr>
  </w:style>
  <w:style w:type="paragraph" w:styleId="924">
    <w:name w:val="РегламентГПЗУ"/>
    <w:basedOn w:val="901"/>
    <w:next w:val="924"/>
    <w:link w:val="339"/>
    <w:rPr>
      <w:rFonts w:ascii="Times New Roman" w:hAnsi="Times New Roman"/>
      <w:sz w:val="24"/>
      <w:szCs w:val="24"/>
    </w:rPr>
    <w:pPr>
      <w:jc w:val="both"/>
      <w:spacing w:lineRule="auto" w:line="240" w:after="0"/>
      <w:tabs>
        <w:tab w:val="left" w:pos="992" w:leader="none"/>
        <w:tab w:val="left" w:pos="1134" w:leader="none"/>
        <w:tab w:val="left" w:pos="9781" w:leader="none"/>
      </w:tabs>
    </w:pPr>
  </w:style>
  <w:style w:type="paragraph" w:styleId="925">
    <w:name w:val="РегламентГПЗУ2"/>
    <w:basedOn w:val="924"/>
    <w:next w:val="925"/>
    <w:link w:val="339"/>
    <w:pPr>
      <w:tabs>
        <w:tab w:val="left" w:pos="1418" w:leader="none"/>
      </w:tabs>
    </w:pPr>
  </w:style>
  <w:style w:type="paragraph" w:styleId="926">
    <w:name w:val="Заголовок оглавления"/>
    <w:basedOn w:val="804"/>
    <w:next w:val="926"/>
    <w:link w:val="339"/>
    <w:rPr>
      <w:rFonts w:ascii="Cambria" w:hAnsi="Cambria" w:eastAsia="Times New Roman"/>
      <w:b w:val="false"/>
      <w:bCs w:val="false"/>
      <w:i w:val="false"/>
      <w:iCs w:val="false"/>
      <w:color w:val="365F91"/>
      <w:sz w:val="32"/>
      <w:szCs w:val="32"/>
    </w:rPr>
    <w:pPr>
      <w:jc w:val="left"/>
      <w:keepLines/>
      <w:spacing w:lineRule="auto" w:line="259" w:before="240"/>
    </w:pPr>
  </w:style>
  <w:style w:type="paragraph" w:styleId="927">
    <w:name w:val="Содержимое врезки"/>
    <w:basedOn w:val="339"/>
    <w:next w:val="927"/>
    <w:link w:val="339"/>
  </w:style>
  <w:style w:type="paragraph" w:styleId="928">
    <w:name w:val="Содержимое таблицы"/>
    <w:basedOn w:val="339"/>
    <w:next w:val="928"/>
    <w:link w:val="339"/>
  </w:style>
  <w:style w:type="paragraph" w:styleId="929">
    <w:name w:val="Заголовок таблицы"/>
    <w:basedOn w:val="928"/>
    <w:next w:val="929"/>
    <w:link w:val="339"/>
  </w:style>
  <w:style w:type="paragraph" w:styleId="930">
    <w:name w:val="Верхний колонтитул2"/>
    <w:basedOn w:val="339"/>
    <w:next w:val="930"/>
    <w:link w:val="339"/>
    <w:pPr>
      <w:spacing w:lineRule="auto" w:line="240" w:after="0"/>
      <w:tabs>
        <w:tab w:val="center" w:pos="4677" w:leader="none"/>
        <w:tab w:val="right" w:pos="9355" w:leader="none"/>
      </w:tabs>
    </w:pPr>
  </w:style>
  <w:style w:type="paragraph" w:styleId="931">
    <w:name w:val="Нижний колонтитул2"/>
    <w:basedOn w:val="339"/>
    <w:next w:val="931"/>
    <w:link w:val="339"/>
    <w:pPr>
      <w:spacing w:lineRule="auto" w:line="240" w:after="0"/>
      <w:tabs>
        <w:tab w:val="center" w:pos="4677" w:leader="none"/>
        <w:tab w:val="right" w:pos="9355" w:leader="none"/>
      </w:tabs>
    </w:pPr>
  </w:style>
  <w:style w:type="paragraph" w:styleId="932">
    <w:name w:val="Оглавление 12"/>
    <w:basedOn w:val="339"/>
    <w:next w:val="932"/>
    <w:link w:val="339"/>
    <w:pPr>
      <w:ind w:right="426"/>
      <w:spacing w:after="100"/>
    </w:pPr>
  </w:style>
  <w:style w:type="paragraph" w:styleId="933">
    <w:name w:val="Оглавление 22"/>
    <w:basedOn w:val="339"/>
    <w:next w:val="933"/>
    <w:link w:val="339"/>
    <w:pPr>
      <w:ind w:left="220" w:right="426"/>
      <w:jc w:val="both"/>
      <w:spacing w:after="100"/>
      <w:tabs>
        <w:tab w:val="left" w:pos="567" w:leader="none"/>
        <w:tab w:val="right" w:pos="9072" w:leader="dot"/>
      </w:tabs>
    </w:pPr>
  </w:style>
  <w:style w:type="paragraph" w:styleId="934">
    <w:name w:val="Указатель1"/>
    <w:basedOn w:val="339"/>
    <w:next w:val="934"/>
    <w:link w:val="339"/>
  </w:style>
  <w:style w:type="paragraph" w:styleId="935">
    <w:name w:val="Указатель2"/>
    <w:basedOn w:val="339"/>
    <w:next w:val="935"/>
    <w:link w:val="339"/>
  </w:style>
  <w:style w:type="paragraph" w:styleId="936">
    <w:name w:val="Текст выноски1"/>
    <w:basedOn w:val="339"/>
    <w:next w:val="936"/>
    <w:link w:val="339"/>
    <w:rPr>
      <w:rFonts w:ascii="Tahoma" w:hAnsi="Tahoma"/>
      <w:sz w:val="16"/>
      <w:szCs w:val="16"/>
    </w:rPr>
    <w:pPr>
      <w:spacing w:lineRule="auto" w:line="240" w:after="0"/>
    </w:pPr>
  </w:style>
  <w:style w:type="paragraph" w:styleId="937">
    <w:name w:val="Текст сноски1"/>
    <w:basedOn w:val="339"/>
    <w:next w:val="937"/>
    <w:link w:val="339"/>
    <w:rPr>
      <w:rFonts w:ascii="Times New Roman" w:hAnsi="Times New Roman" w:eastAsia="Times New Roman"/>
      <w:sz w:val="20"/>
      <w:szCs w:val="20"/>
      <w:lang w:eastAsia="ar-SA"/>
    </w:rPr>
    <w:pPr>
      <w:spacing w:lineRule="auto" w:line="240" w:after="0"/>
    </w:pPr>
  </w:style>
  <w:style w:type="paragraph" w:styleId="938">
    <w:name w:val="Стандартный HTML1"/>
    <w:basedOn w:val="339"/>
    <w:next w:val="938"/>
    <w:link w:val="339"/>
    <w:rPr>
      <w:rFonts w:ascii="Courier New" w:hAnsi="Courier New" w:eastAsia="Times New Roman"/>
      <w:color w:val="000090"/>
      <w:sz w:val="20"/>
      <w:szCs w:val="20"/>
      <w:lang w:eastAsia="ru-RU"/>
    </w:rPr>
    <w:pPr>
      <w:spacing w:lineRule="auto" w:line="240" w:after="0"/>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style>
  <w:style w:type="paragraph" w:styleId="939">
    <w:name w:val="Основной текст 23"/>
    <w:basedOn w:val="339"/>
    <w:next w:val="939"/>
    <w:link w:val="339"/>
    <w:rPr>
      <w:rFonts w:ascii="Times New Roman" w:hAnsi="Times New Roman" w:eastAsia="Times New Roman"/>
      <w:b/>
      <w:bCs/>
      <w:sz w:val="24"/>
      <w:szCs w:val="24"/>
      <w:lang w:eastAsia="ru-RU"/>
    </w:rPr>
    <w:pPr>
      <w:spacing w:lineRule="auto" w:line="240" w:after="0"/>
    </w:pPr>
  </w:style>
  <w:style w:type="paragraph" w:styleId="940">
    <w:name w:val="Основной текст 31"/>
    <w:basedOn w:val="339"/>
    <w:next w:val="940"/>
    <w:link w:val="339"/>
    <w:rPr>
      <w:rFonts w:ascii="Times New Roman" w:hAnsi="Times New Roman" w:eastAsia="Times New Roman"/>
      <w:sz w:val="16"/>
      <w:szCs w:val="16"/>
      <w:lang w:eastAsia="ru-RU"/>
    </w:rPr>
    <w:pPr>
      <w:spacing w:lineRule="auto" w:line="240" w:after="120"/>
    </w:pPr>
  </w:style>
  <w:style w:type="paragraph" w:styleId="941">
    <w:name w:val="Обычный (веб)1"/>
    <w:basedOn w:val="339"/>
    <w:next w:val="941"/>
    <w:link w:val="339"/>
    <w:rPr>
      <w:rFonts w:ascii="Times New Roman" w:hAnsi="Times New Roman" w:eastAsia="Times New Roman"/>
      <w:sz w:val="24"/>
      <w:szCs w:val="24"/>
      <w:lang w:eastAsia="ru-RU"/>
    </w:rPr>
    <w:pPr>
      <w:spacing w:lineRule="auto" w:line="240" w:after="0"/>
    </w:pPr>
  </w:style>
  <w:style w:type="paragraph" w:styleId="942">
    <w:name w:val="Текст примечания1"/>
    <w:basedOn w:val="339"/>
    <w:next w:val="942"/>
    <w:link w:val="339"/>
    <w:rPr>
      <w:sz w:val="20"/>
      <w:szCs w:val="20"/>
      <w:lang w:eastAsia="ru-RU"/>
    </w:rPr>
    <w:pPr>
      <w:spacing w:lineRule="auto" w:line="240"/>
    </w:pPr>
  </w:style>
  <w:style w:type="paragraph" w:styleId="943">
    <w:name w:val="Тема примечания1"/>
    <w:basedOn w:val="942"/>
    <w:next w:val="943"/>
    <w:link w:val="339"/>
    <w:rPr>
      <w:b/>
      <w:bCs/>
    </w:rPr>
  </w:style>
  <w:style w:type="paragraph" w:styleId="944">
    <w:name w:val="Основной текст с отступом 31"/>
    <w:basedOn w:val="339"/>
    <w:next w:val="944"/>
    <w:link w:val="339"/>
    <w:rPr>
      <w:rFonts w:ascii="Times New Roman" w:hAnsi="Times New Roman"/>
      <w:sz w:val="16"/>
      <w:szCs w:val="16"/>
      <w:lang w:eastAsia="ru-RU"/>
    </w:rPr>
    <w:pPr>
      <w:ind w:left="283"/>
      <w:jc w:val="center"/>
      <w:spacing w:lineRule="auto" w:line="240" w:after="120"/>
    </w:pPr>
  </w:style>
  <w:style w:type="paragraph" w:styleId="945">
    <w:name w:val="Текст1"/>
    <w:basedOn w:val="339"/>
    <w:next w:val="945"/>
    <w:link w:val="339"/>
    <w:rPr>
      <w:rFonts w:ascii="Courier New" w:hAnsi="Courier New"/>
      <w:sz w:val="20"/>
      <w:szCs w:val="20"/>
      <w:lang w:eastAsia="ru-RU"/>
    </w:rPr>
    <w:pPr>
      <w:jc w:val="center"/>
      <w:spacing w:lineRule="auto" w:line="240" w:after="0"/>
    </w:pPr>
  </w:style>
  <w:style w:type="paragraph" w:styleId="946">
    <w:name w:val="Красная строка 21"/>
    <w:basedOn w:val="822"/>
    <w:next w:val="946"/>
    <w:link w:val="339"/>
    <w:rPr>
      <w:sz w:val="20"/>
      <w:szCs w:val="20"/>
    </w:rPr>
    <w:pPr>
      <w:ind w:left="283"/>
      <w:widowControl w:val="off"/>
    </w:pPr>
  </w:style>
  <w:style w:type="paragraph" w:styleId="947">
    <w:name w:val="Оглавление 32"/>
    <w:basedOn w:val="339"/>
    <w:next w:val="947"/>
    <w:link w:val="339"/>
    <w:rPr>
      <w:rFonts w:ascii="Times New Roman" w:hAnsi="Times New Roman"/>
      <w:i/>
      <w:iCs/>
      <w:sz w:val="20"/>
      <w:szCs w:val="20"/>
    </w:rPr>
    <w:pPr>
      <w:ind w:left="440"/>
      <w:spacing w:after="0"/>
    </w:pPr>
  </w:style>
  <w:style w:type="paragraph" w:styleId="948">
    <w:name w:val="Оглавление 42"/>
    <w:basedOn w:val="339"/>
    <w:next w:val="948"/>
    <w:link w:val="339"/>
    <w:rPr>
      <w:rFonts w:ascii="Times New Roman" w:hAnsi="Times New Roman"/>
      <w:sz w:val="18"/>
      <w:szCs w:val="18"/>
    </w:rPr>
    <w:pPr>
      <w:ind w:left="660"/>
      <w:spacing w:after="0"/>
    </w:pPr>
  </w:style>
  <w:style w:type="paragraph" w:styleId="949">
    <w:name w:val="Оглавление 52"/>
    <w:basedOn w:val="339"/>
    <w:next w:val="949"/>
    <w:link w:val="339"/>
    <w:rPr>
      <w:sz w:val="18"/>
      <w:szCs w:val="18"/>
    </w:rPr>
    <w:pPr>
      <w:ind w:left="880"/>
      <w:spacing w:after="0"/>
    </w:pPr>
  </w:style>
  <w:style w:type="paragraph" w:styleId="950">
    <w:name w:val="Оглавление 62"/>
    <w:basedOn w:val="339"/>
    <w:next w:val="950"/>
    <w:link w:val="339"/>
    <w:rPr>
      <w:sz w:val="18"/>
      <w:szCs w:val="18"/>
    </w:rPr>
    <w:pPr>
      <w:ind w:left="1100"/>
      <w:spacing w:after="0"/>
    </w:pPr>
  </w:style>
  <w:style w:type="paragraph" w:styleId="951">
    <w:name w:val="Оглавление 72"/>
    <w:basedOn w:val="339"/>
    <w:next w:val="951"/>
    <w:link w:val="339"/>
    <w:rPr>
      <w:sz w:val="18"/>
      <w:szCs w:val="18"/>
    </w:rPr>
    <w:pPr>
      <w:ind w:left="1320"/>
      <w:spacing w:after="0"/>
    </w:pPr>
  </w:style>
  <w:style w:type="paragraph" w:styleId="952">
    <w:name w:val="Оглавление 82"/>
    <w:basedOn w:val="339"/>
    <w:next w:val="952"/>
    <w:link w:val="339"/>
    <w:rPr>
      <w:sz w:val="18"/>
      <w:szCs w:val="18"/>
    </w:rPr>
    <w:pPr>
      <w:ind w:left="1540"/>
      <w:spacing w:after="0"/>
    </w:pPr>
  </w:style>
  <w:style w:type="paragraph" w:styleId="953">
    <w:name w:val="Оглавление 92"/>
    <w:basedOn w:val="339"/>
    <w:next w:val="953"/>
    <w:link w:val="339"/>
    <w:rPr>
      <w:sz w:val="18"/>
      <w:szCs w:val="18"/>
    </w:rPr>
    <w:pPr>
      <w:ind w:left="1760"/>
      <w:spacing w:after="0"/>
    </w:pPr>
  </w:style>
  <w:style w:type="paragraph" w:styleId="954">
    <w:name w:val="Текст концевой сноски1"/>
    <w:basedOn w:val="339"/>
    <w:next w:val="954"/>
    <w:link w:val="339"/>
    <w:rPr>
      <w:sz w:val="24"/>
      <w:szCs w:val="24"/>
    </w:rPr>
  </w:style>
  <w:style w:type="paragraph" w:styleId="955">
    <w:name w:val="Схема документа1"/>
    <w:basedOn w:val="339"/>
    <w:next w:val="955"/>
    <w:link w:val="339"/>
    <w:rPr>
      <w:rFonts w:ascii="Times New Roman" w:hAnsi="Times New Roman"/>
      <w:sz w:val="24"/>
      <w:szCs w:val="24"/>
    </w:rPr>
  </w:style>
  <w:style w:type="paragraph" w:styleId="956">
    <w:name w:val="Абзац списка2"/>
    <w:basedOn w:val="339"/>
    <w:next w:val="956"/>
    <w:link w:val="339"/>
    <w:pPr>
      <w:contextualSpacing w:val="true"/>
      <w:ind w:left="720"/>
    </w:pPr>
  </w:style>
  <w:style w:type="paragraph" w:styleId="957">
    <w:name w:val="Без интервала2"/>
    <w:next w:val="957"/>
    <w:link w:val="339"/>
    <w:rPr>
      <w:color w:val="00000A"/>
      <w:sz w:val="22"/>
      <w:szCs w:val="22"/>
      <w:lang w:val="ru-RU" w:bidi="ar-SA" w:eastAsia="en-US"/>
    </w:rPr>
  </w:style>
  <w:style w:type="paragraph" w:styleId="958">
    <w:name w:val="Рецензия1"/>
    <w:next w:val="958"/>
    <w:link w:val="339"/>
    <w:rPr>
      <w:color w:val="00000A"/>
      <w:sz w:val="22"/>
      <w:szCs w:val="22"/>
      <w:lang w:val="ru-RU" w:bidi="ar-SA" w:eastAsia="en-US"/>
    </w:rPr>
  </w:style>
  <w:style w:type="paragraph" w:styleId="959">
    <w:name w:val="Заголовок оглавления3"/>
    <w:basedOn w:val="804"/>
    <w:next w:val="959"/>
    <w:link w:val="339"/>
    <w:rPr>
      <w:rFonts w:ascii="Cambria" w:hAnsi="Cambria" w:eastAsia="font324"/>
      <w:b w:val="false"/>
      <w:bCs w:val="false"/>
      <w:i w:val="false"/>
      <w:iCs w:val="false"/>
      <w:color w:val="365F91"/>
      <w:sz w:val="32"/>
      <w:szCs w:val="32"/>
    </w:rPr>
    <w:pPr>
      <w:jc w:val="left"/>
      <w:keepLines/>
      <w:spacing w:lineRule="auto" w:line="259" w:before="240"/>
    </w:pPr>
  </w:style>
  <w:style w:type="paragraph" w:styleId="960">
    <w:name w:val="Основной шрифт"/>
    <w:next w:val="960"/>
    <w:link w:val="339"/>
    <w:rPr>
      <w:rFonts w:ascii="Tahoma" w:hAnsi="Tahoma" w:eastAsia="Times New Roman"/>
      <w:sz w:val="22"/>
      <w:szCs w:val="24"/>
      <w:lang w:val="ru-RU" w:bidi="ar-SA" w:eastAsia="ru-RU"/>
    </w:rPr>
    <w:pPr>
      <w:ind w:firstLine="340"/>
      <w:jc w:val="both"/>
    </w:pPr>
  </w:style>
  <w:style w:type="paragraph" w:styleId="961">
    <w:name w:val="Обычный 1"/>
    <w:basedOn w:val="339"/>
    <w:next w:val="961"/>
    <w:link w:val="647"/>
    <w:rPr>
      <w:rFonts w:ascii="Times New Roman" w:hAnsi="Times New Roman" w:eastAsia="Times New Roman"/>
      <w:sz w:val="24"/>
      <w:szCs w:val="24"/>
    </w:rPr>
    <w:pPr>
      <w:ind w:firstLine="709"/>
      <w:jc w:val="both"/>
      <w:spacing w:lineRule="auto" w:line="360" w:after="60" w:before="60"/>
    </w:pPr>
  </w:style>
  <w:style w:type="numbering" w:styleId="962">
    <w:name w:val="WW8Num50"/>
    <w:next w:val="962"/>
    <w:link w:val="339"/>
  </w:style>
  <w:style w:type="table" w:styleId="963">
    <w:name w:val="Сетка таблицы"/>
    <w:basedOn w:val="341"/>
    <w:next w:val="963"/>
    <w:link w:val="339"/>
    <w:tblPr/>
  </w:style>
  <w:style w:type="paragraph" w:styleId="964">
    <w:name w:val="Верхний колонтитул"/>
    <w:basedOn w:val="339"/>
    <w:next w:val="964"/>
    <w:link w:val="965"/>
    <w:rPr>
      <w:lang w:val="en-US"/>
    </w:rPr>
    <w:pPr>
      <w:tabs>
        <w:tab w:val="center" w:pos="4677" w:leader="none"/>
        <w:tab w:val="right" w:pos="9355" w:leader="none"/>
      </w:tabs>
    </w:pPr>
  </w:style>
  <w:style w:type="character" w:styleId="965">
    <w:name w:val="Верхний колонтитул Знак2"/>
    <w:next w:val="965"/>
    <w:link w:val="964"/>
    <w:rPr>
      <w:color w:val="00000A"/>
      <w:sz w:val="22"/>
      <w:szCs w:val="22"/>
      <w:lang w:eastAsia="en-US"/>
    </w:rPr>
  </w:style>
  <w:style w:type="paragraph" w:styleId="966">
    <w:name w:val="Нижний колонтитул"/>
    <w:basedOn w:val="339"/>
    <w:next w:val="966"/>
    <w:link w:val="967"/>
    <w:rPr>
      <w:lang w:val="en-US"/>
    </w:rPr>
    <w:pPr>
      <w:tabs>
        <w:tab w:val="center" w:pos="4677" w:leader="none"/>
        <w:tab w:val="right" w:pos="9355" w:leader="none"/>
      </w:tabs>
    </w:pPr>
  </w:style>
  <w:style w:type="character" w:styleId="967">
    <w:name w:val="Нижний колонтитул Знак2"/>
    <w:next w:val="967"/>
    <w:link w:val="966"/>
    <w:rPr>
      <w:color w:val="00000A"/>
      <w:sz w:val="22"/>
      <w:szCs w:val="22"/>
      <w:lang w:eastAsia="en-US"/>
    </w:rPr>
  </w:style>
  <w:style w:type="table" w:styleId="968">
    <w:name w:val="Сетка таблицы1"/>
    <w:basedOn w:val="341"/>
    <w:next w:val="963"/>
    <w:link w:val="339"/>
    <w:rPr>
      <w:rFonts w:ascii="Times New Roman" w:hAnsi="Times New Roman" w:eastAsia="Times New Roman"/>
      <w:sz w:val="24"/>
      <w:szCs w:val="24"/>
    </w:rPr>
    <w:tblPr/>
  </w:style>
  <w:style w:type="character" w:styleId="969">
    <w:name w:val="Рег. Заголовок 2-го уровня регламента Знак"/>
    <w:next w:val="969"/>
    <w:link w:val="897"/>
    <w:rPr>
      <w:rFonts w:ascii="Times New Roman" w:hAnsi="Times New Roman"/>
      <w:b/>
      <w:i/>
      <w:color w:val="00000A"/>
      <w:sz w:val="28"/>
      <w:szCs w:val="28"/>
      <w:lang w:eastAsia="en-US"/>
    </w:rPr>
  </w:style>
  <w:style w:type="character" w:styleId="970">
    <w:name w:val="Гиперссылка"/>
    <w:next w:val="970"/>
    <w:link w:val="339"/>
    <w:rPr>
      <w:color w:val="0000FF"/>
      <w:u w:val="single"/>
    </w:rPr>
  </w:style>
  <w:style w:type="character" w:styleId="971" w:default="1">
    <w:name w:val="Default Paragraph Font"/>
    <w:uiPriority w:val="1"/>
    <w:semiHidden/>
    <w:unhideWhenUsed/>
  </w:style>
  <w:style w:type="numbering" w:styleId="972" w:default="1">
    <w:name w:val="No List"/>
    <w:uiPriority w:val="99"/>
    <w:semiHidden/>
    <w:unhideWhenUsed/>
  </w:style>
  <w:style w:type="paragraph" w:styleId="973" w:default="1">
    <w:name w:val="Normal"/>
    <w:qFormat/>
  </w:style>
  <w:style w:type="table" w:styleId="974" w:default="1">
    <w:name w:val="Normal Table"/>
    <w:uiPriority w:val="99"/>
    <w:semiHidden/>
    <w:unhideWhenUsed/>
    <w:tblPr/>
  </w:style>
  <w:style w:type="paragraph" w:styleId="975" w:customStyle="1">
    <w:name w:val="TOC 11"/>
    <w:basedOn w:val="348"/>
    <w:uiPriority w:val="99"/>
    <w:rPr>
      <w:rFonts w:ascii="Times New Roman" w:hAnsi="Times New Roman" w:cs="Times New Roman" w:eastAsia="Times New Roman"/>
      <w:b/>
      <w:bCs/>
      <w:i w:val="false"/>
      <w:iCs w:val="false"/>
      <w:caps/>
      <w:smallCaps w:val="false"/>
      <w:strike w:val="false"/>
      <w:dstrike w:val="false"/>
      <w:vanish w:val="false"/>
      <w:color w:val="00000A"/>
      <w:spacing w:val="0"/>
      <w:position w:val="0"/>
      <w:sz w:val="20"/>
      <w:szCs w:val="20"/>
      <w:u w:val="none"/>
      <w:vertAlign w:val="baseline"/>
      <w:rtl w:val="false"/>
      <w:cs w:val="false"/>
      <w:lang w:val="ru-RU" w:bidi="ar-SA" w:eastAsia="zh-CN"/>
    </w:rPr>
    <w:pPr>
      <w:contextualSpacing w:val="false"/>
      <w:ind w:left="0" w:right="0" w:hanging="0"/>
      <w:jc w:val="both"/>
      <w:keepLines w:val="false"/>
      <w:keepNext w:val="false"/>
      <w:pageBreakBefore w:val="false"/>
      <w:spacing w:lineRule="auto" w:line="276" w:after="120" w:afterAutospacing="0" w:before="120" w:beforeAutospacing="0"/>
      <w:shd w:val="nil" w:color="auto" w:fill="000000"/>
      <w:widowControl/>
      <w:pBdr>
        <w:left w:val="none" w:color="000000" w:sz="4" w:space="0"/>
        <w:top w:val="none" w:color="000000" w:sz="4" w:space="0"/>
        <w:right w:val="none" w:color="000000" w:sz="4" w:space="0"/>
        <w:bottom w:val="none" w:color="000000" w:sz="4" w:space="0"/>
        <w:between w:val="none" w:color="000000" w:sz="4" w:space="0"/>
      </w:pBdr>
    </w:p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header" Target="head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footer" Target="footer4.xml" /><Relationship Id="rId17" Type="http://schemas.openxmlformats.org/officeDocument/2006/relationships/footer" Target="footer5.xml" /><Relationship Id="rId18" Type="http://schemas.openxmlformats.org/officeDocument/2006/relationships/footer" Target="footer6.xml" /><Relationship Id="rId19" Type="http://schemas.openxmlformats.org/officeDocument/2006/relationships/footer" Target="footer7.xml" /><Relationship Id="rId20" Type="http://schemas.openxmlformats.org/officeDocument/2006/relationships/footer" Target="footer8.xml" /></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er5.xml.rels><?xml version="1.0" encoding="UTF-8" standalone="yes"?><Relationships xmlns="http://schemas.openxmlformats.org/package/2006/relationships"></Relationships>
</file>

<file path=word/_rels/footer6.xml.rels><?xml version="1.0" encoding="UTF-8" standalone="yes"?><Relationships xmlns="http://schemas.openxmlformats.org/package/2006/relationships"></Relationships>
</file>

<file path=word/_rels/footer7.xml.rels><?xml version="1.0" encoding="UTF-8" standalone="yes"?><Relationships xmlns="http://schemas.openxmlformats.org/package/2006/relationships"></Relationships>
</file>

<file path=word/_rels/footer8.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_rels/header5.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ONLYOFFICE/5.2.7.5</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coreProperties>
</file>