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53" w:rsidRDefault="00C03732">
      <w:pPr>
        <w:shd w:val="clear" w:color="auto" w:fill="FFFFFF"/>
        <w:tabs>
          <w:tab w:val="center" w:pos="4677"/>
          <w:tab w:val="right" w:pos="9355"/>
        </w:tabs>
      </w:pPr>
      <w:bookmarkStart w:id="0" w:name="_GoBack"/>
      <w:bookmarkEnd w:id="0"/>
      <w:r>
        <w:t xml:space="preserve">                                                        </w:t>
      </w:r>
      <w:r w:rsidR="006F3D00">
        <w:t xml:space="preserve">              </w:t>
      </w:r>
      <w:r>
        <w:t xml:space="preserve">        </w:t>
      </w:r>
      <w:r>
        <w:rPr>
          <w:noProof/>
        </w:rPr>
        <w:drawing>
          <wp:inline distT="0" distB="0" distL="0" distR="0">
            <wp:extent cx="523875" cy="69532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D53" w:rsidRDefault="006F0D53">
      <w:pPr>
        <w:shd w:val="clear" w:color="auto" w:fill="FFFFFF"/>
        <w:rPr>
          <w:b/>
          <w:sz w:val="18"/>
          <w:szCs w:val="18"/>
        </w:rPr>
      </w:pPr>
    </w:p>
    <w:p w:rsidR="006F0D53" w:rsidRDefault="00C03732" w:rsidP="006F3D00">
      <w:pPr>
        <w:shd w:val="clear" w:color="auto" w:fill="FFFFFF"/>
        <w:spacing w:before="171" w:after="114"/>
        <w:jc w:val="center"/>
      </w:pPr>
      <w:r>
        <w:rPr>
          <w:b/>
          <w:sz w:val="40"/>
          <w:szCs w:val="40"/>
        </w:rPr>
        <w:t>ГЛАВА</w:t>
      </w:r>
      <w:r>
        <w:rPr>
          <w:b/>
          <w:sz w:val="28"/>
          <w:szCs w:val="28"/>
        </w:rPr>
        <w:br/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6F0D53" w:rsidRDefault="006F0D53">
      <w:pPr>
        <w:shd w:val="clear" w:color="auto" w:fill="FFFFFF"/>
        <w:jc w:val="center"/>
        <w:rPr>
          <w:b/>
          <w:sz w:val="36"/>
          <w:szCs w:val="36"/>
        </w:rPr>
      </w:pPr>
    </w:p>
    <w:p w:rsidR="006F0D53" w:rsidRDefault="00C03732" w:rsidP="006F3D00">
      <w:pPr>
        <w:shd w:val="clear" w:color="auto" w:fill="FFFFFF"/>
        <w:jc w:val="center"/>
        <w:outlineLvl w:val="0"/>
      </w:pPr>
      <w:r>
        <w:rPr>
          <w:b/>
          <w:sz w:val="40"/>
          <w:szCs w:val="40"/>
        </w:rPr>
        <w:t>ПОСТАНОВЛЕНИЕ</w:t>
      </w:r>
    </w:p>
    <w:p w:rsidR="006F0D53" w:rsidRDefault="006F0D53">
      <w:pPr>
        <w:shd w:val="clear" w:color="auto" w:fill="FFFFFF"/>
        <w:tabs>
          <w:tab w:val="center" w:pos="4677"/>
          <w:tab w:val="right" w:pos="9355"/>
        </w:tabs>
        <w:spacing w:before="120"/>
        <w:jc w:val="center"/>
      </w:pPr>
    </w:p>
    <w:p w:rsidR="006F0D53" w:rsidRDefault="00C03732" w:rsidP="006F3D00">
      <w:pPr>
        <w:shd w:val="clear" w:color="auto" w:fill="FFFFFF"/>
        <w:jc w:val="center"/>
        <w:rPr>
          <w:sz w:val="28"/>
        </w:rPr>
      </w:pPr>
      <w:r>
        <w:rPr>
          <w:sz w:val="28"/>
        </w:rPr>
        <w:t>_</w:t>
      </w:r>
      <w:r w:rsidR="00E9295D">
        <w:rPr>
          <w:sz w:val="28"/>
          <w:u w:val="single"/>
        </w:rPr>
        <w:t>24.05.2023г.</w:t>
      </w:r>
      <w:r w:rsidR="00E9295D">
        <w:rPr>
          <w:sz w:val="28"/>
        </w:rPr>
        <w:t>_  №___</w:t>
      </w:r>
      <w:r w:rsidR="00E9295D">
        <w:rPr>
          <w:sz w:val="28"/>
          <w:u w:val="single"/>
        </w:rPr>
        <w:t>523-ПГ</w:t>
      </w:r>
      <w:r>
        <w:rPr>
          <w:sz w:val="28"/>
        </w:rPr>
        <w:t>____</w:t>
      </w:r>
    </w:p>
    <w:p w:rsidR="006F3D00" w:rsidRDefault="006F3D00" w:rsidP="006F3D00">
      <w:pPr>
        <w:shd w:val="clear" w:color="auto" w:fill="FFFFFF"/>
        <w:jc w:val="center"/>
      </w:pPr>
    </w:p>
    <w:p w:rsidR="006F0D53" w:rsidRDefault="00C03732">
      <w:pPr>
        <w:shd w:val="clear" w:color="auto" w:fill="FFFFFF"/>
        <w:tabs>
          <w:tab w:val="center" w:pos="4677"/>
          <w:tab w:val="right" w:pos="9355"/>
        </w:tabs>
      </w:pPr>
      <w:r>
        <w:rPr>
          <w:sz w:val="28"/>
          <w:szCs w:val="28"/>
        </w:rPr>
        <w:t xml:space="preserve">                                                </w:t>
      </w:r>
      <w:r w:rsidR="006F3D00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 Котельники</w:t>
      </w:r>
    </w:p>
    <w:p w:rsidR="006F0D53" w:rsidRDefault="006F0D53">
      <w:pPr>
        <w:shd w:val="clear" w:color="auto" w:fill="FFFFFF"/>
        <w:rPr>
          <w:sz w:val="28"/>
          <w:szCs w:val="28"/>
        </w:rPr>
      </w:pPr>
    </w:p>
    <w:p w:rsidR="00833395" w:rsidRDefault="00833395">
      <w:pPr>
        <w:shd w:val="clear" w:color="auto" w:fill="FFFFFF"/>
        <w:rPr>
          <w:sz w:val="28"/>
          <w:szCs w:val="28"/>
        </w:rPr>
      </w:pPr>
    </w:p>
    <w:p w:rsidR="001D728E" w:rsidRDefault="00C03732" w:rsidP="006F3D00">
      <w:pPr>
        <w:shd w:val="clear" w:color="auto" w:fill="FFFFFF"/>
        <w:ind w:left="142" w:right="1"/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1C5B">
        <w:rPr>
          <w:bCs/>
          <w:color w:val="000000" w:themeColor="text1"/>
          <w:sz w:val="28"/>
          <w:szCs w:val="28"/>
        </w:rPr>
        <w:t xml:space="preserve">Об утверждении </w:t>
      </w:r>
      <w:r w:rsidR="00EC0432">
        <w:rPr>
          <w:bCs/>
          <w:color w:val="000000" w:themeColor="text1"/>
          <w:sz w:val="28"/>
          <w:szCs w:val="28"/>
        </w:rPr>
        <w:t>П</w:t>
      </w:r>
      <w:r w:rsidR="00EA0120">
        <w:rPr>
          <w:bCs/>
          <w:color w:val="000000" w:themeColor="text1"/>
          <w:sz w:val="28"/>
          <w:szCs w:val="28"/>
        </w:rPr>
        <w:t>орядка</w:t>
      </w:r>
      <w:r w:rsidR="00521C5B">
        <w:rPr>
          <w:bCs/>
          <w:color w:val="000000" w:themeColor="text1"/>
          <w:sz w:val="28"/>
          <w:szCs w:val="28"/>
        </w:rPr>
        <w:t xml:space="preserve"> определения платы за счет средств </w:t>
      </w:r>
    </w:p>
    <w:p w:rsidR="005318A9" w:rsidRDefault="00521C5B" w:rsidP="006F3D00">
      <w:pPr>
        <w:shd w:val="clear" w:color="auto" w:fill="FFFFFF"/>
        <w:ind w:left="142" w:right="1"/>
        <w:jc w:val="center"/>
      </w:pPr>
      <w:r>
        <w:rPr>
          <w:bCs/>
          <w:color w:val="000000" w:themeColor="text1"/>
          <w:sz w:val="28"/>
          <w:szCs w:val="28"/>
        </w:rPr>
        <w:t>физических и юридических лиц по договорам об оказании платных образовательных услуг муниципальными образовательными организациями городского округа Котельники Московской области</w:t>
      </w:r>
    </w:p>
    <w:p w:rsidR="006F3D00" w:rsidRDefault="006F3D00" w:rsidP="006F3D00">
      <w:pPr>
        <w:shd w:val="clear" w:color="auto" w:fill="FFFFFF"/>
        <w:ind w:left="142" w:right="1"/>
        <w:jc w:val="center"/>
        <w:rPr>
          <w:sz w:val="28"/>
        </w:rPr>
      </w:pPr>
    </w:p>
    <w:p w:rsidR="00833395" w:rsidRPr="006F3D00" w:rsidRDefault="00833395" w:rsidP="006F3D00">
      <w:pPr>
        <w:shd w:val="clear" w:color="auto" w:fill="FFFFFF"/>
        <w:ind w:left="142" w:right="1"/>
        <w:jc w:val="center"/>
        <w:rPr>
          <w:sz w:val="28"/>
        </w:rPr>
      </w:pPr>
    </w:p>
    <w:p w:rsidR="00833395" w:rsidRDefault="00C03732" w:rsidP="00833395">
      <w:pPr>
        <w:shd w:val="clear" w:color="auto" w:fill="FFFFFF"/>
        <w:spacing w:line="276" w:lineRule="auto"/>
        <w:ind w:firstLine="709"/>
        <w:jc w:val="both"/>
      </w:pPr>
      <w:r>
        <w:rPr>
          <w:bCs/>
          <w:color w:val="000000" w:themeColor="text1"/>
          <w:sz w:val="28"/>
          <w:szCs w:val="28"/>
        </w:rPr>
        <w:t xml:space="preserve">В соответствии </w:t>
      </w:r>
      <w:r w:rsidR="00521C5B">
        <w:rPr>
          <w:bCs/>
          <w:color w:val="000000" w:themeColor="text1"/>
          <w:sz w:val="28"/>
          <w:szCs w:val="28"/>
        </w:rPr>
        <w:t>с</w:t>
      </w:r>
      <w:r w:rsidR="00EC0432">
        <w:rPr>
          <w:bCs/>
          <w:color w:val="000000" w:themeColor="text1"/>
          <w:sz w:val="28"/>
          <w:szCs w:val="28"/>
        </w:rPr>
        <w:t xml:space="preserve"> Бюджетным кодексом Российской Федерации, Гражданским </w:t>
      </w:r>
      <w:r w:rsidR="001D728E">
        <w:rPr>
          <w:bCs/>
          <w:color w:val="000000" w:themeColor="text1"/>
          <w:sz w:val="28"/>
          <w:szCs w:val="28"/>
        </w:rPr>
        <w:t xml:space="preserve">    </w:t>
      </w:r>
      <w:r w:rsidR="00EC0432">
        <w:rPr>
          <w:bCs/>
          <w:color w:val="000000" w:themeColor="text1"/>
          <w:sz w:val="28"/>
          <w:szCs w:val="28"/>
        </w:rPr>
        <w:t xml:space="preserve">кодексом </w:t>
      </w:r>
      <w:r w:rsidR="001D728E">
        <w:rPr>
          <w:bCs/>
          <w:color w:val="000000" w:themeColor="text1"/>
          <w:sz w:val="28"/>
          <w:szCs w:val="28"/>
        </w:rPr>
        <w:t xml:space="preserve">   </w:t>
      </w:r>
      <w:r w:rsidR="00EC0432">
        <w:rPr>
          <w:bCs/>
          <w:color w:val="000000" w:themeColor="text1"/>
          <w:sz w:val="28"/>
          <w:szCs w:val="28"/>
        </w:rPr>
        <w:t>Российской</w:t>
      </w:r>
      <w:r w:rsidR="001D728E">
        <w:rPr>
          <w:bCs/>
          <w:color w:val="000000" w:themeColor="text1"/>
          <w:sz w:val="28"/>
          <w:szCs w:val="28"/>
        </w:rPr>
        <w:t xml:space="preserve">    </w:t>
      </w:r>
      <w:r w:rsidR="00EC0432">
        <w:rPr>
          <w:bCs/>
          <w:color w:val="000000" w:themeColor="text1"/>
          <w:sz w:val="28"/>
          <w:szCs w:val="28"/>
        </w:rPr>
        <w:t xml:space="preserve"> Федерации, </w:t>
      </w:r>
      <w:r w:rsidR="001D728E">
        <w:rPr>
          <w:bCs/>
          <w:color w:val="000000" w:themeColor="text1"/>
          <w:sz w:val="28"/>
          <w:szCs w:val="28"/>
        </w:rPr>
        <w:t xml:space="preserve">     </w:t>
      </w:r>
      <w:r w:rsidR="00EC0432">
        <w:rPr>
          <w:bCs/>
          <w:color w:val="000000" w:themeColor="text1"/>
          <w:sz w:val="28"/>
          <w:szCs w:val="28"/>
        </w:rPr>
        <w:t xml:space="preserve">Федеральным законом от 12.01.1996 № 7-ФЗ «О некоммерческих организациях», </w:t>
      </w:r>
      <w:r w:rsidR="001D728E">
        <w:rPr>
          <w:bCs/>
          <w:color w:val="000000" w:themeColor="text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Постановлением Правительства Российской Федерации от 15.09.2020 № 1441 «Об утверждении Правил оказания платных образовательных услуг», </w:t>
      </w:r>
      <w:r w:rsidR="00521C5B">
        <w:rPr>
          <w:bCs/>
          <w:color w:val="000000" w:themeColor="text1"/>
          <w:sz w:val="28"/>
          <w:szCs w:val="28"/>
        </w:rPr>
        <w:t>распоряжением Министерства образования Московской области</w:t>
      </w:r>
      <w:r w:rsidR="001D728E">
        <w:rPr>
          <w:bCs/>
          <w:color w:val="000000" w:themeColor="text1"/>
          <w:sz w:val="28"/>
          <w:szCs w:val="28"/>
        </w:rPr>
        <w:t xml:space="preserve"> </w:t>
      </w:r>
      <w:r w:rsidR="00521C5B">
        <w:rPr>
          <w:bCs/>
          <w:color w:val="000000" w:themeColor="text1"/>
          <w:sz w:val="28"/>
          <w:szCs w:val="28"/>
        </w:rPr>
        <w:t xml:space="preserve">от 22.11.2022 № Р-758 «Об утверждении методических рекомендаций по порядку </w:t>
      </w:r>
      <w:r w:rsidR="00B02F28">
        <w:rPr>
          <w:bCs/>
          <w:color w:val="000000" w:themeColor="text1"/>
          <w:sz w:val="28"/>
          <w:szCs w:val="28"/>
        </w:rPr>
        <w:t xml:space="preserve">  </w:t>
      </w:r>
      <w:r w:rsidR="00521C5B">
        <w:rPr>
          <w:bCs/>
          <w:color w:val="000000" w:themeColor="text1"/>
          <w:sz w:val="28"/>
          <w:szCs w:val="28"/>
        </w:rPr>
        <w:t xml:space="preserve">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</w:t>
      </w:r>
      <w:r w:rsidR="00B02F28">
        <w:rPr>
          <w:bCs/>
          <w:color w:val="000000" w:themeColor="text1"/>
          <w:sz w:val="28"/>
          <w:szCs w:val="28"/>
        </w:rPr>
        <w:t xml:space="preserve">    </w:t>
      </w:r>
      <w:r w:rsidR="00521C5B">
        <w:rPr>
          <w:bCs/>
          <w:color w:val="000000" w:themeColor="text1"/>
          <w:sz w:val="28"/>
          <w:szCs w:val="28"/>
        </w:rPr>
        <w:t>организациями</w:t>
      </w:r>
      <w:r w:rsidR="00B02F28">
        <w:rPr>
          <w:bCs/>
          <w:color w:val="000000" w:themeColor="text1"/>
          <w:sz w:val="28"/>
          <w:szCs w:val="28"/>
        </w:rPr>
        <w:t xml:space="preserve">   </w:t>
      </w:r>
      <w:r w:rsidR="00521C5B">
        <w:rPr>
          <w:bCs/>
          <w:color w:val="000000" w:themeColor="text1"/>
          <w:sz w:val="28"/>
          <w:szCs w:val="28"/>
        </w:rPr>
        <w:t xml:space="preserve"> городских </w:t>
      </w:r>
      <w:r w:rsidR="00B02F28">
        <w:rPr>
          <w:bCs/>
          <w:color w:val="000000" w:themeColor="text1"/>
          <w:sz w:val="28"/>
          <w:szCs w:val="28"/>
        </w:rPr>
        <w:t xml:space="preserve">  </w:t>
      </w:r>
      <w:r w:rsidR="00521C5B">
        <w:rPr>
          <w:bCs/>
          <w:color w:val="000000" w:themeColor="text1"/>
          <w:sz w:val="28"/>
          <w:szCs w:val="28"/>
        </w:rPr>
        <w:t>округов Московской области»</w:t>
      </w:r>
      <w:r w:rsidR="001D728E">
        <w:rPr>
          <w:bCs/>
          <w:color w:val="000000" w:themeColor="text1"/>
          <w:sz w:val="28"/>
          <w:szCs w:val="28"/>
        </w:rPr>
        <w:t>, Уставом городского округа Котельники Московской области,</w:t>
      </w:r>
      <w:r>
        <w:rPr>
          <w:bCs/>
          <w:color w:val="000000" w:themeColor="text1"/>
          <w:sz w:val="28"/>
          <w:szCs w:val="28"/>
        </w:rPr>
        <w:t xml:space="preserve"> постановляю:</w:t>
      </w:r>
    </w:p>
    <w:p w:rsidR="00833395" w:rsidRDefault="00833395" w:rsidP="0083339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t xml:space="preserve">1. </w:t>
      </w:r>
      <w:r w:rsidR="00C03732" w:rsidRPr="00833395">
        <w:rPr>
          <w:bCs/>
          <w:color w:val="000000" w:themeColor="text1"/>
          <w:sz w:val="28"/>
          <w:szCs w:val="28"/>
        </w:rPr>
        <w:t xml:space="preserve">Утвердить </w:t>
      </w:r>
      <w:r w:rsidR="001D728E">
        <w:rPr>
          <w:bCs/>
          <w:color w:val="000000" w:themeColor="text1"/>
          <w:sz w:val="28"/>
          <w:szCs w:val="28"/>
        </w:rPr>
        <w:t xml:space="preserve"> П</w:t>
      </w:r>
      <w:r w:rsidR="00EA0120">
        <w:rPr>
          <w:bCs/>
          <w:color w:val="000000" w:themeColor="text1"/>
          <w:sz w:val="28"/>
          <w:szCs w:val="28"/>
        </w:rPr>
        <w:t>орядок</w:t>
      </w:r>
      <w:r w:rsidRPr="00833395">
        <w:rPr>
          <w:bCs/>
          <w:color w:val="000000" w:themeColor="text1"/>
          <w:sz w:val="28"/>
          <w:szCs w:val="28"/>
        </w:rPr>
        <w:t xml:space="preserve"> </w:t>
      </w:r>
      <w:r w:rsidR="001D728E">
        <w:rPr>
          <w:bCs/>
          <w:color w:val="000000" w:themeColor="text1"/>
          <w:sz w:val="28"/>
          <w:szCs w:val="28"/>
        </w:rPr>
        <w:t xml:space="preserve"> </w:t>
      </w:r>
      <w:r w:rsidRPr="00833395">
        <w:rPr>
          <w:bCs/>
          <w:color w:val="000000" w:themeColor="text1"/>
          <w:sz w:val="28"/>
          <w:szCs w:val="28"/>
        </w:rPr>
        <w:t xml:space="preserve">определения </w:t>
      </w:r>
      <w:r w:rsidR="001D728E">
        <w:rPr>
          <w:bCs/>
          <w:color w:val="000000" w:themeColor="text1"/>
          <w:sz w:val="28"/>
          <w:szCs w:val="28"/>
        </w:rPr>
        <w:t xml:space="preserve"> </w:t>
      </w:r>
      <w:r w:rsidRPr="00833395">
        <w:rPr>
          <w:bCs/>
          <w:color w:val="000000" w:themeColor="text1"/>
          <w:sz w:val="28"/>
          <w:szCs w:val="28"/>
        </w:rPr>
        <w:t xml:space="preserve">платы </w:t>
      </w:r>
      <w:r w:rsidR="001D728E">
        <w:rPr>
          <w:bCs/>
          <w:color w:val="000000" w:themeColor="text1"/>
          <w:sz w:val="28"/>
          <w:szCs w:val="28"/>
        </w:rPr>
        <w:t xml:space="preserve"> </w:t>
      </w:r>
      <w:r w:rsidRPr="00833395">
        <w:rPr>
          <w:bCs/>
          <w:color w:val="000000" w:themeColor="text1"/>
          <w:sz w:val="28"/>
          <w:szCs w:val="28"/>
        </w:rPr>
        <w:t xml:space="preserve">за </w:t>
      </w:r>
      <w:r w:rsidR="001D728E">
        <w:rPr>
          <w:bCs/>
          <w:color w:val="000000" w:themeColor="text1"/>
          <w:sz w:val="28"/>
          <w:szCs w:val="28"/>
        </w:rPr>
        <w:t xml:space="preserve">  </w:t>
      </w:r>
      <w:r w:rsidRPr="00833395">
        <w:rPr>
          <w:bCs/>
          <w:color w:val="000000" w:themeColor="text1"/>
          <w:sz w:val="28"/>
          <w:szCs w:val="28"/>
        </w:rPr>
        <w:t xml:space="preserve">счет </w:t>
      </w:r>
      <w:r w:rsidR="001D728E">
        <w:rPr>
          <w:bCs/>
          <w:color w:val="000000" w:themeColor="text1"/>
          <w:sz w:val="28"/>
          <w:szCs w:val="28"/>
        </w:rPr>
        <w:t xml:space="preserve">  </w:t>
      </w:r>
      <w:r w:rsidRPr="00833395">
        <w:rPr>
          <w:bCs/>
          <w:color w:val="000000" w:themeColor="text1"/>
          <w:sz w:val="28"/>
          <w:szCs w:val="28"/>
        </w:rPr>
        <w:t xml:space="preserve">средств </w:t>
      </w:r>
      <w:r w:rsidR="001D728E">
        <w:rPr>
          <w:bCs/>
          <w:color w:val="000000" w:themeColor="text1"/>
          <w:sz w:val="28"/>
          <w:szCs w:val="28"/>
        </w:rPr>
        <w:t xml:space="preserve">  </w:t>
      </w:r>
      <w:r w:rsidRPr="00833395">
        <w:rPr>
          <w:bCs/>
          <w:color w:val="000000" w:themeColor="text1"/>
          <w:sz w:val="28"/>
          <w:szCs w:val="28"/>
        </w:rPr>
        <w:t xml:space="preserve">физических и юридических лиц по договорам об оказании платных образовательных услуг муниципальными </w:t>
      </w:r>
      <w:r w:rsidR="001D728E">
        <w:rPr>
          <w:bCs/>
          <w:color w:val="000000" w:themeColor="text1"/>
          <w:sz w:val="28"/>
          <w:szCs w:val="28"/>
        </w:rPr>
        <w:t xml:space="preserve">образовательными </w:t>
      </w:r>
      <w:r w:rsidRPr="00833395">
        <w:rPr>
          <w:bCs/>
          <w:color w:val="000000" w:themeColor="text1"/>
          <w:sz w:val="28"/>
          <w:szCs w:val="28"/>
        </w:rPr>
        <w:t xml:space="preserve">организациями городского округа Котельники Московской области </w:t>
      </w:r>
      <w:r w:rsidR="00C03732" w:rsidRPr="00833395">
        <w:rPr>
          <w:sz w:val="28"/>
          <w:szCs w:val="28"/>
        </w:rPr>
        <w:t>(</w:t>
      </w:r>
      <w:r w:rsidR="00EA0120">
        <w:rPr>
          <w:sz w:val="28"/>
          <w:szCs w:val="28"/>
        </w:rPr>
        <w:t>приложение</w:t>
      </w:r>
      <w:r w:rsidR="00C03732" w:rsidRPr="00833395">
        <w:rPr>
          <w:sz w:val="28"/>
          <w:szCs w:val="28"/>
        </w:rPr>
        <w:t>).</w:t>
      </w:r>
    </w:p>
    <w:p w:rsidR="00833395" w:rsidRDefault="00833395" w:rsidP="0083339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</w:t>
      </w:r>
      <w:r w:rsidR="00C046D2">
        <w:rPr>
          <w:sz w:val="28"/>
          <w:szCs w:val="28"/>
        </w:rPr>
        <w:t>постановление главы городского округа Котельники Московской области от 08.09.2022 №</w:t>
      </w:r>
      <w:r w:rsidR="001D2B3B">
        <w:rPr>
          <w:sz w:val="28"/>
          <w:szCs w:val="28"/>
        </w:rPr>
        <w:t xml:space="preserve"> </w:t>
      </w:r>
      <w:r w:rsidR="00C046D2">
        <w:rPr>
          <w:sz w:val="28"/>
          <w:szCs w:val="28"/>
        </w:rPr>
        <w:t xml:space="preserve">924-ПГ «Об утверждении перечня и стоимости дополнительных образовательных услуг, оказываемых муниципальными образовательными учреждениями городского округа Котельники Московской области на 2022/2023 учебный год». </w:t>
      </w:r>
    </w:p>
    <w:p w:rsidR="00C046D2" w:rsidRPr="0048691A" w:rsidRDefault="00C046D2" w:rsidP="00C046D2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8691A">
        <w:rPr>
          <w:bCs/>
          <w:color w:val="000000"/>
          <w:sz w:val="28"/>
          <w:szCs w:val="28"/>
        </w:rPr>
        <w:t>3. Отделу информационного обеспечения управления внутренней политики МКУ «Развитие Котельники» обеспечить официальное опубликование настоящего</w:t>
      </w:r>
      <w:r w:rsidR="007F6F2E">
        <w:rPr>
          <w:bCs/>
          <w:color w:val="000000"/>
          <w:sz w:val="28"/>
          <w:szCs w:val="28"/>
        </w:rPr>
        <w:t xml:space="preserve"> </w:t>
      </w:r>
      <w:r w:rsidRPr="0048691A">
        <w:rPr>
          <w:bCs/>
          <w:color w:val="000000"/>
          <w:sz w:val="28"/>
          <w:szCs w:val="28"/>
        </w:rPr>
        <w:t xml:space="preserve"> постановления </w:t>
      </w:r>
      <w:r w:rsidR="007F6F2E">
        <w:rPr>
          <w:bCs/>
          <w:color w:val="000000"/>
          <w:sz w:val="28"/>
          <w:szCs w:val="28"/>
        </w:rPr>
        <w:t xml:space="preserve">  </w:t>
      </w:r>
      <w:r w:rsidRPr="0048691A">
        <w:rPr>
          <w:bCs/>
          <w:color w:val="000000"/>
          <w:sz w:val="28"/>
          <w:szCs w:val="28"/>
        </w:rPr>
        <w:t xml:space="preserve"> в  газете  </w:t>
      </w:r>
      <w:r w:rsidR="007F6F2E">
        <w:rPr>
          <w:bCs/>
          <w:color w:val="000000"/>
          <w:sz w:val="28"/>
          <w:szCs w:val="28"/>
        </w:rPr>
        <w:t xml:space="preserve">  </w:t>
      </w:r>
      <w:r w:rsidRPr="0048691A">
        <w:rPr>
          <w:bCs/>
          <w:color w:val="000000"/>
          <w:sz w:val="28"/>
          <w:szCs w:val="28"/>
        </w:rPr>
        <w:t xml:space="preserve">«Котельники </w:t>
      </w:r>
      <w:r w:rsidR="007F6F2E">
        <w:rPr>
          <w:bCs/>
          <w:color w:val="000000"/>
          <w:sz w:val="28"/>
          <w:szCs w:val="28"/>
        </w:rPr>
        <w:t xml:space="preserve">   </w:t>
      </w:r>
      <w:r w:rsidRPr="0048691A">
        <w:rPr>
          <w:bCs/>
          <w:color w:val="000000"/>
          <w:sz w:val="28"/>
          <w:szCs w:val="28"/>
        </w:rPr>
        <w:t>Сегодня»</w:t>
      </w:r>
      <w:r w:rsidR="007F6F2E">
        <w:rPr>
          <w:bCs/>
          <w:color w:val="000000"/>
          <w:sz w:val="28"/>
          <w:szCs w:val="28"/>
        </w:rPr>
        <w:t xml:space="preserve">  </w:t>
      </w:r>
      <w:r w:rsidRPr="0048691A">
        <w:rPr>
          <w:bCs/>
          <w:color w:val="000000"/>
          <w:sz w:val="28"/>
          <w:szCs w:val="28"/>
        </w:rPr>
        <w:t xml:space="preserve"> и разместить на Интернет – портале городского округа Котельники Московской области в сети Интернет.</w:t>
      </w:r>
    </w:p>
    <w:p w:rsidR="00C046D2" w:rsidRDefault="00C046D2" w:rsidP="00C046D2">
      <w:pPr>
        <w:shd w:val="clear" w:color="auto" w:fill="FFFFFF"/>
        <w:spacing w:before="57" w:line="276" w:lineRule="auto"/>
        <w:ind w:firstLine="680"/>
        <w:jc w:val="both"/>
      </w:pPr>
      <w:r>
        <w:rPr>
          <w:sz w:val="28"/>
          <w:szCs w:val="28"/>
        </w:rPr>
        <w:t>4. Ответственным за исполнение постановления назначить начальника управления развития отраслей социальной сферы администрации г</w:t>
      </w:r>
      <w:bookmarkStart w:id="1" w:name="__DdeLink__205_815242051"/>
      <w:r>
        <w:rPr>
          <w:sz w:val="28"/>
          <w:szCs w:val="28"/>
        </w:rPr>
        <w:t>ородского округа Котельники Московской области</w:t>
      </w:r>
      <w:bookmarkEnd w:id="1"/>
      <w:r>
        <w:rPr>
          <w:sz w:val="28"/>
          <w:szCs w:val="28"/>
        </w:rPr>
        <w:t xml:space="preserve"> Краевого И.О.</w:t>
      </w:r>
    </w:p>
    <w:p w:rsidR="00C046D2" w:rsidRDefault="00C046D2" w:rsidP="00C046D2">
      <w:pPr>
        <w:shd w:val="clear" w:color="auto" w:fill="FFFFFF"/>
        <w:spacing w:before="57" w:line="276" w:lineRule="auto"/>
        <w:ind w:firstLine="680"/>
        <w:jc w:val="both"/>
      </w:pPr>
      <w:r>
        <w:rPr>
          <w:sz w:val="28"/>
          <w:szCs w:val="28"/>
        </w:rPr>
        <w:t>5. Контроль за выполнением настоящего постановления возложить на заместителя главы администрации городского округа Котельники Московской области Кузьмину И.М.</w:t>
      </w:r>
    </w:p>
    <w:p w:rsidR="006F0D53" w:rsidRDefault="006F0D53" w:rsidP="00C046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F0D53" w:rsidRDefault="006F0D53">
      <w:pPr>
        <w:shd w:val="clear" w:color="auto" w:fill="FFFFFF"/>
        <w:jc w:val="both"/>
        <w:rPr>
          <w:sz w:val="28"/>
          <w:szCs w:val="28"/>
        </w:rPr>
      </w:pPr>
    </w:p>
    <w:p w:rsidR="006F0D53" w:rsidRDefault="006F0D53">
      <w:pPr>
        <w:shd w:val="clear" w:color="auto" w:fill="FFFFFF"/>
        <w:jc w:val="both"/>
        <w:rPr>
          <w:sz w:val="28"/>
          <w:szCs w:val="28"/>
        </w:rPr>
      </w:pPr>
    </w:p>
    <w:p w:rsidR="006F0D53" w:rsidRDefault="00C037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6F0D53" w:rsidRDefault="00C037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Котельники Московской области                        </w:t>
      </w:r>
      <w:r w:rsidR="008A0C1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С.А. Жигалкин</w:t>
      </w: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</w:p>
    <w:p w:rsidR="00E9295D" w:rsidRDefault="00E9295D" w:rsidP="00E9295D">
      <w:pPr>
        <w:ind w:firstLine="5557"/>
        <w:jc w:val="both"/>
        <w:rPr>
          <w:sz w:val="28"/>
          <w:szCs w:val="28"/>
        </w:rPr>
      </w:pPr>
      <w:r w:rsidRPr="00936F94">
        <w:rPr>
          <w:sz w:val="28"/>
          <w:szCs w:val="28"/>
        </w:rPr>
        <w:lastRenderedPageBreak/>
        <w:t>Приложение</w:t>
      </w:r>
    </w:p>
    <w:p w:rsidR="00E9295D" w:rsidRPr="00936F94" w:rsidRDefault="00E9295D" w:rsidP="00E9295D">
      <w:pPr>
        <w:ind w:firstLine="555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9295D" w:rsidRPr="00936F94" w:rsidRDefault="00E9295D" w:rsidP="00E9295D">
      <w:pPr>
        <w:ind w:firstLine="5557"/>
        <w:jc w:val="both"/>
        <w:rPr>
          <w:sz w:val="28"/>
          <w:szCs w:val="28"/>
        </w:rPr>
      </w:pPr>
      <w:r w:rsidRPr="00936F94">
        <w:rPr>
          <w:sz w:val="28"/>
          <w:szCs w:val="28"/>
        </w:rPr>
        <w:t>постановлением главы</w:t>
      </w:r>
    </w:p>
    <w:p w:rsidR="00E9295D" w:rsidRPr="00936F94" w:rsidRDefault="00E9295D" w:rsidP="00E9295D">
      <w:pPr>
        <w:ind w:firstLine="5557"/>
        <w:jc w:val="both"/>
        <w:rPr>
          <w:sz w:val="28"/>
          <w:szCs w:val="28"/>
        </w:rPr>
      </w:pPr>
      <w:r w:rsidRPr="00936F94">
        <w:rPr>
          <w:sz w:val="28"/>
          <w:szCs w:val="28"/>
        </w:rPr>
        <w:t xml:space="preserve">городского округа Котельники </w:t>
      </w:r>
    </w:p>
    <w:p w:rsidR="00E9295D" w:rsidRPr="00936F94" w:rsidRDefault="00E9295D" w:rsidP="00E9295D">
      <w:pPr>
        <w:ind w:firstLine="5557"/>
        <w:jc w:val="both"/>
        <w:rPr>
          <w:sz w:val="28"/>
          <w:szCs w:val="28"/>
        </w:rPr>
      </w:pPr>
      <w:r w:rsidRPr="00936F94">
        <w:rPr>
          <w:sz w:val="28"/>
          <w:szCs w:val="28"/>
        </w:rPr>
        <w:t xml:space="preserve">Московской области </w:t>
      </w:r>
    </w:p>
    <w:p w:rsidR="00E9295D" w:rsidRPr="00936F94" w:rsidRDefault="00E9295D" w:rsidP="00E9295D">
      <w:pPr>
        <w:ind w:firstLine="5557"/>
        <w:rPr>
          <w:sz w:val="28"/>
          <w:szCs w:val="28"/>
        </w:rPr>
      </w:pPr>
      <w:r w:rsidRPr="00936F94"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24.05.2023г.</w:t>
      </w:r>
      <w:r w:rsidRPr="00936F94">
        <w:rPr>
          <w:sz w:val="28"/>
          <w:szCs w:val="28"/>
        </w:rPr>
        <w:t>_№___</w:t>
      </w:r>
      <w:r>
        <w:rPr>
          <w:sz w:val="28"/>
          <w:szCs w:val="28"/>
          <w:u w:val="single"/>
        </w:rPr>
        <w:t>523-ПГ</w:t>
      </w:r>
      <w:r w:rsidRPr="00936F94">
        <w:rPr>
          <w:sz w:val="28"/>
          <w:szCs w:val="28"/>
        </w:rPr>
        <w:t>___</w:t>
      </w:r>
      <w:r w:rsidRPr="00936F94">
        <w:rPr>
          <w:sz w:val="28"/>
          <w:szCs w:val="28"/>
          <w:u w:val="single"/>
        </w:rPr>
        <w:br/>
      </w:r>
    </w:p>
    <w:p w:rsidR="00E9295D" w:rsidRPr="00936F94" w:rsidRDefault="00E9295D" w:rsidP="00E9295D">
      <w:pPr>
        <w:spacing w:line="300" w:lineRule="exact"/>
        <w:ind w:firstLine="5556"/>
        <w:rPr>
          <w:sz w:val="28"/>
          <w:szCs w:val="28"/>
        </w:rPr>
      </w:pPr>
    </w:p>
    <w:p w:rsidR="00E9295D" w:rsidRPr="00936F94" w:rsidRDefault="00E9295D" w:rsidP="00E9295D">
      <w:pPr>
        <w:spacing w:line="300" w:lineRule="exact"/>
        <w:ind w:firstLine="5556"/>
        <w:rPr>
          <w:sz w:val="28"/>
          <w:szCs w:val="28"/>
        </w:rPr>
      </w:pPr>
    </w:p>
    <w:p w:rsidR="00E9295D" w:rsidRPr="00936F94" w:rsidRDefault="00E9295D" w:rsidP="00E9295D">
      <w:pPr>
        <w:shd w:val="clear" w:color="auto" w:fill="FFFFFF"/>
        <w:ind w:firstLine="709"/>
        <w:jc w:val="center"/>
        <w:rPr>
          <w:sz w:val="28"/>
          <w:szCs w:val="28"/>
        </w:rPr>
      </w:pPr>
      <w:r w:rsidRPr="00936F94">
        <w:rPr>
          <w:sz w:val="28"/>
          <w:szCs w:val="28"/>
        </w:rPr>
        <w:t xml:space="preserve">Порядок определения платы за счет средств физических и юридических лиц по договорам об оказании платных образовательных услуг </w:t>
      </w:r>
    </w:p>
    <w:p w:rsidR="00E9295D" w:rsidRPr="00936F94" w:rsidRDefault="00E9295D" w:rsidP="00E9295D">
      <w:pPr>
        <w:shd w:val="clear" w:color="auto" w:fill="FFFFFF"/>
        <w:ind w:firstLine="709"/>
        <w:jc w:val="center"/>
        <w:rPr>
          <w:sz w:val="28"/>
          <w:szCs w:val="28"/>
        </w:rPr>
      </w:pPr>
      <w:r w:rsidRPr="00936F94">
        <w:rPr>
          <w:sz w:val="28"/>
          <w:szCs w:val="28"/>
        </w:rPr>
        <w:t xml:space="preserve">муниципальными образовательными организациями </w:t>
      </w:r>
    </w:p>
    <w:p w:rsidR="00E9295D" w:rsidRDefault="00E9295D" w:rsidP="00E9295D">
      <w:pPr>
        <w:shd w:val="clear" w:color="auto" w:fill="FFFFFF"/>
        <w:ind w:firstLine="709"/>
        <w:jc w:val="center"/>
        <w:rPr>
          <w:sz w:val="28"/>
          <w:szCs w:val="28"/>
        </w:rPr>
      </w:pPr>
      <w:r w:rsidRPr="00936F94">
        <w:rPr>
          <w:sz w:val="28"/>
          <w:szCs w:val="28"/>
        </w:rPr>
        <w:t xml:space="preserve">городского округа Котельники московской области </w:t>
      </w:r>
    </w:p>
    <w:p w:rsidR="00E9295D" w:rsidRPr="00936F94" w:rsidRDefault="00E9295D" w:rsidP="00E9295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9295D" w:rsidRPr="00936F94" w:rsidRDefault="00E9295D" w:rsidP="00E9295D">
      <w:pPr>
        <w:pStyle w:val="af8"/>
        <w:numPr>
          <w:ilvl w:val="0"/>
          <w:numId w:val="2"/>
        </w:numPr>
        <w:jc w:val="center"/>
        <w:rPr>
          <w:bCs/>
          <w:color w:val="000000" w:themeColor="text1"/>
          <w:sz w:val="28"/>
          <w:szCs w:val="28"/>
        </w:rPr>
      </w:pPr>
      <w:r w:rsidRPr="00936F94">
        <w:rPr>
          <w:bCs/>
          <w:color w:val="000000" w:themeColor="text1"/>
          <w:sz w:val="28"/>
          <w:szCs w:val="28"/>
        </w:rPr>
        <w:t>Общие положения</w:t>
      </w:r>
    </w:p>
    <w:p w:rsidR="00E9295D" w:rsidRDefault="00E9295D" w:rsidP="00E9295D">
      <w:pPr>
        <w:pStyle w:val="af8"/>
        <w:ind w:left="1080"/>
        <w:rPr>
          <w:bCs/>
          <w:color w:val="000000" w:themeColor="text1"/>
          <w:sz w:val="28"/>
          <w:szCs w:val="28"/>
        </w:rPr>
      </w:pPr>
    </w:p>
    <w:p w:rsidR="00E9295D" w:rsidRPr="00936F94" w:rsidRDefault="00E9295D" w:rsidP="00E9295D">
      <w:pPr>
        <w:pStyle w:val="af8"/>
        <w:ind w:left="1080"/>
        <w:rPr>
          <w:bCs/>
          <w:color w:val="000000" w:themeColor="text1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 xml:space="preserve">1. Настоящий Порядок определяет единый принцип формирования перечня и стоимости платных образовательных услуг в муниципальных образовательных организациях городского округа </w:t>
      </w:r>
      <w:r>
        <w:rPr>
          <w:rFonts w:eastAsia="Calibri"/>
          <w:sz w:val="28"/>
          <w:szCs w:val="28"/>
        </w:rPr>
        <w:t>Котельники</w:t>
      </w:r>
      <w:r w:rsidRPr="00936F94">
        <w:rPr>
          <w:rFonts w:eastAsia="Calibri"/>
          <w:sz w:val="28"/>
          <w:szCs w:val="28"/>
        </w:rPr>
        <w:t xml:space="preserve"> Московской области (далее соответственно - Порядок, платные услуги).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 xml:space="preserve">Порядок устанавливает правила определения стоимости платных услуг, оказываемых муниципальными образовательными организациями городского округа </w:t>
      </w:r>
      <w:r>
        <w:rPr>
          <w:rFonts w:eastAsia="Calibri"/>
          <w:sz w:val="28"/>
          <w:szCs w:val="28"/>
        </w:rPr>
        <w:t>Котельники</w:t>
      </w:r>
      <w:r w:rsidRPr="00936F94">
        <w:rPr>
          <w:rFonts w:eastAsia="Calibri"/>
          <w:sz w:val="28"/>
          <w:szCs w:val="28"/>
        </w:rPr>
        <w:t xml:space="preserve"> (далее - муниципальные образовательные организации)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Порядок не распространяется на иные виды деятельности, не относящиеся к основным видам деятельности в соответствии с уставами муниципальных образовательных организаций; возможность их оказания и размер платы муниципальные образовательные организации определяют самостоятельно.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2. Муниципальные образовательные организации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 xml:space="preserve">3. В соответствии со </w:t>
      </w:r>
      <w:hyperlink r:id="rId8" w:history="1">
        <w:r w:rsidRPr="00936F94">
          <w:rPr>
            <w:rFonts w:eastAsia="Calibri"/>
            <w:sz w:val="28"/>
            <w:szCs w:val="28"/>
          </w:rPr>
          <w:t>статьями 69.2</w:t>
        </w:r>
      </w:hyperlink>
      <w:r w:rsidRPr="00936F94">
        <w:rPr>
          <w:rFonts w:eastAsia="Calibri"/>
          <w:sz w:val="28"/>
          <w:szCs w:val="28"/>
        </w:rPr>
        <w:t xml:space="preserve">, </w:t>
      </w:r>
      <w:hyperlink r:id="rId9" w:history="1">
        <w:r w:rsidRPr="00936F94">
          <w:rPr>
            <w:rFonts w:eastAsia="Calibri"/>
            <w:sz w:val="28"/>
            <w:szCs w:val="28"/>
          </w:rPr>
          <w:t>161</w:t>
        </w:r>
      </w:hyperlink>
      <w:r w:rsidRPr="00936F94">
        <w:rPr>
          <w:rFonts w:eastAsia="Calibri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936F94">
          <w:rPr>
            <w:rFonts w:eastAsia="Calibri"/>
            <w:sz w:val="28"/>
            <w:szCs w:val="28"/>
          </w:rPr>
          <w:t>статьей 9.2</w:t>
        </w:r>
      </w:hyperlink>
      <w:r w:rsidRPr="00936F94">
        <w:rPr>
          <w:rFonts w:eastAsia="Calibri"/>
          <w:sz w:val="28"/>
          <w:szCs w:val="28"/>
        </w:rPr>
        <w:t xml:space="preserve"> Федерального закона</w:t>
      </w:r>
      <w:r>
        <w:rPr>
          <w:rFonts w:eastAsia="Calibri"/>
          <w:sz w:val="28"/>
          <w:szCs w:val="28"/>
        </w:rPr>
        <w:t xml:space="preserve"> от 12.01.1996 N 7-ФЗ «О некоммерческих   организациях»</w:t>
      </w:r>
      <w:r w:rsidRPr="00936F94">
        <w:rPr>
          <w:rFonts w:eastAsia="Calibri"/>
          <w:sz w:val="28"/>
          <w:szCs w:val="28"/>
        </w:rPr>
        <w:t xml:space="preserve">, </w:t>
      </w:r>
      <w:hyperlink r:id="rId11" w:history="1">
        <w:r w:rsidRPr="00936F94">
          <w:rPr>
            <w:rFonts w:eastAsia="Calibri"/>
            <w:sz w:val="28"/>
            <w:szCs w:val="28"/>
          </w:rPr>
          <w:t>статьей 4</w:t>
        </w:r>
      </w:hyperlink>
      <w:r w:rsidRPr="00936F9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936F94">
        <w:rPr>
          <w:rFonts w:eastAsia="Calibri"/>
          <w:sz w:val="28"/>
          <w:szCs w:val="28"/>
        </w:rPr>
        <w:t xml:space="preserve">Федерального закона </w:t>
      </w:r>
      <w:r>
        <w:rPr>
          <w:rFonts w:eastAsia="Calibri"/>
          <w:sz w:val="28"/>
          <w:szCs w:val="28"/>
        </w:rPr>
        <w:t xml:space="preserve">  </w:t>
      </w:r>
      <w:r w:rsidRPr="00936F94">
        <w:rPr>
          <w:rFonts w:eastAsia="Calibri"/>
          <w:sz w:val="28"/>
          <w:szCs w:val="28"/>
        </w:rPr>
        <w:t xml:space="preserve">от 03.11.2006 N 174-ФЗ </w:t>
      </w:r>
      <w:r>
        <w:rPr>
          <w:rFonts w:eastAsia="Calibri"/>
          <w:sz w:val="28"/>
          <w:szCs w:val="28"/>
        </w:rPr>
        <w:t>«</w:t>
      </w:r>
      <w:r w:rsidRPr="00936F94">
        <w:rPr>
          <w:rFonts w:eastAsia="Calibri"/>
          <w:sz w:val="28"/>
          <w:szCs w:val="28"/>
        </w:rPr>
        <w:t>Об автономных учреждениях</w:t>
      </w:r>
      <w:r>
        <w:rPr>
          <w:rFonts w:eastAsia="Calibri"/>
          <w:sz w:val="28"/>
          <w:szCs w:val="28"/>
        </w:rPr>
        <w:t>»</w:t>
      </w:r>
      <w:r w:rsidRPr="00936F94">
        <w:rPr>
          <w:rFonts w:eastAsia="Calibri"/>
          <w:sz w:val="28"/>
          <w:szCs w:val="28"/>
        </w:rPr>
        <w:t>: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3.1. Муниципальные автономные и бюджетные образовательные организации самостоятельно определяют перечень и стоимость платных услуг.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3.2. Стоимость платных услуг муниципальных автономных и бюджетных образовательных организаций утверждаются приказом руководителей указанных образовательных организаций.</w:t>
      </w:r>
    </w:p>
    <w:p w:rsidR="00E9295D" w:rsidRDefault="00E9295D" w:rsidP="00E9295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E9295D" w:rsidRDefault="00E9295D" w:rsidP="00E9295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936F94">
        <w:rPr>
          <w:rFonts w:eastAsia="Calibri"/>
          <w:bCs/>
          <w:sz w:val="28"/>
          <w:szCs w:val="28"/>
        </w:rPr>
        <w:t>2. Определение стоимости платных услуг</w:t>
      </w:r>
    </w:p>
    <w:p w:rsidR="00E9295D" w:rsidRDefault="00E9295D" w:rsidP="00E929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lastRenderedPageBreak/>
        <w:t>4. Муниципальная образовательная организация самостоятельно определяет возможность и объем оказания платных услуг исходя из наличия материальных и трудовых ресурсов, спроса на платные услуги, а также исходя из необходимости обеспечения одинаковых условий при оказании (выполнении) одних и тех же платных услуг, осуществляемых в рамках установленного муниципального задания.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Одинаковые условия оказания образовательных услуг включают в себя совокупность требований к качеству услуги в соответствии с показателями муниципального задания, а также требований к оказанию образовательных услуг для соответствующего вида, уровня и (или) направленности образовательной программы, устанавливаемых при наличии федеральными государственными образовательными стандартами, федеральными государственными требованиями.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5. Плата за оказание платных услуг должна обеспечивать полное возмещение обоснованных и документально подтвержденных затрат муниципальной образовательной организации на их оказание.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6. Размер платы за оказание платных услуг определяется на основании: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1) действующих цен (тарифов) на соответствующие платные услуги по основным видам деятельности муниципальной образовательной организации (при наличии);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2) анализа фактических затрат муниципальной образовательной организации на оказание платных услуг;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3) информации о прогнозе показателей инфляции и системы цен;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4) анализа существующего и прогнозируемого объема спроса и рыночных предложений на аналогичные услуги и уровня цен на них.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7. Размер платы за оказание платных услуг не может быть ниже величины финансового обеспечения дополнительных общеобразовательных программ в расчете на единицу услуги, оказываемых в рамках муниципального задания.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8. Плата может определяться нормативным, структурным методами, а также на основе калькуляции соответствующих затрат.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9. В целях определения размера платы на единицу оказания платных услуг учитываются: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- затраты на оплату труда и начисления на выплаты по оплате труда работников, непосредственно связанных с оказанием платной услуги; за базовый уровень оплаты труда педагогического работника принимается целевой показатель средней заработной платы учителей в Московской области;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- затраты на оплату труда и начисления на выплаты по оплате труда работников, обслуживающих процесс оказания платной услуги, включая административно-управленческий персонал;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- затраты на общехозяйственные нужды на оказание платной услуги (коммунальные услуги, содержание объектов недвижимого имущества, аренду, оплату услуг связи, приобретение транспортных услуг; прочие общехозяйственные нужды);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- затраты на уплату налогов, в качестве объекта налогообложения по которым признается имущество организации, согласно налоговому законодательству;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lastRenderedPageBreak/>
        <w:t>- затраты на материальные запасы и учебные расходы, потребляемые в процессе оказания платной услуги;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- прибыль (рентабельность) с учетом востребованности и эффективности платной услуги.</w:t>
      </w:r>
    </w:p>
    <w:p w:rsidR="00E9295D" w:rsidRPr="00936F94" w:rsidRDefault="00E9295D" w:rsidP="00E9295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10. Муниципальная образовательная организация при взимании платы за оказание образовательных услуг учитывает льготы для обучающихся, установленные нормативными правовыми актами, а также локальными нормативными актами муниципальной образовательной организации.</w:t>
      </w:r>
    </w:p>
    <w:p w:rsidR="00E9295D" w:rsidRPr="00936F94" w:rsidRDefault="00E9295D" w:rsidP="00E929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36F94">
        <w:rPr>
          <w:rFonts w:eastAsia="Calibri"/>
          <w:b/>
          <w:bCs/>
          <w:sz w:val="28"/>
          <w:szCs w:val="28"/>
        </w:rPr>
        <w:t>3. Расчет стоимости платных услуг</w:t>
      </w:r>
    </w:p>
    <w:p w:rsidR="00E9295D" w:rsidRPr="00936F94" w:rsidRDefault="00E9295D" w:rsidP="00E929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11. Размер платы на единицу оказания платных услуг определяется на 1 учебный человеко-час для каждой платной услуги отдельно.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12. Расчет затрат на оказание платных услуг по дополнительным общеобразовательным программам рассчитывается по следующей формуле: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З = (Зпед + Зауп + Зсод + Знал + Змз + П) / Учпр, где: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З - затраты на оказание платных услуг;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Зпед - затраты на оплату труда педагогических работников, рассчитываются по следующей формуле: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Зпед = ЗПуказ x Кинд x Кдоп x Кот x 1,302, где: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ЗПуказ = ЗПср / (Пцел x 4,33) x (Nреб /Кнед x КГр x 4,33), где: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ЗПср - целевой индикатор средней заработной платы учителей в Московской области;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Пцел - педагогическая нагрузка, при которой педагог получает заработную плату в размере целевого индикатора, в часах в неделю;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4.33 - среднее количество недель в месяце;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Nреб - продолжительность реализации дополнительной общеобразовательной программы в год на одного ребенка;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Кнед - количество учебных недель в году;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Кгр - количество групп по программе;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Кинд - индивидуальный коэффициент педагогического работника, осуществляющего реализацию дополнительной общеобразовательной программы, определяется образовательной организацией, в том числе с применением дистанционного обучения;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Кдоп - коэффициент привлечения к реализации дополнительной общеобразовательной программы дополнительных педагогических работников (концертмейстера, аранжировщика, помощника тренера, тьютора, коррекционного педагога и т.д.), определяется образовательной организацией в размере от 1 до 2,5 в зависимости от числа, индивидуального уровня и времени задействования дополнительных педагогических работников;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lastRenderedPageBreak/>
        <w:t>Кот - количество месяцев в году на оплату труда педагогических работников дополнительной общеобразовательной программы рассчитывается по следующей формуле: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Кот = Кнед. / 4,33 + Котп. / 30,4, где: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Кнед - количество учебных недель в году;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4,33 - среднее количество недель в месяце;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Котп - продолжительность ежегодного отпуска педагогического работника (в днях);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30,4 - среднее количество дней в месяце;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1,302 - коэффициент начислений на выплаты по оплате труда в соответствии с законодательством Российской Федерации;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Зауп - затраты на оплату труда работников административно-управленческого и вспомогательного персонала, определяемые на единицу оказания муниципальных услуг, рассчитываются по следующей формуле: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Зауп = Зпед x КТауп, где: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КТауп - коэффициент доли работников административно-управленческого и вспомогательного персонала, и прочего персонала, не участвующего в реализации дополнительных общеобразовательных программ, к общей численности педагогических работников, не более 0,23;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Зсод - затраты на общехозяйственные нужды, рассчитываются по следующей формуле: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Зсод = Хоз / Учобщий x Учпрг, где: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Хоз - годовой объем расходов на общехозяйственные нужды (содержание объектов недвижимого имущества, содержание особо ценного движимого имущества, аренда указанного имущества, оплата коммунальных услуг, услуг связи, приобретение транспортных услуг, прочие общехозяйственные нужды);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Учобщий - фонд учебного времени на реализацию всех образовательных программ муниципальной образовательной организации, в часах в год (на классы, группы, индивидуальные занятия);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Учпрг - групповой фонд учебного времени на оказание платных услуг по конкретной программе, на группу в часах в год (количество часов занятий в год по группам программы);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Знал - затраты на уплату налогов, в качестве объекта налогообложения, по которым признается имущество организации, согласно налоговому законодательству, рассчитываются по следующей формуле: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lastRenderedPageBreak/>
        <w:t>Знал = Нал / Учобщий x Учпр, где: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Нал - годовой объем расходов на уплату налогов, в качестве объекта налогообложения по которым признается имущество организации, согласно налоговому законодательству;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Учпр - индивидуальный фонд учебного времени на оказание платных услуг по конкретной программе, в человеко-часах в год: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Учпр = Nреб x Nоб, где: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Nреб - продолжительность реализации дополнительной общеобразовательной программы в год на одного ребенка;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Nоб - среднее число обучающихся по программе, рассчитываемое по формуле: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Nоб = Nгр x Nуч, где: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Nгр - количество групп по программе;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Nуч - средняя наполняемость групп по программе;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Змз - материальные запасы и учебные расходы, потребляемые в процессе оказания платной услуги рассчитываются методом калькуляции затрат, с учетом фактической потребности в приобретении расходных материалов и учебных пособий (за год);</w:t>
      </w:r>
    </w:p>
    <w:p w:rsidR="00E9295D" w:rsidRPr="00936F94" w:rsidRDefault="00E9295D" w:rsidP="00E929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94">
        <w:rPr>
          <w:rFonts w:eastAsia="Calibri"/>
          <w:sz w:val="28"/>
          <w:szCs w:val="28"/>
        </w:rPr>
        <w:t>П - прибыль от оказания платных услуг (рентабельность услуги). Определяется индивидуально с учетом востребованности услуг и эффективности, не менее 5% от суммы других учитываемых затрат.</w:t>
      </w:r>
    </w:p>
    <w:p w:rsidR="00E9295D" w:rsidRDefault="00E9295D">
      <w:pPr>
        <w:shd w:val="clear" w:color="auto" w:fill="FFFFFF"/>
        <w:jc w:val="both"/>
      </w:pPr>
    </w:p>
    <w:sectPr w:rsidR="00E9295D" w:rsidSect="007F6F2E">
      <w:headerReference w:type="default" r:id="rId12"/>
      <w:pgSz w:w="11906" w:h="16838"/>
      <w:pgMar w:top="1134" w:right="850" w:bottom="91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79" w:rsidRDefault="009B2E79" w:rsidP="00C03AA8">
      <w:r>
        <w:separator/>
      </w:r>
    </w:p>
  </w:endnote>
  <w:endnote w:type="continuationSeparator" w:id="0">
    <w:p w:rsidR="009B2E79" w:rsidRDefault="009B2E79" w:rsidP="00C0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79" w:rsidRDefault="009B2E79" w:rsidP="00C03AA8">
      <w:r>
        <w:separator/>
      </w:r>
    </w:p>
  </w:footnote>
  <w:footnote w:type="continuationSeparator" w:id="0">
    <w:p w:rsidR="009B2E79" w:rsidRDefault="009B2E79" w:rsidP="00C0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D9" w:rsidRDefault="00C546D9">
    <w:pPr>
      <w:pStyle w:val="af6"/>
      <w:jc w:val="center"/>
    </w:pPr>
  </w:p>
  <w:p w:rsidR="00C546D9" w:rsidRDefault="00C546D9">
    <w:pPr>
      <w:pStyle w:val="af6"/>
      <w:jc w:val="center"/>
    </w:pPr>
  </w:p>
  <w:p w:rsidR="00C546D9" w:rsidRDefault="009B2E79">
    <w:pPr>
      <w:pStyle w:val="af6"/>
      <w:jc w:val="center"/>
    </w:pPr>
    <w:sdt>
      <w:sdtPr>
        <w:id w:val="1911502400"/>
        <w:docPartObj>
          <w:docPartGallery w:val="Page Numbers (Top of Page)"/>
          <w:docPartUnique/>
        </w:docPartObj>
      </w:sdtPr>
      <w:sdtEndPr/>
      <w:sdtContent>
        <w:r w:rsidR="00C546D9">
          <w:fldChar w:fldCharType="begin"/>
        </w:r>
        <w:r w:rsidR="00C546D9">
          <w:instrText>PAGE   \* MERGEFORMAT</w:instrText>
        </w:r>
        <w:r w:rsidR="00C546D9">
          <w:fldChar w:fldCharType="separate"/>
        </w:r>
        <w:r w:rsidR="00632D19">
          <w:rPr>
            <w:noProof/>
          </w:rPr>
          <w:t>2</w:t>
        </w:r>
        <w:r w:rsidR="00C546D9">
          <w:fldChar w:fldCharType="end"/>
        </w:r>
      </w:sdtContent>
    </w:sdt>
  </w:p>
  <w:p w:rsidR="00956B9F" w:rsidRDefault="00956B9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5F22"/>
    <w:multiLevelType w:val="hybridMultilevel"/>
    <w:tmpl w:val="167CE64A"/>
    <w:lvl w:ilvl="0" w:tplc="900ED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36C8E"/>
    <w:multiLevelType w:val="hybridMultilevel"/>
    <w:tmpl w:val="EEB07F94"/>
    <w:lvl w:ilvl="0" w:tplc="9B7688B4">
      <w:start w:val="1"/>
      <w:numFmt w:val="decimal"/>
      <w:lvlText w:val="%1."/>
      <w:lvlJc w:val="left"/>
      <w:pPr>
        <w:ind w:left="1130" w:hanging="4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9DC16C2"/>
    <w:multiLevelType w:val="hybridMultilevel"/>
    <w:tmpl w:val="4DAC1ACC"/>
    <w:lvl w:ilvl="0" w:tplc="FF5AB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53"/>
    <w:rsid w:val="00017761"/>
    <w:rsid w:val="00055B65"/>
    <w:rsid w:val="00080102"/>
    <w:rsid w:val="000C35F4"/>
    <w:rsid w:val="001578E9"/>
    <w:rsid w:val="0017502A"/>
    <w:rsid w:val="001D2B3B"/>
    <w:rsid w:val="001D728E"/>
    <w:rsid w:val="00231972"/>
    <w:rsid w:val="00245F47"/>
    <w:rsid w:val="004050CD"/>
    <w:rsid w:val="00440F51"/>
    <w:rsid w:val="0048187D"/>
    <w:rsid w:val="0048645C"/>
    <w:rsid w:val="004A0BE1"/>
    <w:rsid w:val="004B77FE"/>
    <w:rsid w:val="004E32C2"/>
    <w:rsid w:val="00521C5B"/>
    <w:rsid w:val="005318A9"/>
    <w:rsid w:val="0055508A"/>
    <w:rsid w:val="005E6193"/>
    <w:rsid w:val="0061657F"/>
    <w:rsid w:val="00632D19"/>
    <w:rsid w:val="00640534"/>
    <w:rsid w:val="00672DB9"/>
    <w:rsid w:val="006A344C"/>
    <w:rsid w:val="006B180E"/>
    <w:rsid w:val="006F0D53"/>
    <w:rsid w:val="006F28F1"/>
    <w:rsid w:val="006F3D00"/>
    <w:rsid w:val="00717A43"/>
    <w:rsid w:val="00755D96"/>
    <w:rsid w:val="007C7CB7"/>
    <w:rsid w:val="007E4FA4"/>
    <w:rsid w:val="007F6F2E"/>
    <w:rsid w:val="0080058D"/>
    <w:rsid w:val="0081399B"/>
    <w:rsid w:val="00833395"/>
    <w:rsid w:val="00855D79"/>
    <w:rsid w:val="00867BE5"/>
    <w:rsid w:val="008A0C14"/>
    <w:rsid w:val="008C4B05"/>
    <w:rsid w:val="00956B9F"/>
    <w:rsid w:val="009846FC"/>
    <w:rsid w:val="009B2E79"/>
    <w:rsid w:val="009F4000"/>
    <w:rsid w:val="00A76DB4"/>
    <w:rsid w:val="00AE097E"/>
    <w:rsid w:val="00AF6BCE"/>
    <w:rsid w:val="00B02F28"/>
    <w:rsid w:val="00B41DEA"/>
    <w:rsid w:val="00BA1342"/>
    <w:rsid w:val="00BF5C8C"/>
    <w:rsid w:val="00C03732"/>
    <w:rsid w:val="00C03AA8"/>
    <w:rsid w:val="00C046D2"/>
    <w:rsid w:val="00C20F95"/>
    <w:rsid w:val="00C22006"/>
    <w:rsid w:val="00C546D9"/>
    <w:rsid w:val="00C54B92"/>
    <w:rsid w:val="00CA52B9"/>
    <w:rsid w:val="00D44D25"/>
    <w:rsid w:val="00D81D48"/>
    <w:rsid w:val="00D95C1E"/>
    <w:rsid w:val="00DF0D16"/>
    <w:rsid w:val="00DF3AFA"/>
    <w:rsid w:val="00E3564D"/>
    <w:rsid w:val="00E36452"/>
    <w:rsid w:val="00E40AB5"/>
    <w:rsid w:val="00E9295D"/>
    <w:rsid w:val="00EA0120"/>
    <w:rsid w:val="00EC0432"/>
    <w:rsid w:val="00F110F9"/>
    <w:rsid w:val="00F452EC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8ED1C-4ECA-48B4-B584-AABEAE8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hd w:val="clear" w:color="auto" w:fill="FFFFFF"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FootnoteTextChar">
    <w:name w:val="Footnote Text Char"/>
    <w:basedOn w:val="a0"/>
    <w:uiPriority w:val="99"/>
    <w:semiHidden/>
    <w:qFormat/>
    <w:rPr>
      <w:sz w:val="20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qFormat/>
  </w:style>
  <w:style w:type="character" w:customStyle="1" w:styleId="a9">
    <w:name w:val="Символ нумерации"/>
    <w:qFormat/>
  </w:style>
  <w:style w:type="paragraph" w:customStyle="1" w:styleId="10">
    <w:name w:val="Заголовок1"/>
    <w:basedOn w:val="a"/>
    <w:next w:val="aa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hd w:val="clear" w:color="auto" w:fill="FFFFFF"/>
      <w:jc w:val="both"/>
    </w:pPr>
    <w:rPr>
      <w:rFonts w:eastAsia="Calibri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hd w:val="clear" w:color="auto" w:fill="FFFFFF"/>
    </w:pPr>
    <w:rPr>
      <w:rFonts w:cs="Arial"/>
    </w:rPr>
  </w:style>
  <w:style w:type="paragraph" w:styleId="ae">
    <w:name w:val="No Spacing"/>
    <w:basedOn w:val="a"/>
    <w:uiPriority w:val="1"/>
    <w:qFormat/>
    <w:pPr>
      <w:shd w:val="clear" w:color="auto" w:fill="FFFFFF"/>
    </w:pPr>
    <w:rPr>
      <w:color w:val="000000"/>
    </w:rPr>
  </w:style>
  <w:style w:type="paragraph" w:styleId="af">
    <w:name w:val="Title"/>
    <w:basedOn w:val="a"/>
    <w:next w:val="a"/>
    <w:uiPriority w:val="10"/>
    <w:qFormat/>
    <w:pPr>
      <w:pBdr>
        <w:bottom w:val="single" w:sz="24" w:space="0" w:color="000000"/>
      </w:pBdr>
      <w:shd w:val="clear" w:color="auto" w:fill="FFFFFF"/>
      <w:spacing w:before="300" w:after="80"/>
      <w:outlineLvl w:val="0"/>
    </w:pPr>
    <w:rPr>
      <w:b/>
      <w:color w:val="000000"/>
      <w:sz w:val="72"/>
    </w:rPr>
  </w:style>
  <w:style w:type="paragraph" w:styleId="af0">
    <w:name w:val="Subtitle"/>
    <w:basedOn w:val="a"/>
    <w:next w:val="a"/>
    <w:uiPriority w:val="11"/>
    <w:qFormat/>
    <w:pPr>
      <w:shd w:val="clear" w:color="auto" w:fill="FFFFFF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shd w:val="clear" w:color="auto" w:fill="FFFFFF"/>
      <w:ind w:left="3402"/>
    </w:pPr>
    <w:rPr>
      <w:i/>
      <w:color w:val="373737"/>
      <w:sz w:val="18"/>
    </w:rPr>
  </w:style>
  <w:style w:type="paragraph" w:styleId="af1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f2">
    <w:name w:val="footnote text"/>
    <w:basedOn w:val="a"/>
    <w:uiPriority w:val="99"/>
    <w:semiHidden/>
    <w:unhideWhenUsed/>
    <w:pPr>
      <w:shd w:val="clear" w:color="auto" w:fill="FFFFFF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hd w:val="clear" w:color="auto" w:fill="FFFFFF"/>
      <w:spacing w:after="57"/>
    </w:pPr>
  </w:style>
  <w:style w:type="paragraph" w:styleId="21">
    <w:name w:val="toc 2"/>
    <w:basedOn w:val="a"/>
    <w:next w:val="a"/>
    <w:uiPriority w:val="39"/>
    <w:unhideWhenUsed/>
    <w:pPr>
      <w:shd w:val="clear" w:color="auto" w:fill="FFFFFF"/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hd w:val="clear" w:color="auto" w:fill="FFFFFF"/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hd w:val="clear" w:color="auto" w:fill="FFFFFF"/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hd w:val="clear" w:color="auto" w:fill="FFFFFF"/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hd w:val="clear" w:color="auto" w:fill="FFFFFF"/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hd w:val="clear" w:color="auto" w:fill="FFFFFF"/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hd w:val="clear" w:color="auto" w:fill="FFFFFF"/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hd w:val="clear" w:color="auto" w:fill="FFFFFF"/>
      <w:spacing w:after="57"/>
      <w:ind w:left="2268"/>
    </w:pPr>
  </w:style>
  <w:style w:type="paragraph" w:styleId="af3">
    <w:name w:val="TOC Heading"/>
    <w:uiPriority w:val="39"/>
    <w:unhideWhenUsed/>
    <w:qFormat/>
    <w:pPr>
      <w:spacing w:after="200" w:line="276" w:lineRule="auto"/>
    </w:pPr>
    <w:rPr>
      <w:sz w:val="24"/>
    </w:rPr>
  </w:style>
  <w:style w:type="paragraph" w:customStyle="1" w:styleId="af4">
    <w:name w:val="Верхний и нижний колонтитулы"/>
    <w:basedOn w:val="a"/>
    <w:qFormat/>
    <w:pPr>
      <w:shd w:val="clear" w:color="auto" w:fill="FFFFFF"/>
    </w:pPr>
  </w:style>
  <w:style w:type="paragraph" w:styleId="af5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f6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semiHidden/>
    <w:unhideWhenUsed/>
    <w:qFormat/>
    <w:pPr>
      <w:shd w:val="clear" w:color="auto" w:fill="FFFFFF"/>
    </w:pPr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shd w:val="clear" w:color="auto" w:fill="FFFFFF"/>
      <w:ind w:left="720"/>
      <w:contextualSpacing/>
    </w:p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pPr>
      <w:shd w:val="clear" w:color="auto" w:fill="FFFFFF"/>
    </w:p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2F7FDC6D8AD069FF57E57A27743F8DA69F564000E89AFF442484AD344D1ECD5D0CB2CB7CF7AD07AB9395423A221753D84CEF5009Co55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82F7FDC6D8AD069FF57E57A27743F8DA6EF06B000F89AFF442484AD344D1ECD5D0CB2CB4C87ADF2AE329506AF52B693A9ED0F31E9C54C7o150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82F7FDC6D8AD069FF57E57A27743F8DA6EF56B090789AFF442484AD344D1ECD5D0CB2FB5CF718F7FAC280C2CA7386B399ED2F702o95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2F7FDC6D8AD069FF57E57A27743F8DA69F564000E89AFF442484AD344D1ECD5D0CB2EB5CF7BD07AB9395423A221753D84CEF5009Co55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user-infopol</cp:lastModifiedBy>
  <cp:revision>2</cp:revision>
  <cp:lastPrinted>2023-05-03T11:50:00Z</cp:lastPrinted>
  <dcterms:created xsi:type="dcterms:W3CDTF">2023-05-25T06:01:00Z</dcterms:created>
  <dcterms:modified xsi:type="dcterms:W3CDTF">2023-05-25T06:01:00Z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