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ind w:left="7655" w:right="0" w:hanging="7655"/>
        <w:jc w:val="center"/>
        <w:rPr/>
      </w:pPr>
      <w:r>
        <w:rPr/>
      </w:r>
    </w:p>
    <w:p>
      <w:pPr>
        <w:pStyle w:val="Normal"/>
        <w:widowControl w:val="false"/>
        <w:spacing w:lineRule="auto" w:line="240" w:before="0" w:after="0"/>
        <w:ind w:left="7655" w:right="0" w:hanging="7655"/>
        <w:jc w:val="center"/>
        <w:rPr/>
      </w:pPr>
      <w:r>
        <w:rPr/>
      </w:r>
    </w:p>
    <w:p>
      <w:pPr>
        <w:pStyle w:val="Normal"/>
        <w:widowControl w:val="false"/>
        <w:spacing w:lineRule="auto" w:line="240" w:before="0" w:after="0"/>
        <w:ind w:left="7655" w:right="0" w:hanging="7655"/>
        <w:jc w:val="center"/>
        <w:rPr/>
      </w:pPr>
      <w:r>
        <w:rPr/>
        <w:drawing>
          <wp:inline distT="0" distB="0" distL="0" distR="0">
            <wp:extent cx="504825" cy="63373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80" t="-1428" r="-1680" b="-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 w:before="0" w:after="0"/>
        <w:ind w:left="7655" w:right="0" w:hanging="0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ar-SA"/>
        </w:rPr>
      </w:r>
    </w:p>
    <w:p>
      <w:pPr>
        <w:pStyle w:val="Normal"/>
        <w:widowControl w:val="false"/>
        <w:spacing w:lineRule="auto" w:line="240" w:before="0" w:after="0"/>
        <w:ind w:left="7655" w:right="0" w:hanging="0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w w:val="115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w w:val="115"/>
          <w:sz w:val="28"/>
          <w:szCs w:val="24"/>
          <w:lang w:eastAsia="ru-RU"/>
        </w:rPr>
        <w:t>ГЛАВА</w:t>
        <w:br/>
        <w:t xml:space="preserve"> ГОРОДСКОГО ОКРУГА КОТЕЛЬНИКИ</w:t>
        <w:br/>
        <w:t xml:space="preserve"> МОСКОВСКОЙ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w w:val="115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w w:val="115"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w w:val="115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w w:val="115"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w w:val="115"/>
          <w:sz w:val="28"/>
          <w:szCs w:val="24"/>
          <w:lang w:eastAsia="ru-RU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w w:val="115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w w:val="115"/>
          <w:sz w:val="28"/>
          <w:szCs w:val="24"/>
          <w:lang w:eastAsia="ru-RU"/>
        </w:rPr>
      </w:r>
    </w:p>
    <w:p>
      <w:pPr>
        <w:pStyle w:val="Normal"/>
        <w:tabs>
          <w:tab w:val="clear" w:pos="709"/>
          <w:tab w:val="center" w:pos="4677" w:leader="none"/>
          <w:tab w:val="right" w:pos="935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 w:val="false"/>
          <w:b w:val="false"/>
          <w:w w:val="115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w w:val="115"/>
          <w:sz w:val="28"/>
          <w:szCs w:val="28"/>
          <w:lang w:eastAsia="ru-RU"/>
        </w:rPr>
        <w:t>__________№_________</w:t>
      </w:r>
    </w:p>
    <w:p>
      <w:pPr>
        <w:pStyle w:val="Normal"/>
        <w:tabs>
          <w:tab w:val="clear" w:pos="709"/>
          <w:tab w:val="center" w:pos="4677" w:leader="none"/>
          <w:tab w:val="right" w:pos="935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w w:val="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w w:val="115"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center" w:pos="4677" w:leader="none"/>
          <w:tab w:val="right" w:pos="9355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w w:val="115"/>
          <w:sz w:val="28"/>
          <w:szCs w:val="28"/>
          <w:lang w:eastAsia="ru-RU"/>
        </w:rPr>
        <w:t>г. Котельники</w:t>
      </w:r>
    </w:p>
    <w:p>
      <w:pPr>
        <w:pStyle w:val="Normal"/>
        <w:tabs>
          <w:tab w:val="clear" w:pos="709"/>
          <w:tab w:val="center" w:pos="4677" w:leader="none"/>
          <w:tab w:val="right" w:pos="935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w w:val="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w w:val="115"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center" w:pos="4677" w:leader="none"/>
          <w:tab w:val="right" w:pos="935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w w:val="115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w w:val="115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 внесении изменений в  постановление главы городского округа Котельники Московской области от 20.09.2019 № 663-ПГ «Об утверждении муниципальной программы «Предпринимательство»»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Руководствуясь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главы городского округа Котельники Московской области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02.07.2014 № 606-ПГ «Об утверждении положения о порядке разработки, реализации и оценке эффективности муниципальных программ городского округа Котельники Московской области», постановляю: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>1. Внести изменения в постановление г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лавы городского округа Котельники Московской области от 20.09.2019 № 663-ПГ «Об утверждении муниципальной программы «Предпринимательство»» (в редакции постановления главы городского округа Котельники Московской области от 12.05.2020 № 307-ПГ), изложив Перечень мероприятий подпрограммы III «Развитие малого и среднего предпринимательства» в новой редакции (приложение).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 Показатель «Количество высокопроизводительных рабочих мест во внебюджетном секторе экономики» подпрограммы «Инвестиции» исключить из муниципальной программы «Предпринимательство». </w:t>
      </w:r>
    </w:p>
    <w:p>
      <w:pPr>
        <w:pStyle w:val="Normal"/>
        <w:tabs>
          <w:tab w:val="clear" w:pos="709"/>
          <w:tab w:val="left" w:pos="1418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>3. Отделу информационного обеспечения управления внутренней политики МКУ «Развитие Котельники» обеспечить официальное опубликование настоящего постановления в газете «Котельники Сегодня» и размещение на Интернет-портале городского округа Котельники Московской области в сети интернет.</w:t>
      </w:r>
    </w:p>
    <w:p>
      <w:pPr>
        <w:pStyle w:val="Normal"/>
        <w:tabs>
          <w:tab w:val="clear" w:pos="709"/>
          <w:tab w:val="left" w:pos="1812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Назначить ответственного за исполнение настоящего постановления начальника управления экономического развития администрации городского округа Котельники Московской области О.В. Григорьеву. </w:t>
      </w:r>
    </w:p>
    <w:p>
      <w:pPr>
        <w:pStyle w:val="Normal"/>
        <w:tabs>
          <w:tab w:val="clear" w:pos="709"/>
          <w:tab w:val="left" w:pos="1812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5. Контроль за выполнением настоящего постановления возложить на заместителя главы администрации городского округа Котельники Московской области М.В. Галузо.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Глава городского </w:t>
      </w:r>
      <w:bookmarkStart w:id="0" w:name="__DdeLink__1630_1411909868"/>
      <w:r>
        <w:rPr>
          <w:rFonts w:cs="Times New Roman" w:ascii="Times New Roman" w:hAnsi="Times New Roman"/>
          <w:sz w:val="28"/>
          <w:szCs w:val="28"/>
        </w:rPr>
        <w:t>о</w:t>
      </w:r>
      <w:bookmarkEnd w:id="0"/>
      <w:r>
        <w:rPr>
          <w:rFonts w:cs="Times New Roman" w:ascii="Times New Roman" w:hAnsi="Times New Roman"/>
          <w:sz w:val="28"/>
          <w:szCs w:val="28"/>
        </w:rPr>
        <w:t>круга</w:t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8"/>
          <w:szCs w:val="28"/>
        </w:rPr>
        <w:t>Котельники Московской области                                                                   С.А. Жигалкин</w:t>
      </w:r>
    </w:p>
    <w:sectPr>
      <w:type w:val="nextPage"/>
      <w:pgSz w:w="11906" w:h="16838"/>
      <w:pgMar w:left="850" w:right="567" w:header="0" w:top="1134" w:footer="0" w:bottom="96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Symbo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ListLabel8">
    <w:name w:val="ListLabel 8"/>
    <w:qFormat/>
    <w:rPr>
      <w:rFonts w:eastAsia="Times New Roman" w:cs="Times New Roman"/>
      <w:color w:val="0000FF"/>
      <w:sz w:val="18"/>
      <w:szCs w:val="18"/>
    </w:rPr>
  </w:style>
  <w:style w:type="character" w:styleId="ListLabel7">
    <w:name w:val="ListLabel 7"/>
    <w:qFormat/>
    <w:rPr>
      <w:rFonts w:ascii="Times New Roman" w:hAnsi="Times New Roman" w:cs="Times New Roman"/>
      <w:color w:val="0000FF"/>
      <w:sz w:val="18"/>
      <w:szCs w:val="18"/>
    </w:rPr>
  </w:style>
  <w:style w:type="character" w:styleId="ListLabel6">
    <w:name w:val="ListLabel 6"/>
    <w:qFormat/>
    <w:rPr>
      <w:rFonts w:cs="Times New Roman"/>
      <w:sz w:val="18"/>
      <w:szCs w:val="18"/>
    </w:rPr>
  </w:style>
  <w:style w:type="character" w:styleId="Style14">
    <w:name w:val="Интернет-ссылка"/>
    <w:rPr>
      <w:color w:val="000080"/>
      <w:u w:val="single"/>
      <w:lang w:val="zxx" w:bidi="zxx"/>
    </w:rPr>
  </w:style>
  <w:style w:type="character" w:styleId="Style15">
    <w:name w:val="Нижний колонтитул Знак"/>
    <w:qFormat/>
    <w:rPr>
      <w:sz w:val="22"/>
      <w:szCs w:val="22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8">
    <w:name w:val="Выделение"/>
    <w:qFormat/>
    <w:rPr>
      <w:rFonts w:ascii="Times New Roman" w:hAnsi="Times New Roman" w:cs="Times New Roman"/>
      <w:i/>
      <w:iCs w:val="false"/>
    </w:rPr>
  </w:style>
  <w:style w:type="character" w:styleId="1">
    <w:name w:val="Основной шрифт абзаца1"/>
    <w:qFormat/>
    <w:rPr/>
  </w:style>
  <w:style w:type="character" w:styleId="2">
    <w:name w:val="Основной шрифт абзаца2"/>
    <w:qFormat/>
    <w:rPr/>
  </w:style>
  <w:style w:type="character" w:styleId="Style19">
    <w:name w:val="Основной шрифт абзаца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  <w:szCs w:val="24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jc w:val="left"/>
    </w:pPr>
    <w:rPr>
      <w:rFonts w:ascii="Calibri" w:hAnsi="Calibri" w:eastAsia="Times New Roman" w:cs="Calibri"/>
      <w:color w:val="auto"/>
      <w:kern w:val="2"/>
      <w:sz w:val="24"/>
      <w:szCs w:val="20"/>
      <w:lang w:val="ru-RU" w:eastAsia="zh-CN" w:bidi="hi-IN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>
    <w:name w:val="Абзац списка"/>
    <w:basedOn w:val="Normal"/>
    <w:qFormat/>
    <w:pPr>
      <w:spacing w:before="0" w:after="200"/>
      <w:ind w:left="720" w:right="0" w:hanging="0"/>
      <w:contextualSpacing/>
    </w:pPr>
    <w:rPr>
      <w:rFonts w:cs="Calibri"/>
    </w:rPr>
  </w:style>
  <w:style w:type="paragraph" w:styleId="Style30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1">
    <w:name w:val="Указатель1"/>
    <w:basedOn w:val="Normal"/>
    <w:qFormat/>
    <w:pPr>
      <w:suppressLineNumbers/>
    </w:pPr>
    <w:rPr>
      <w:rFonts w:cs="Arial"/>
    </w:rPr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>
    <w:name w:val="Заголовок1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Style31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2">
    <w:name w:val="Заголовок2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LibreOffice/6.1.3.2$Windows_x86 LibreOffice_project/86daf60bf00efa86ad547e59e09d6bb77c699acb</Application>
  <Pages>2</Pages>
  <Words>221</Words>
  <Characters>1804</Characters>
  <CharactersWithSpaces>2083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2020-06-30T17:30:59Z</dcterms:created>
  <dc:creator/>
  <dc:description/>
  <dc:language>ru-RU</dc:language>
  <cp:lastModifiedBy/>
  <cp:lastPrinted>2020-08-10T11:11:55Z</cp:lastPrinted>
  <dcterms:modified xsi:type="dcterms:W3CDTF">2020-08-10T11:13:59Z</dcterms:modified>
  <cp:revision>9</cp:revision>
  <dc:subject/>
  <dc:title/>
</cp:coreProperties>
</file>