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1712" w:rsidRDefault="00B934ED">
      <w:pPr>
        <w:rPr>
          <w:b/>
          <w:sz w:val="40"/>
          <w:szCs w:val="40"/>
        </w:rPr>
      </w:pPr>
      <w:r>
        <w:rPr>
          <w:sz w:val="28"/>
          <w:szCs w:val="28"/>
        </w:rPr>
        <w:t xml:space="preserve">                                                                      </w:t>
      </w:r>
      <w:r>
        <w:rPr>
          <w:noProof/>
          <w:lang w:eastAsia="ru-RU"/>
        </w:rPr>
        <w:drawing>
          <wp:inline distT="0" distB="0" distL="0" distR="0">
            <wp:extent cx="561975" cy="704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7"/>
                    <a:srcRect l="-103" t="-83" r="-103" b="-83"/>
                    <a:stretch>
                      <a:fillRect/>
                    </a:stretch>
                  </pic:blipFill>
                  <pic:spPr bwMode="auto">
                    <a:xfrm>
                      <a:off x="0" y="0"/>
                      <a:ext cx="561975" cy="704850"/>
                    </a:xfrm>
                    <a:prstGeom prst="rect">
                      <a:avLst/>
                    </a:prstGeom>
                  </pic:spPr>
                </pic:pic>
              </a:graphicData>
            </a:graphic>
          </wp:inline>
        </w:drawing>
      </w:r>
    </w:p>
    <w:p w:rsidR="00FD1712" w:rsidRDefault="00FD1712">
      <w:pPr>
        <w:rPr>
          <w:b/>
          <w:sz w:val="40"/>
          <w:szCs w:val="40"/>
        </w:rPr>
      </w:pPr>
    </w:p>
    <w:p w:rsidR="00FD1712" w:rsidRDefault="00B934ED">
      <w:pPr>
        <w:jc w:val="center"/>
      </w:pPr>
      <w:r>
        <w:rPr>
          <w:b/>
          <w:sz w:val="40"/>
          <w:szCs w:val="40"/>
        </w:rPr>
        <w:t>СОВЕТ ДЕПУТАТОВ</w:t>
      </w:r>
    </w:p>
    <w:p w:rsidR="00FD1712" w:rsidRDefault="00B934ED">
      <w:pPr>
        <w:jc w:val="center"/>
      </w:pPr>
      <w:r>
        <w:rPr>
          <w:b/>
          <w:sz w:val="28"/>
          <w:szCs w:val="28"/>
        </w:rPr>
        <w:t>ГОРОДСКОГО ОКРУГА КОТЕЛЬНИКИ</w:t>
      </w:r>
    </w:p>
    <w:p w:rsidR="00FD1712" w:rsidRDefault="00B934ED">
      <w:pPr>
        <w:jc w:val="center"/>
      </w:pPr>
      <w:r>
        <w:rPr>
          <w:b/>
          <w:sz w:val="28"/>
          <w:szCs w:val="28"/>
        </w:rPr>
        <w:t>МОСКОВСКОЙ ОБЛАСТИ</w:t>
      </w:r>
    </w:p>
    <w:p w:rsidR="00FD1712" w:rsidRDefault="00FD1712">
      <w:pPr>
        <w:rPr>
          <w:b/>
          <w:sz w:val="32"/>
          <w:szCs w:val="32"/>
        </w:rPr>
      </w:pPr>
    </w:p>
    <w:p w:rsidR="00FD1712" w:rsidRDefault="00B934ED">
      <w:pPr>
        <w:jc w:val="center"/>
      </w:pPr>
      <w:r>
        <w:rPr>
          <w:b/>
          <w:sz w:val="32"/>
          <w:szCs w:val="32"/>
        </w:rPr>
        <w:t>РЕШЕНИЕ</w:t>
      </w:r>
    </w:p>
    <w:p w:rsidR="00FD1712" w:rsidRDefault="00FD1712">
      <w:pPr>
        <w:jc w:val="center"/>
        <w:rPr>
          <w:b/>
          <w:sz w:val="28"/>
          <w:szCs w:val="28"/>
        </w:rPr>
      </w:pPr>
    </w:p>
    <w:p w:rsidR="00FD1712" w:rsidRDefault="00710218">
      <w:pPr>
        <w:jc w:val="center"/>
      </w:pPr>
      <w:r>
        <w:rPr>
          <w:sz w:val="28"/>
          <w:szCs w:val="28"/>
        </w:rPr>
        <w:t>19.05.2021 № 2/29</w:t>
      </w:r>
    </w:p>
    <w:p w:rsidR="00FD1712" w:rsidRDefault="00FD1712">
      <w:pPr>
        <w:jc w:val="center"/>
        <w:rPr>
          <w:sz w:val="28"/>
          <w:szCs w:val="28"/>
        </w:rPr>
      </w:pPr>
    </w:p>
    <w:p w:rsidR="00FD1712" w:rsidRDefault="00B934ED">
      <w:pPr>
        <w:jc w:val="center"/>
      </w:pPr>
      <w:r>
        <w:rPr>
          <w:sz w:val="28"/>
          <w:szCs w:val="28"/>
        </w:rPr>
        <w:t>г. Котельники</w:t>
      </w:r>
    </w:p>
    <w:p w:rsidR="00FD1712" w:rsidRDefault="00FD1712">
      <w:pPr>
        <w:jc w:val="center"/>
        <w:rPr>
          <w:sz w:val="28"/>
          <w:szCs w:val="28"/>
        </w:rPr>
      </w:pPr>
    </w:p>
    <w:p w:rsidR="00FD1712" w:rsidRDefault="00B934ED">
      <w:pPr>
        <w:tabs>
          <w:tab w:val="left" w:pos="5245"/>
        </w:tabs>
        <w:spacing w:after="240"/>
        <w:ind w:left="284" w:right="4960"/>
        <w:jc w:val="both"/>
      </w:pPr>
      <w:r>
        <w:rPr>
          <w:sz w:val="28"/>
          <w:szCs w:val="28"/>
        </w:rPr>
        <w:t>«О внесении изменений в решение Совета депутатов городского округа Котельники Московской области от 15.08.2018 №10/65«Об утверждении Правил благоустройства территории городского округа Котельники Московской области»»</w:t>
      </w:r>
    </w:p>
    <w:p w:rsidR="00FD1712" w:rsidRPr="00A44CBF" w:rsidRDefault="00B934ED" w:rsidP="00A44CBF">
      <w:pPr>
        <w:ind w:left="284" w:firstLine="709"/>
        <w:jc w:val="both"/>
      </w:pPr>
      <w:r>
        <w:rPr>
          <w:sz w:val="28"/>
          <w:szCs w:val="28"/>
        </w:rPr>
        <w:t>В соответствии с Гражданским Кодексом Российской Федерации, Федеральным  законом от 06.10.2003 № 131-ФЗ «Об общих принципах организации местного самоуправления в Российской Федерации», Законом Московской области от 30.12.2014 №191/2014-ОЗ «О регулировании дополнительных вопросов в сфере благоустройства в Московской области»,                      на основании Закона Московской области от 18.05.2020 № 93/2020-ОЗ                                «О внесении изменений в Закон Московской области «О регулировании дополнительных вопросов в сфере благоустройства в Московской области»                     и на основании распоряжения Министерства благоустройства Московской области от 05.02.2021 № 10Р-5 «Об утверждении методических рекомендаций «Региональный стандарт внешнего вида нестационарных строений, сооружений на территории Московской области» Совет депутатов городского округа Котельники Московской области</w:t>
      </w:r>
    </w:p>
    <w:p w:rsidR="00FD1712" w:rsidRPr="00A44CBF" w:rsidRDefault="00B934ED" w:rsidP="00A44CBF">
      <w:pPr>
        <w:ind w:left="284"/>
        <w:jc w:val="center"/>
      </w:pPr>
      <w:r>
        <w:rPr>
          <w:b/>
          <w:sz w:val="28"/>
          <w:szCs w:val="28"/>
        </w:rPr>
        <w:t>РЕШИЛ:</w:t>
      </w:r>
      <w:bookmarkStart w:id="0" w:name="_GoBack"/>
      <w:bookmarkEnd w:id="0"/>
    </w:p>
    <w:p w:rsidR="00FD1712" w:rsidRDefault="00B934ED">
      <w:pPr>
        <w:ind w:left="284" w:firstLine="709"/>
        <w:jc w:val="both"/>
      </w:pPr>
      <w:r>
        <w:rPr>
          <w:sz w:val="28"/>
          <w:szCs w:val="28"/>
        </w:rPr>
        <w:t xml:space="preserve">1. Внести изменение в решение Совета депутатов городского округа Котельники Московской области от 15.08.2018 №10/65 «Об утверждении Правил благоустройства территории городского округа Котельники Московской области» (в редакции решений Совета депутатов городского округа Котельники Московской области от 12.08.2020 № 1/17 и от 11.11.2020    № 8/21) изложив приложение </w:t>
      </w:r>
      <w:r w:rsidR="00A44CBF">
        <w:rPr>
          <w:sz w:val="28"/>
          <w:szCs w:val="28"/>
        </w:rPr>
        <w:t>«</w:t>
      </w:r>
      <w:r w:rsidR="00A44CBF">
        <w:rPr>
          <w:sz w:val="28"/>
          <w:szCs w:val="28"/>
        </w:rPr>
        <w:t>Правил благоустройства территории городского округа Котельники Московской области»</w:t>
      </w:r>
      <w:r w:rsidR="00A44CBF">
        <w:rPr>
          <w:sz w:val="28"/>
          <w:szCs w:val="28"/>
        </w:rPr>
        <w:t xml:space="preserve"> </w:t>
      </w:r>
      <w:r>
        <w:rPr>
          <w:sz w:val="28"/>
          <w:szCs w:val="28"/>
        </w:rPr>
        <w:t>в новой редакции (Приложение).</w:t>
      </w:r>
    </w:p>
    <w:p w:rsidR="00FD1712" w:rsidRDefault="00B934ED">
      <w:pPr>
        <w:ind w:left="284" w:firstLine="709"/>
        <w:jc w:val="both"/>
        <w:rPr>
          <w:sz w:val="28"/>
          <w:szCs w:val="28"/>
        </w:rPr>
      </w:pPr>
      <w:r>
        <w:rPr>
          <w:sz w:val="28"/>
          <w:szCs w:val="28"/>
        </w:rPr>
        <w:lastRenderedPageBreak/>
        <w:t>2. Опубликовать данно</w:t>
      </w:r>
      <w:r w:rsidR="00710218">
        <w:rPr>
          <w:sz w:val="28"/>
          <w:szCs w:val="28"/>
        </w:rPr>
        <w:t xml:space="preserve">е решение в газете «Котельники Сегодня» </w:t>
      </w:r>
      <w:r>
        <w:rPr>
          <w:sz w:val="28"/>
          <w:szCs w:val="28"/>
        </w:rPr>
        <w:t>и разместить на официальном сайте городского округа Котельники Московской области.</w:t>
      </w:r>
    </w:p>
    <w:p w:rsidR="00FD1712" w:rsidRDefault="00B934ED">
      <w:pPr>
        <w:ind w:left="284" w:firstLine="709"/>
        <w:jc w:val="both"/>
      </w:pPr>
      <w:r>
        <w:rPr>
          <w:sz w:val="28"/>
          <w:szCs w:val="28"/>
        </w:rPr>
        <w:t>3. Направить настоящее решение главе городского округа Котельники Московской области для подписания и обнародования.</w:t>
      </w:r>
    </w:p>
    <w:p w:rsidR="00FD1712" w:rsidRDefault="00FD1712">
      <w:pPr>
        <w:rPr>
          <w:sz w:val="28"/>
          <w:szCs w:val="28"/>
        </w:rPr>
      </w:pPr>
    </w:p>
    <w:p w:rsidR="00FD1712" w:rsidRDefault="00FD1712">
      <w:pPr>
        <w:rPr>
          <w:sz w:val="28"/>
          <w:szCs w:val="28"/>
        </w:rPr>
      </w:pPr>
    </w:p>
    <w:p w:rsidR="00FD1712" w:rsidRDefault="00B934ED">
      <w:r>
        <w:rPr>
          <w:b/>
          <w:sz w:val="28"/>
          <w:szCs w:val="28"/>
        </w:rPr>
        <w:t>Председатель Совета депутатов</w:t>
      </w:r>
      <w:r>
        <w:rPr>
          <w:b/>
          <w:sz w:val="28"/>
          <w:szCs w:val="28"/>
        </w:rPr>
        <w:tab/>
        <w:t xml:space="preserve">                                                   </w:t>
      </w:r>
    </w:p>
    <w:p w:rsidR="00FD1712" w:rsidRDefault="00B934ED">
      <w:r>
        <w:rPr>
          <w:b/>
          <w:sz w:val="28"/>
          <w:szCs w:val="28"/>
        </w:rPr>
        <w:t xml:space="preserve">городского округа Котельники                      </w:t>
      </w:r>
      <w:r w:rsidR="005705A2">
        <w:rPr>
          <w:b/>
          <w:sz w:val="28"/>
          <w:szCs w:val="28"/>
        </w:rPr>
        <w:t xml:space="preserve">                            </w:t>
      </w:r>
      <w:r>
        <w:rPr>
          <w:b/>
          <w:sz w:val="28"/>
          <w:szCs w:val="28"/>
        </w:rPr>
        <w:t>А.И. Бондаренко</w:t>
      </w:r>
    </w:p>
    <w:p w:rsidR="00FD1712" w:rsidRDefault="00FD1712">
      <w:pPr>
        <w:rPr>
          <w:b/>
          <w:sz w:val="28"/>
          <w:szCs w:val="28"/>
        </w:rPr>
      </w:pPr>
    </w:p>
    <w:p w:rsidR="00FD1712" w:rsidRDefault="00FD1712">
      <w:pPr>
        <w:rPr>
          <w:b/>
          <w:sz w:val="28"/>
          <w:szCs w:val="28"/>
        </w:rPr>
      </w:pPr>
    </w:p>
    <w:p w:rsidR="00FD1712" w:rsidRDefault="00B934ED">
      <w:pPr>
        <w:rPr>
          <w:b/>
          <w:sz w:val="28"/>
          <w:szCs w:val="28"/>
        </w:rPr>
      </w:pPr>
      <w:r>
        <w:rPr>
          <w:b/>
          <w:sz w:val="28"/>
          <w:szCs w:val="28"/>
        </w:rPr>
        <w:t xml:space="preserve">Глава городского округа </w:t>
      </w:r>
    </w:p>
    <w:p w:rsidR="00FD1712" w:rsidRDefault="00B934ED">
      <w:pPr>
        <w:rPr>
          <w:b/>
          <w:sz w:val="28"/>
          <w:szCs w:val="28"/>
        </w:rPr>
      </w:pPr>
      <w:r>
        <w:rPr>
          <w:b/>
          <w:sz w:val="28"/>
          <w:szCs w:val="28"/>
        </w:rPr>
        <w:t>Котельники Московской области                                               С.А. Жигалкин</w:t>
      </w: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pPr>
        <w:rPr>
          <w:b/>
          <w:sz w:val="28"/>
          <w:szCs w:val="28"/>
        </w:rPr>
      </w:pPr>
    </w:p>
    <w:p w:rsidR="00E555F4" w:rsidRDefault="00E555F4" w:rsidP="00E555F4"/>
    <w:p w:rsidR="00710218" w:rsidRDefault="00710218" w:rsidP="00E555F4"/>
    <w:p w:rsidR="00710218" w:rsidRDefault="00710218" w:rsidP="00E555F4"/>
    <w:p w:rsidR="00E555F4" w:rsidRDefault="00E555F4" w:rsidP="00E555F4">
      <w:pPr>
        <w:shd w:val="clear" w:color="auto" w:fill="FFFFFF"/>
        <w:ind w:left="4677"/>
      </w:pPr>
      <w:r>
        <w:rPr>
          <w:lang w:eastAsia="ru-RU"/>
        </w:rPr>
        <w:t>Приложение</w:t>
      </w:r>
    </w:p>
    <w:p w:rsidR="00E555F4" w:rsidRDefault="00E555F4" w:rsidP="00E555F4">
      <w:pPr>
        <w:shd w:val="clear" w:color="auto" w:fill="FFFFFF"/>
        <w:ind w:left="4961"/>
        <w:rPr>
          <w:lang w:eastAsia="ru-RU"/>
        </w:rPr>
      </w:pPr>
    </w:p>
    <w:p w:rsidR="00E555F4" w:rsidRDefault="00E555F4" w:rsidP="00E555F4">
      <w:pPr>
        <w:shd w:val="clear" w:color="auto" w:fill="FFFFFF"/>
        <w:ind w:left="4677"/>
        <w:rPr>
          <w:lang w:eastAsia="ru-RU"/>
        </w:rPr>
      </w:pPr>
      <w:r>
        <w:rPr>
          <w:lang w:eastAsia="ru-RU"/>
        </w:rPr>
        <w:t xml:space="preserve">УТВЕРЖДЕНЫ </w:t>
      </w:r>
    </w:p>
    <w:p w:rsidR="00E555F4" w:rsidRDefault="00E555F4" w:rsidP="00E555F4">
      <w:pPr>
        <w:shd w:val="clear" w:color="auto" w:fill="FFFFFF"/>
        <w:ind w:left="4677"/>
        <w:rPr>
          <w:lang w:eastAsia="ru-RU"/>
        </w:rPr>
      </w:pPr>
      <w:r>
        <w:t>решением Совета депутатов</w:t>
      </w:r>
    </w:p>
    <w:p w:rsidR="00E555F4" w:rsidRDefault="00E555F4" w:rsidP="00E555F4">
      <w:pPr>
        <w:shd w:val="clear" w:color="auto" w:fill="FFFFFF"/>
        <w:ind w:left="4677"/>
        <w:rPr>
          <w:lang w:eastAsia="ru-RU"/>
        </w:rPr>
      </w:pPr>
      <w:r>
        <w:rPr>
          <w:lang w:eastAsia="ru-RU"/>
        </w:rPr>
        <w:t>городского округа Котельники Московской области</w:t>
      </w:r>
    </w:p>
    <w:p w:rsidR="00E555F4" w:rsidRDefault="00710218" w:rsidP="00E555F4">
      <w:pPr>
        <w:shd w:val="clear" w:color="auto" w:fill="FFFFFF"/>
        <w:ind w:left="4677"/>
      </w:pPr>
      <w:r>
        <w:rPr>
          <w:lang w:eastAsia="ru-RU"/>
        </w:rPr>
        <w:t>от 19.05.2021 № 2/29</w:t>
      </w:r>
      <w:r w:rsidR="00E555F4">
        <w:rPr>
          <w:lang w:eastAsia="ru-RU"/>
        </w:rPr>
        <w:br/>
      </w:r>
    </w:p>
    <w:p w:rsidR="00E555F4" w:rsidRDefault="00E555F4" w:rsidP="00E555F4">
      <w:pPr>
        <w:shd w:val="clear" w:color="auto" w:fill="FFFFFF"/>
        <w:tabs>
          <w:tab w:val="left" w:pos="6378"/>
        </w:tabs>
        <w:rPr>
          <w:lang w:eastAsia="ru-RU"/>
        </w:rPr>
      </w:pPr>
    </w:p>
    <w:p w:rsidR="00E555F4" w:rsidRDefault="00E555F4" w:rsidP="00E555F4">
      <w:pPr>
        <w:shd w:val="clear" w:color="auto" w:fill="FFFFFF"/>
        <w:rPr>
          <w:lang w:eastAsia="ru-RU"/>
        </w:rPr>
      </w:pPr>
    </w:p>
    <w:p w:rsidR="00E555F4" w:rsidRDefault="00E555F4" w:rsidP="00E555F4">
      <w:pPr>
        <w:shd w:val="clear" w:color="auto" w:fill="FFFFFF"/>
        <w:jc w:val="center"/>
        <w:outlineLvl w:val="2"/>
      </w:pPr>
      <w:r>
        <w:rPr>
          <w:bCs/>
          <w:sz w:val="28"/>
          <w:szCs w:val="28"/>
          <w:lang w:eastAsia="ru-RU"/>
        </w:rPr>
        <w:t xml:space="preserve">ПРАВИЛА </w:t>
      </w:r>
    </w:p>
    <w:p w:rsidR="00E555F4" w:rsidRDefault="00E555F4" w:rsidP="00E555F4">
      <w:pPr>
        <w:shd w:val="clear" w:color="auto" w:fill="FFFFFF"/>
        <w:jc w:val="center"/>
        <w:outlineLvl w:val="2"/>
      </w:pPr>
      <w:r>
        <w:rPr>
          <w:bCs/>
          <w:sz w:val="28"/>
          <w:szCs w:val="28"/>
          <w:lang w:eastAsia="ru-RU"/>
        </w:rPr>
        <w:t>БЛАГОУСТРОЙСТВА ТЕРРИТОРИИ ГОРОДСКОГО ОКРУГА КОТЕЛЬНИКИ МОСКОВСКОЙ ОБЛАСТИ</w:t>
      </w:r>
    </w:p>
    <w:p w:rsidR="00E555F4" w:rsidRDefault="00E555F4" w:rsidP="00E555F4">
      <w:pPr>
        <w:shd w:val="clear" w:color="auto" w:fill="FFFFFF"/>
        <w:rPr>
          <w:sz w:val="28"/>
          <w:szCs w:val="28"/>
          <w:lang w:eastAsia="ru-RU"/>
        </w:rPr>
      </w:pPr>
    </w:p>
    <w:p w:rsidR="00E555F4" w:rsidRDefault="00E555F4" w:rsidP="00E555F4">
      <w:pPr>
        <w:shd w:val="clear" w:color="auto" w:fill="FFFFFF"/>
        <w:jc w:val="center"/>
        <w:rPr>
          <w:sz w:val="28"/>
          <w:szCs w:val="28"/>
          <w:lang w:eastAsia="ru-RU"/>
        </w:rPr>
      </w:pPr>
      <w:r>
        <w:rPr>
          <w:sz w:val="28"/>
          <w:szCs w:val="28"/>
          <w:lang w:eastAsia="ru-RU"/>
        </w:rPr>
        <w:t>Раздел 1. ОБЩИЕ ПОЛОЖЕНИЯ</w:t>
      </w:r>
    </w:p>
    <w:p w:rsidR="00E555F4" w:rsidRDefault="00E555F4" w:rsidP="00E555F4">
      <w:pPr>
        <w:shd w:val="clear" w:color="auto" w:fill="FFFFFF"/>
        <w:rPr>
          <w:sz w:val="28"/>
          <w:szCs w:val="28"/>
          <w:lang w:eastAsia="ru-RU"/>
        </w:rPr>
      </w:pPr>
    </w:p>
    <w:p w:rsidR="00E555F4" w:rsidRDefault="00E555F4" w:rsidP="00E555F4">
      <w:pPr>
        <w:shd w:val="clear" w:color="auto" w:fill="FFFFFF"/>
        <w:ind w:firstLine="195"/>
        <w:jc w:val="both"/>
        <w:rPr>
          <w:sz w:val="28"/>
          <w:szCs w:val="28"/>
          <w:lang w:eastAsia="ru-RU"/>
        </w:rPr>
      </w:pPr>
      <w:r>
        <w:rPr>
          <w:lang w:eastAsia="ru-RU"/>
        </w:rPr>
        <w:t>1.1. Настоящие Нормы и правила по благоустройству территории городского округа Котельники Московской области (далее - Правила) разработаны в соответствии                                    с Федеральным законом от 06.10.2003 № 131-ФЗ "Об общих принципах организации местного самоуправления в Российской Федерации", Законом Московской области                           от 30.12.2014 № 191/2014-ОЗ "О благоустройстве в Московской области", Методическими рекомендациями по разработке Правил благоустройства муниципального образования Московской области, Методическими рекомендациями по разработке норм и правил                         по благоустройству территорий муниципального образования, утвержденными приказом Министерства регионального развития Российской Федерации от 27.12.2011 № 613, для применения их при проектировании, осуществлении мероприятий по благоустройству территории, эксплуатации благоустроенных территорий и устанавливают общие параметры и рекомендуемое минимальное сочетание элементов благоустройства для создания безопасной, удобной и привлекательной среды территории городского округа Котельники (далее - городской округ).</w:t>
      </w:r>
    </w:p>
    <w:p w:rsidR="00E555F4" w:rsidRDefault="00E555F4" w:rsidP="00E555F4">
      <w:pPr>
        <w:shd w:val="clear" w:color="auto" w:fill="FFFFFF"/>
        <w:ind w:firstLine="195"/>
        <w:jc w:val="both"/>
        <w:rPr>
          <w:sz w:val="28"/>
          <w:szCs w:val="28"/>
          <w:lang w:eastAsia="ru-RU"/>
        </w:rPr>
      </w:pPr>
      <w:r>
        <w:rPr>
          <w:lang w:eastAsia="ru-RU"/>
        </w:rPr>
        <w:t>1.2. Действие Правил распространяется на сложившиеся, реконструируемые, вновь застраиваемые территории городского округа.</w:t>
      </w:r>
    </w:p>
    <w:p w:rsidR="00E555F4" w:rsidRDefault="00E555F4" w:rsidP="00E555F4">
      <w:pPr>
        <w:shd w:val="clear" w:color="auto" w:fill="FFFFFF"/>
        <w:ind w:firstLine="195"/>
        <w:jc w:val="both"/>
        <w:rPr>
          <w:sz w:val="28"/>
          <w:szCs w:val="28"/>
          <w:lang w:eastAsia="ru-RU"/>
        </w:rPr>
      </w:pPr>
      <w:r>
        <w:rPr>
          <w:lang w:eastAsia="ru-RU"/>
        </w:rPr>
        <w:t>1.3. В настоящих Правилах используются следующие термины:</w:t>
      </w:r>
    </w:p>
    <w:p w:rsidR="00E555F4" w:rsidRDefault="00E555F4" w:rsidP="00E555F4">
      <w:pPr>
        <w:shd w:val="clear" w:color="auto" w:fill="FFFFFF"/>
        <w:ind w:firstLine="195"/>
        <w:jc w:val="both"/>
        <w:rPr>
          <w:sz w:val="28"/>
          <w:szCs w:val="28"/>
          <w:lang w:eastAsia="ru-RU"/>
        </w:rPr>
      </w:pPr>
      <w:r>
        <w:rPr>
          <w:lang w:eastAsia="ru-RU"/>
        </w:rPr>
        <w:t>объекты благоустройства - территории муниципального образования, на которых осуществляется деятельность по благоустройству: площадки, дворы, кварталы, функционально-планировочные образования, территории муниципального образования,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муниципального образования;</w:t>
      </w:r>
    </w:p>
    <w:p w:rsidR="00E555F4" w:rsidRDefault="00E555F4" w:rsidP="00E555F4">
      <w:pPr>
        <w:shd w:val="clear" w:color="auto" w:fill="FFFFFF"/>
        <w:ind w:firstLine="195"/>
        <w:jc w:val="both"/>
        <w:rPr>
          <w:sz w:val="28"/>
          <w:szCs w:val="28"/>
          <w:lang w:eastAsia="ru-RU"/>
        </w:rPr>
      </w:pPr>
      <w:r>
        <w:rPr>
          <w:lang w:eastAsia="ru-RU"/>
        </w:rPr>
        <w:t>благоустройство - комплекс мероприятий по созданию и развитию, в том числе                               по проектированию, объектов благоустройства, направленный на обеспечение и повышение комфортности и безопасности условий жизнедеятельности граждан, улучшение состояния                            и эстетического восприятия территории Московской области;</w:t>
      </w:r>
    </w:p>
    <w:p w:rsidR="00E555F4" w:rsidRDefault="00E555F4" w:rsidP="00E555F4">
      <w:pPr>
        <w:shd w:val="clear" w:color="auto" w:fill="FFFFFF"/>
        <w:ind w:firstLine="195"/>
        <w:jc w:val="both"/>
        <w:rPr>
          <w:sz w:val="28"/>
          <w:szCs w:val="28"/>
          <w:lang w:eastAsia="ru-RU"/>
        </w:rPr>
      </w:pPr>
      <w:r>
        <w:rPr>
          <w:lang w:eastAsia="ru-RU"/>
        </w:rPr>
        <w:t>элементы объекта благоустройства - конструктивные и функциональные составляющие объектов благоустройства, определяющие их внешний вид, обеспечивающие визуальное восприятие объектов благоустройства в соответствии с их функциональным назначением;</w:t>
      </w:r>
    </w:p>
    <w:p w:rsidR="00E555F4" w:rsidRDefault="00E555F4" w:rsidP="00E555F4">
      <w:pPr>
        <w:shd w:val="clear" w:color="auto" w:fill="FFFFFF"/>
        <w:ind w:firstLine="195"/>
        <w:rPr>
          <w:sz w:val="28"/>
          <w:szCs w:val="28"/>
          <w:lang w:eastAsia="ru-RU"/>
        </w:rPr>
        <w:sectPr w:rsidR="00E555F4" w:rsidSect="00E555F4">
          <w:footerReference w:type="default" r:id="rId8"/>
          <w:pgSz w:w="11906" w:h="16838"/>
          <w:pgMar w:top="710" w:right="850" w:bottom="1106" w:left="1417" w:header="0" w:footer="328" w:gutter="0"/>
          <w:cols w:space="720"/>
          <w:formProt w:val="0"/>
          <w:docGrid w:linePitch="360" w:charSpace="4096"/>
        </w:sectPr>
      </w:pPr>
      <w:r>
        <w:rPr>
          <w:lang w:eastAsia="ru-RU"/>
        </w:rPr>
        <w:t>содержание  объекта  благоустройства  - обеспечение чистоты, поддержание в надлежащем техническом, физическом,  санитарном и эстетическом  состоянии объектов благоустройства и их   отдельных элементов;</w:t>
      </w:r>
    </w:p>
    <w:p w:rsidR="00E555F4" w:rsidRDefault="00E555F4" w:rsidP="00E555F4">
      <w:pPr>
        <w:shd w:val="clear" w:color="auto" w:fill="FFFFFF"/>
        <w:ind w:firstLine="195"/>
        <w:jc w:val="both"/>
        <w:rPr>
          <w:sz w:val="28"/>
          <w:szCs w:val="28"/>
          <w:lang w:eastAsia="ru-RU"/>
        </w:rPr>
      </w:pPr>
      <w:r>
        <w:rPr>
          <w:lang w:eastAsia="ru-RU"/>
        </w:rPr>
        <w:lastRenderedPageBreak/>
        <w:t>развитие объекта благоустройства - осуществление работ, направленных на создание новых или повышение качественного состояния существующих элементов или объектов благоустройства;</w:t>
      </w:r>
    </w:p>
    <w:p w:rsidR="00E555F4" w:rsidRDefault="00E555F4" w:rsidP="00E555F4">
      <w:pPr>
        <w:shd w:val="clear" w:color="auto" w:fill="FFFFFF"/>
        <w:ind w:firstLine="195"/>
        <w:jc w:val="both"/>
        <w:rPr>
          <w:sz w:val="28"/>
          <w:szCs w:val="28"/>
          <w:lang w:eastAsia="ru-RU"/>
        </w:rPr>
      </w:pPr>
      <w:r>
        <w:rPr>
          <w:lang w:eastAsia="ru-RU"/>
        </w:rPr>
        <w:t>проект благоустройства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E555F4" w:rsidRDefault="00E555F4" w:rsidP="00E555F4">
      <w:pPr>
        <w:shd w:val="clear" w:color="auto" w:fill="FFFFFF"/>
        <w:ind w:firstLine="195"/>
        <w:jc w:val="both"/>
        <w:rPr>
          <w:sz w:val="28"/>
          <w:szCs w:val="28"/>
          <w:lang w:eastAsia="ru-RU"/>
        </w:rPr>
      </w:pPr>
      <w:r>
        <w:rPr>
          <w:lang w:eastAsia="ru-RU"/>
        </w:rPr>
        <w:t>улица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(микрорайонах);</w:t>
      </w:r>
    </w:p>
    <w:p w:rsidR="00E555F4" w:rsidRDefault="00E555F4" w:rsidP="00E555F4">
      <w:pPr>
        <w:shd w:val="clear" w:color="auto" w:fill="FFFFFF"/>
        <w:ind w:firstLine="195"/>
        <w:jc w:val="both"/>
        <w:rPr>
          <w:sz w:val="28"/>
          <w:szCs w:val="28"/>
          <w:lang w:eastAsia="ru-RU"/>
        </w:rPr>
      </w:pPr>
      <w:r>
        <w:rPr>
          <w:lang w:eastAsia="ru-RU"/>
        </w:rPr>
        <w:t>капитальный ремонт дорожного покрытия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rsidR="00E555F4" w:rsidRDefault="00E555F4" w:rsidP="00E555F4">
      <w:pPr>
        <w:shd w:val="clear" w:color="auto" w:fill="FFFFFF"/>
        <w:ind w:firstLine="195"/>
        <w:jc w:val="both"/>
        <w:rPr>
          <w:sz w:val="28"/>
          <w:szCs w:val="28"/>
          <w:lang w:eastAsia="ru-RU"/>
        </w:rPr>
      </w:pPr>
      <w:r>
        <w:rPr>
          <w:lang w:eastAsia="ru-RU"/>
        </w:rPr>
        <w:t>проезд - дорога, примыкающая к проезжим частям жилых и магистральных улиц, разворотным площадкам;</w:t>
      </w:r>
    </w:p>
    <w:p w:rsidR="00E555F4" w:rsidRDefault="00E555F4" w:rsidP="00E555F4">
      <w:pPr>
        <w:shd w:val="clear" w:color="auto" w:fill="FFFFFF"/>
        <w:ind w:firstLine="195"/>
        <w:jc w:val="both"/>
        <w:rPr>
          <w:sz w:val="28"/>
          <w:szCs w:val="28"/>
          <w:lang w:eastAsia="ru-RU"/>
        </w:rPr>
      </w:pPr>
      <w:r>
        <w:rPr>
          <w:lang w:eastAsia="ru-RU"/>
        </w:rPr>
        <w:t>твердое покрытие - дорожное покрытие в составе дорожных одежд капитального, облегченного и переходного типов, монолитное или сборное, выполняемое                                          из асфальтобетона, цементобетона, природного камня и т.п.;</w:t>
      </w:r>
    </w:p>
    <w:p w:rsidR="00E555F4" w:rsidRDefault="00E555F4" w:rsidP="00E555F4">
      <w:pPr>
        <w:shd w:val="clear" w:color="auto" w:fill="FFFFFF"/>
        <w:ind w:firstLine="195"/>
        <w:jc w:val="both"/>
        <w:rPr>
          <w:sz w:val="28"/>
          <w:szCs w:val="28"/>
          <w:lang w:eastAsia="ru-RU"/>
        </w:rPr>
      </w:pPr>
      <w:r>
        <w:rPr>
          <w:lang w:eastAsia="ru-RU"/>
        </w:rPr>
        <w:t>дождеприемный колодец - сооружение на канализационной сети, предназначенное для приема и отвода дождевых и талых вод;</w:t>
      </w:r>
    </w:p>
    <w:p w:rsidR="00E555F4" w:rsidRDefault="00E555F4" w:rsidP="00E555F4">
      <w:pPr>
        <w:shd w:val="clear" w:color="auto" w:fill="FFFFFF"/>
        <w:ind w:firstLine="195"/>
        <w:jc w:val="both"/>
        <w:rPr>
          <w:sz w:val="28"/>
          <w:szCs w:val="28"/>
          <w:lang w:eastAsia="ru-RU"/>
        </w:rPr>
      </w:pPr>
      <w:r>
        <w:rPr>
          <w:lang w:eastAsia="ru-RU"/>
        </w:rPr>
        <w:t>газон - элемент благоустройства, представляющий собой искусственно созданный участок поверхности, в том числе с травяным покрытием и возможным размещением зеленых насаждений и парковых сооружений;</w:t>
      </w:r>
    </w:p>
    <w:p w:rsidR="00E555F4" w:rsidRDefault="00E555F4" w:rsidP="00E555F4">
      <w:pPr>
        <w:shd w:val="clear" w:color="auto" w:fill="FFFFFF"/>
        <w:ind w:firstLine="195"/>
        <w:jc w:val="both"/>
        <w:rPr>
          <w:sz w:val="28"/>
          <w:szCs w:val="28"/>
          <w:lang w:eastAsia="ru-RU"/>
        </w:rPr>
      </w:pPr>
      <w:r>
        <w:rPr>
          <w:lang w:eastAsia="ru-RU"/>
        </w:rPr>
        <w:t>цветник - элемент благоустройства, включающий в себя участок поверхности любой формы и размера, занятый посеянными или высаженными цветочными растениями;</w:t>
      </w:r>
    </w:p>
    <w:p w:rsidR="00E555F4" w:rsidRDefault="00E555F4" w:rsidP="00E555F4">
      <w:pPr>
        <w:shd w:val="clear" w:color="auto" w:fill="FFFFFF"/>
        <w:ind w:firstLine="195"/>
        <w:jc w:val="both"/>
        <w:rPr>
          <w:sz w:val="28"/>
          <w:szCs w:val="28"/>
          <w:lang w:eastAsia="ru-RU"/>
        </w:rPr>
      </w:pPr>
      <w:r>
        <w:rPr>
          <w:lang w:eastAsia="ru-RU"/>
        </w:rPr>
        <w:t>зеленые насаждения - древесная, древесно-кустарниковая, кустарниковая и травянистая растительность как искусственного, так и естественного происхождения;</w:t>
      </w:r>
    </w:p>
    <w:p w:rsidR="00E555F4" w:rsidRDefault="00E555F4" w:rsidP="00E555F4">
      <w:pPr>
        <w:shd w:val="clear" w:color="auto" w:fill="FFFFFF"/>
        <w:ind w:firstLine="195"/>
        <w:jc w:val="both"/>
        <w:rPr>
          <w:sz w:val="28"/>
          <w:szCs w:val="28"/>
          <w:lang w:eastAsia="ru-RU"/>
        </w:rPr>
      </w:pPr>
      <w:r>
        <w:rPr>
          <w:lang w:eastAsia="ru-RU"/>
        </w:rPr>
        <w:t>повреждение зеленых насаждений - механическое, химическое и иное повреждение надземной части и корневой системы зеленых насаждений, не влекущее прекращение роста. Повреждением является загрязнение зеленых насаждений либо почвы в корневой зоне нефтепродуктами, иными вредными или пачкающими веществами;</w:t>
      </w:r>
    </w:p>
    <w:p w:rsidR="00E555F4" w:rsidRDefault="00E555F4" w:rsidP="00E555F4">
      <w:pPr>
        <w:shd w:val="clear" w:color="auto" w:fill="FFFFFF"/>
        <w:ind w:firstLine="195"/>
        <w:jc w:val="both"/>
        <w:rPr>
          <w:sz w:val="28"/>
          <w:szCs w:val="28"/>
          <w:lang w:eastAsia="ru-RU"/>
        </w:rPr>
      </w:pPr>
      <w:r>
        <w:rPr>
          <w:lang w:eastAsia="ru-RU"/>
        </w:rPr>
        <w:t>уничтожение зеленых насаждений - повреждение зеленых насаждений, повлекшее прекращение их роста;</w:t>
      </w:r>
    </w:p>
    <w:p w:rsidR="00E555F4" w:rsidRDefault="00E555F4" w:rsidP="00E555F4">
      <w:pPr>
        <w:shd w:val="clear" w:color="auto" w:fill="FFFFFF"/>
        <w:ind w:firstLine="195"/>
        <w:jc w:val="both"/>
        <w:rPr>
          <w:sz w:val="28"/>
          <w:szCs w:val="28"/>
          <w:lang w:eastAsia="ru-RU"/>
        </w:rPr>
      </w:pPr>
      <w:r>
        <w:rPr>
          <w:lang w:eastAsia="ru-RU"/>
        </w:rPr>
        <w:t>компенсационное озеленение - воспроизводство зеленых насаждений взамен уничтоженных или поврежденных;</w:t>
      </w:r>
    </w:p>
    <w:p w:rsidR="00E555F4" w:rsidRDefault="00E555F4" w:rsidP="00E555F4">
      <w:pPr>
        <w:shd w:val="clear" w:color="auto" w:fill="FFFFFF"/>
        <w:ind w:firstLine="195"/>
        <w:jc w:val="both"/>
        <w:rPr>
          <w:sz w:val="28"/>
          <w:szCs w:val="28"/>
          <w:lang w:eastAsia="ru-RU"/>
        </w:rPr>
      </w:pPr>
      <w:r>
        <w:rPr>
          <w:lang w:eastAsia="ru-RU"/>
        </w:rPr>
        <w:t>земляные работы - производство 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rsidR="00E555F4" w:rsidRDefault="00E555F4" w:rsidP="00E555F4">
      <w:pPr>
        <w:shd w:val="clear" w:color="auto" w:fill="FFFFFF"/>
        <w:ind w:firstLine="195"/>
        <w:jc w:val="both"/>
        <w:rPr>
          <w:sz w:val="28"/>
          <w:szCs w:val="28"/>
          <w:lang w:eastAsia="ru-RU"/>
        </w:rPr>
      </w:pPr>
      <w:r>
        <w:rPr>
          <w:lang w:eastAsia="ru-RU"/>
        </w:rPr>
        <w:t>реконструктивные работы - работы по частичному изменению внешних поверхностей объектов капитального строительства (модернизация фасадов, устройство навесов, тамбуров, витрин, изменение конфигурации крыши, ремонт, утепление и облицовка фасадов и другие),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 Градостроительным кодексом Российской Федерации;</w:t>
      </w:r>
    </w:p>
    <w:p w:rsidR="00E555F4" w:rsidRDefault="00E555F4" w:rsidP="00E555F4">
      <w:pPr>
        <w:shd w:val="clear" w:color="auto" w:fill="FFFFFF"/>
        <w:ind w:firstLine="195"/>
        <w:jc w:val="both"/>
        <w:rPr>
          <w:sz w:val="28"/>
          <w:szCs w:val="28"/>
          <w:lang w:eastAsia="ru-RU"/>
        </w:rPr>
      </w:pPr>
      <w:r>
        <w:rPr>
          <w:lang w:eastAsia="ru-RU"/>
        </w:rPr>
        <w:t xml:space="preserve">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w:t>
      </w:r>
      <w:r>
        <w:rPr>
          <w:lang w:eastAsia="ru-RU"/>
        </w:rPr>
        <w:lastRenderedPageBreak/>
        <w:t>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rsidR="00E555F4" w:rsidRDefault="00E555F4" w:rsidP="00E555F4">
      <w:pPr>
        <w:shd w:val="clear" w:color="auto" w:fill="FFFFFF"/>
        <w:ind w:firstLine="195"/>
        <w:jc w:val="both"/>
        <w:rPr>
          <w:sz w:val="28"/>
          <w:szCs w:val="28"/>
          <w:lang w:eastAsia="ru-RU"/>
        </w:rPr>
      </w:pPr>
      <w:r>
        <w:rPr>
          <w:lang w:eastAsia="ru-RU"/>
        </w:rPr>
        <w:t>фасад - наружная, внешняя поверхность объекта капитального строительства, включающая архитектурные элементы и детали (балконы, окна, двери, колоннады и др.);</w:t>
      </w:r>
    </w:p>
    <w:p w:rsidR="00E555F4" w:rsidRDefault="00E555F4" w:rsidP="00E555F4">
      <w:pPr>
        <w:shd w:val="clear" w:color="auto" w:fill="FFFFFF"/>
        <w:ind w:firstLine="195"/>
        <w:jc w:val="both"/>
        <w:rPr>
          <w:sz w:val="28"/>
          <w:szCs w:val="28"/>
          <w:lang w:eastAsia="ru-RU"/>
        </w:rPr>
      </w:pPr>
      <w:r>
        <w:rPr>
          <w:lang w:eastAsia="ru-RU"/>
        </w:rPr>
        <w:t>текущий ремонт объектов капитального строительства - систематически проводимые работы по предупреждению преждевременного износа конструкций, отделки (в том числе окраски), инженерного оборудования, а также работы по устранению мелких повреждений                 и неисправностей;</w:t>
      </w:r>
    </w:p>
    <w:p w:rsidR="00E555F4" w:rsidRDefault="00E555F4" w:rsidP="00E555F4">
      <w:pPr>
        <w:shd w:val="clear" w:color="auto" w:fill="FFFFFF"/>
        <w:ind w:firstLine="195"/>
        <w:jc w:val="both"/>
        <w:rPr>
          <w:sz w:val="28"/>
          <w:szCs w:val="28"/>
          <w:lang w:eastAsia="ru-RU"/>
        </w:rPr>
      </w:pPr>
      <w:r>
        <w:rPr>
          <w:lang w:eastAsia="ru-RU"/>
        </w:rPr>
        <w:t>капитальный ремонт объектов капитального строительства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E555F4" w:rsidRDefault="00E555F4" w:rsidP="00E555F4">
      <w:pPr>
        <w:shd w:val="clear" w:color="auto" w:fill="FFFFFF"/>
        <w:ind w:firstLine="195"/>
        <w:jc w:val="both"/>
        <w:rPr>
          <w:sz w:val="28"/>
          <w:szCs w:val="28"/>
          <w:lang w:eastAsia="ru-RU"/>
        </w:rPr>
      </w:pPr>
      <w:r>
        <w:rPr>
          <w:lang w:eastAsia="ru-RU"/>
        </w:rPr>
        <w:t>объекты, не являющиеся объектами капитального строительства (некапитальные объекты), - объекты, для размещения которых не требуется оформление разрешения на строительство, выполненные из легковозводимых конструкций без заглубленных фундаментов, коммуникаций и подземных сооружений, сезонного или вспомогательного назначения, в том числе летние павильоны, небольшие склады, а также торговые киоски, павильоны и иные объекты мелкорозничной торговли, теплицы, парники, беседки, остановочные павильоны, наземные туалетные кабины, боксовые гаражи, другие подобные сооружения;</w:t>
      </w:r>
    </w:p>
    <w:p w:rsidR="00E555F4" w:rsidRDefault="00E555F4" w:rsidP="00E555F4">
      <w:pPr>
        <w:shd w:val="clear" w:color="auto" w:fill="FFFFFF"/>
        <w:ind w:firstLine="195"/>
        <w:jc w:val="both"/>
        <w:rPr>
          <w:sz w:val="28"/>
          <w:szCs w:val="28"/>
          <w:lang w:eastAsia="ru-RU"/>
        </w:rPr>
      </w:pPr>
      <w:r>
        <w:rPr>
          <w:lang w:eastAsia="ru-RU"/>
        </w:rPr>
        <w:t>объекты (средства) наружного освещения - осветительные приборы наружного освещения (светильники, прожекторы), которые могут</w:t>
      </w:r>
      <w:r>
        <w:rPr>
          <w:sz w:val="28"/>
          <w:szCs w:val="28"/>
          <w:lang w:eastAsia="ru-RU"/>
        </w:rPr>
        <w:t xml:space="preserve"> </w:t>
      </w:r>
      <w:r>
        <w:rPr>
          <w:lang w:eastAsia="ru-RU"/>
        </w:rPr>
        <w:t>устанавливаться на улицах, площадях,                             в подземных пешеходных переходах, в транспортных тоннелях, на специально предназначенных для такого освещения опорах, опорах контактной сети электрифицированного транспорта, стенах, перекрытиях зданий и сооружений, парапетах, ограждениях мостов и транспортных эстакад, на металлических, железобетонных и других конструкциях зданий, строений и сооружений и в иных местах общественного пользования;</w:t>
      </w:r>
    </w:p>
    <w:p w:rsidR="00E555F4" w:rsidRDefault="00E555F4" w:rsidP="00E555F4">
      <w:pPr>
        <w:shd w:val="clear" w:color="auto" w:fill="FFFFFF"/>
        <w:ind w:firstLine="195"/>
        <w:jc w:val="both"/>
        <w:rPr>
          <w:sz w:val="28"/>
          <w:szCs w:val="28"/>
          <w:lang w:eastAsia="ru-RU"/>
        </w:rPr>
      </w:pPr>
      <w:r>
        <w:rPr>
          <w:lang w:eastAsia="ru-RU"/>
        </w:rPr>
        <w:t>средства размещения информации - конструкции, сооружения, технические приспособления, художественные элементы и другие носители, предназначенные для распространения информации, за исключением рекламных конструкций;</w:t>
      </w:r>
    </w:p>
    <w:p w:rsidR="00E555F4" w:rsidRDefault="00E555F4" w:rsidP="00E555F4">
      <w:pPr>
        <w:shd w:val="clear" w:color="auto" w:fill="FFFFFF"/>
        <w:ind w:firstLine="195"/>
        <w:jc w:val="both"/>
        <w:rPr>
          <w:sz w:val="28"/>
          <w:szCs w:val="28"/>
          <w:lang w:eastAsia="ru-RU"/>
        </w:rPr>
      </w:pPr>
      <w:r>
        <w:rPr>
          <w:lang w:eastAsia="ru-RU"/>
        </w:rPr>
        <w:t>ночное время - период времени с 23.00 до 07.00 по московскому времени;</w:t>
      </w:r>
    </w:p>
    <w:p w:rsidR="00E555F4" w:rsidRDefault="00E555F4" w:rsidP="00E555F4">
      <w:pPr>
        <w:shd w:val="clear" w:color="auto" w:fill="FFFFFF"/>
        <w:ind w:firstLine="195"/>
        <w:jc w:val="both"/>
        <w:rPr>
          <w:sz w:val="28"/>
          <w:szCs w:val="28"/>
          <w:lang w:eastAsia="ru-RU"/>
        </w:rPr>
      </w:pPr>
      <w:r>
        <w:rPr>
          <w:lang w:eastAsia="ru-RU"/>
        </w:rPr>
        <w:t>сезонные (летние) кафе - временные сооружения или временные конструкции, установленные и оборудованные в соответствии с порядком, предусмотренным                                     в муниципальном образовании, и предназначенные для дополнительного обслуживания питанием и отдыха, непосредственно примыкающие к капитальному зданию, строению, сооружению или находящиеся в непосредственной близости от здания, строения, сооружения, в котором осуществляется деятельность по оказанию услуг общественного питания предприятием общественного питания;</w:t>
      </w:r>
    </w:p>
    <w:p w:rsidR="00E555F4" w:rsidRDefault="00E555F4" w:rsidP="00E555F4">
      <w:pPr>
        <w:shd w:val="clear" w:color="auto" w:fill="FFFFFF"/>
        <w:ind w:firstLine="195"/>
        <w:jc w:val="both"/>
        <w:rPr>
          <w:sz w:val="28"/>
          <w:szCs w:val="28"/>
          <w:lang w:eastAsia="ru-RU"/>
        </w:rPr>
      </w:pPr>
      <w:r>
        <w:rPr>
          <w:lang w:eastAsia="ru-RU"/>
        </w:rPr>
        <w:t>бункер-накопитель - стандартная емкость для сбора крупногабаритного и другого мусора объемом более 2 кубических метров;</w:t>
      </w:r>
    </w:p>
    <w:p w:rsidR="00E555F4" w:rsidRDefault="00E555F4" w:rsidP="00E555F4">
      <w:pPr>
        <w:shd w:val="clear" w:color="auto" w:fill="FFFFFF"/>
        <w:ind w:firstLine="195"/>
        <w:jc w:val="both"/>
        <w:rPr>
          <w:sz w:val="28"/>
          <w:szCs w:val="28"/>
          <w:lang w:eastAsia="ru-RU"/>
        </w:rPr>
      </w:pPr>
      <w:r>
        <w:rPr>
          <w:lang w:eastAsia="ru-RU"/>
        </w:rPr>
        <w:t>контейнер - стандартная емкость для сбора мусора объемом до 2 кубических метров включительно;</w:t>
      </w:r>
    </w:p>
    <w:p w:rsidR="00E555F4" w:rsidRDefault="00E555F4" w:rsidP="00E555F4">
      <w:pPr>
        <w:shd w:val="clear" w:color="auto" w:fill="FFFFFF"/>
        <w:ind w:firstLine="195"/>
        <w:jc w:val="both"/>
        <w:rPr>
          <w:sz w:val="28"/>
          <w:szCs w:val="28"/>
          <w:lang w:eastAsia="ru-RU"/>
        </w:rPr>
      </w:pPr>
      <w:r>
        <w:rPr>
          <w:lang w:eastAsia="ru-RU"/>
        </w:rPr>
        <w:t>урна - стандартная емкость для сбора мусора объемом до 0,5 кубического метра включительно;</w:t>
      </w:r>
    </w:p>
    <w:p w:rsidR="00E555F4" w:rsidRDefault="00E555F4" w:rsidP="00E555F4">
      <w:pPr>
        <w:shd w:val="clear" w:color="auto" w:fill="FFFFFF"/>
        <w:ind w:firstLine="195"/>
        <w:jc w:val="both"/>
        <w:rPr>
          <w:sz w:val="28"/>
          <w:szCs w:val="28"/>
          <w:lang w:eastAsia="ru-RU"/>
        </w:rPr>
      </w:pPr>
      <w:r>
        <w:rPr>
          <w:lang w:eastAsia="ru-RU"/>
        </w:rPr>
        <w:t>контейнерная площадка - специально оборудованная площадка для сбора и временного хранения мусора с установкой необходимого количества контейнеров и бункеров-накопителей;</w:t>
      </w:r>
    </w:p>
    <w:p w:rsidR="00E555F4" w:rsidRDefault="00E555F4" w:rsidP="00E555F4">
      <w:pPr>
        <w:shd w:val="clear" w:color="auto" w:fill="FFFFFF"/>
        <w:ind w:firstLine="195"/>
        <w:jc w:val="both"/>
        <w:rPr>
          <w:sz w:val="28"/>
          <w:szCs w:val="28"/>
          <w:lang w:eastAsia="ru-RU"/>
        </w:rPr>
      </w:pPr>
      <w:r>
        <w:rPr>
          <w:lang w:eastAsia="ru-RU"/>
        </w:rPr>
        <w:lastRenderedPageBreak/>
        <w:t>утилизация (обезвреживание) мусора и отходов - обработка мусора различными технологическими методами на специализированных установках с целью предотвращения вредного воздействия на здоровье человека и окружающую среду;</w:t>
      </w:r>
    </w:p>
    <w:p w:rsidR="00E555F4" w:rsidRDefault="00E555F4" w:rsidP="00E555F4">
      <w:pPr>
        <w:shd w:val="clear" w:color="auto" w:fill="FFFFFF"/>
        <w:ind w:firstLine="195"/>
        <w:jc w:val="both"/>
        <w:rPr>
          <w:sz w:val="28"/>
          <w:szCs w:val="28"/>
          <w:lang w:eastAsia="ru-RU"/>
        </w:rPr>
      </w:pPr>
      <w:r>
        <w:rPr>
          <w:lang w:eastAsia="ru-RU"/>
        </w:rPr>
        <w:t>мусор - бытовые отходы потребления и хозяйственной деятельности, утратившие свои потребительские свойства;</w:t>
      </w:r>
    </w:p>
    <w:p w:rsidR="00E555F4" w:rsidRDefault="00E555F4" w:rsidP="00E555F4">
      <w:pPr>
        <w:shd w:val="clear" w:color="auto" w:fill="FFFFFF"/>
        <w:ind w:firstLine="195"/>
        <w:jc w:val="both"/>
        <w:rPr>
          <w:sz w:val="28"/>
          <w:szCs w:val="28"/>
          <w:lang w:eastAsia="ru-RU"/>
        </w:rPr>
      </w:pPr>
      <w:r>
        <w:rPr>
          <w:lang w:eastAsia="ru-RU"/>
        </w:rPr>
        <w:t>сбор мусора - комплекс мероприятий, связанных с очисткой мусорокамер, заполнением контейнеров и зачисткой контейнерных площадок работниками организаций, осуществляющих уборку на основании договора с собственниками (правообладателями) контейнерных площадок, контейнеров, мусорокамер;</w:t>
      </w:r>
    </w:p>
    <w:p w:rsidR="00E555F4" w:rsidRDefault="00E555F4" w:rsidP="00E555F4">
      <w:pPr>
        <w:shd w:val="clear" w:color="auto" w:fill="FFFFFF"/>
        <w:ind w:firstLine="195"/>
        <w:jc w:val="both"/>
        <w:rPr>
          <w:sz w:val="28"/>
          <w:szCs w:val="28"/>
          <w:lang w:eastAsia="ru-RU"/>
        </w:rPr>
      </w:pPr>
      <w:r>
        <w:rPr>
          <w:lang w:eastAsia="ru-RU"/>
        </w:rPr>
        <w:t>вывоз мусора - выгрузка мусора из контейнеров, загрузка бункеров-накопителей                              в специализированный транспорт, зачистка контейнерных площадок и подъездов к ним                    от просыпавшегося мусора и транспортировка его с мест сбора мусора на объект организации, осуществляющей деятельность по размещению, переработке и утилизации отходов в соответствии с законодательством Российской Федерации (мусороперегрузочные станции, мусоросжигательные заводы, полигоны захоронения и т.п.);</w:t>
      </w:r>
    </w:p>
    <w:p w:rsidR="00E555F4" w:rsidRDefault="00E555F4" w:rsidP="00E555F4">
      <w:pPr>
        <w:shd w:val="clear" w:color="auto" w:fill="FFFFFF"/>
        <w:ind w:firstLine="195"/>
        <w:jc w:val="both"/>
        <w:rPr>
          <w:sz w:val="28"/>
          <w:szCs w:val="28"/>
          <w:lang w:eastAsia="ru-RU"/>
        </w:rPr>
      </w:pPr>
      <w:r>
        <w:rPr>
          <w:lang w:eastAsia="ru-RU"/>
        </w:rPr>
        <w:t>договор на вывоз мусора - письменное соглашение, заключенное между заказчиком                          и подрядной мусоровывозящей организацией на вывоз мусора;</w:t>
      </w:r>
    </w:p>
    <w:p w:rsidR="00E555F4" w:rsidRDefault="00E555F4" w:rsidP="00E555F4">
      <w:pPr>
        <w:shd w:val="clear" w:color="auto" w:fill="FFFFFF"/>
        <w:ind w:firstLine="195"/>
        <w:jc w:val="both"/>
        <w:rPr>
          <w:sz w:val="28"/>
          <w:szCs w:val="28"/>
          <w:lang w:eastAsia="ru-RU"/>
        </w:rPr>
      </w:pPr>
      <w:r>
        <w:rPr>
          <w:lang w:eastAsia="ru-RU"/>
        </w:rPr>
        <w:t>санитарная очистка территории - зачистка территорий, сбор, вывоз и утилизация (обезвреживание) мусора;</w:t>
      </w:r>
    </w:p>
    <w:p w:rsidR="00E555F4" w:rsidRDefault="00E555F4" w:rsidP="00E555F4">
      <w:pPr>
        <w:shd w:val="clear" w:color="auto" w:fill="FFFFFF"/>
        <w:ind w:firstLine="195"/>
        <w:jc w:val="both"/>
        <w:rPr>
          <w:sz w:val="28"/>
          <w:szCs w:val="28"/>
          <w:lang w:eastAsia="ru-RU"/>
        </w:rPr>
      </w:pPr>
      <w:r>
        <w:rPr>
          <w:lang w:eastAsia="ru-RU"/>
        </w:rPr>
        <w:t>график вывоза мусора - информация, в том числе составная часть договора на вывоз мусора, с указанием места (адреса), объема и времени вывоза мусора;</w:t>
      </w:r>
    </w:p>
    <w:p w:rsidR="00E555F4" w:rsidRDefault="00E555F4" w:rsidP="00E555F4">
      <w:pPr>
        <w:shd w:val="clear" w:color="auto" w:fill="FFFFFF"/>
        <w:ind w:firstLine="195"/>
        <w:jc w:val="both"/>
        <w:rPr>
          <w:sz w:val="28"/>
          <w:szCs w:val="28"/>
          <w:lang w:eastAsia="ru-RU"/>
        </w:rPr>
      </w:pPr>
      <w:r>
        <w:rPr>
          <w:lang w:eastAsia="ru-RU"/>
        </w:rPr>
        <w:t>реестр объектов размещения отходов - информационный ресурс, содержащий в себе совокупность данных об объектах размещения отходов, заключенных договорах на вывоз мусора и размещение отходов, категории отходов, адреса, наименования организаций, осуществляющих сбор, перемещение, размещение, хранение и утилизацию отходов, данные об оборудованных площадках временного хранения отходов и иные данные, характеризующие состояние сбора, накопления, хранения, размещения, перемещения, обезвреживания и утилизации отходов;</w:t>
      </w:r>
    </w:p>
    <w:p w:rsidR="00E555F4" w:rsidRDefault="00E555F4" w:rsidP="00E555F4">
      <w:pPr>
        <w:shd w:val="clear" w:color="auto" w:fill="FFFFFF"/>
        <w:ind w:firstLine="195"/>
        <w:jc w:val="both"/>
        <w:rPr>
          <w:sz w:val="28"/>
          <w:szCs w:val="28"/>
          <w:lang w:eastAsia="ru-RU"/>
        </w:rPr>
      </w:pPr>
      <w:r>
        <w:rPr>
          <w:lang w:eastAsia="ru-RU"/>
        </w:rPr>
        <w:t>домовладение - жилой 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 для содержания домашнего скота и птицы, иные объекты);</w:t>
      </w:r>
    </w:p>
    <w:p w:rsidR="00E555F4" w:rsidRDefault="00E555F4" w:rsidP="00E555F4">
      <w:pPr>
        <w:shd w:val="clear" w:color="auto" w:fill="FFFFFF"/>
        <w:ind w:firstLine="195"/>
        <w:jc w:val="both"/>
        <w:rPr>
          <w:sz w:val="28"/>
          <w:szCs w:val="28"/>
          <w:lang w:eastAsia="ru-RU"/>
        </w:rPr>
      </w:pPr>
      <w:r>
        <w:rPr>
          <w:lang w:eastAsia="ru-RU"/>
        </w:rPr>
        <w:t>безнадзорные животные - собаки, кошки, не имеющие владельца, свободно находящиеся на территории и вне территории населенных пунктов без сопровождающего лица;</w:t>
      </w:r>
    </w:p>
    <w:p w:rsidR="00E555F4" w:rsidRDefault="00E555F4" w:rsidP="00E555F4">
      <w:pPr>
        <w:shd w:val="clear" w:color="auto" w:fill="FFFFFF"/>
        <w:ind w:firstLine="195"/>
        <w:jc w:val="both"/>
        <w:rPr>
          <w:sz w:val="28"/>
          <w:szCs w:val="28"/>
          <w:lang w:eastAsia="ru-RU"/>
        </w:rPr>
      </w:pPr>
      <w:r>
        <w:rPr>
          <w:lang w:eastAsia="ru-RU"/>
        </w:rPr>
        <w:t>жестокое обращение с животными - побои, истязания, разрушение мест обитания, нарушение зоотехнических, зоогигиенических, ветеринарно-санитарных норм и правил, иное действие (бездействие), влекущие за собой увечье, травму, истощение от длительного голодания или гибель животных, жестокое умерщвление животных, а также иные действия, противоречащие установленным законодательством правилам и принятым в обществе нормам гуманного отношения к животным;</w:t>
      </w:r>
    </w:p>
    <w:p w:rsidR="00E555F4" w:rsidRDefault="00E555F4" w:rsidP="00E555F4">
      <w:pPr>
        <w:shd w:val="clear" w:color="auto" w:fill="FFFFFF"/>
        <w:ind w:firstLine="195"/>
        <w:jc w:val="both"/>
        <w:rPr>
          <w:sz w:val="28"/>
          <w:szCs w:val="28"/>
          <w:lang w:eastAsia="ru-RU"/>
        </w:rPr>
      </w:pPr>
      <w:r>
        <w:rPr>
          <w:lang w:eastAsia="ru-RU"/>
        </w:rPr>
        <w:t>приют для животных - имущественный комплекс, специально оборудованный                                    и предназначенный для передержки, размещения и содержания безнадзорных животных;</w:t>
      </w:r>
    </w:p>
    <w:p w:rsidR="00E555F4" w:rsidRDefault="00E555F4" w:rsidP="00E555F4">
      <w:pPr>
        <w:shd w:val="clear" w:color="auto" w:fill="FFFFFF"/>
        <w:ind w:firstLine="195"/>
        <w:jc w:val="both"/>
        <w:rPr>
          <w:sz w:val="28"/>
          <w:szCs w:val="28"/>
          <w:lang w:eastAsia="ru-RU"/>
        </w:rPr>
      </w:pPr>
      <w:r>
        <w:rPr>
          <w:lang w:eastAsia="ru-RU"/>
        </w:rPr>
        <w:t>передержка безнадзорных животных - совокупность действий, осуществляемых в приютах и направленных на поддержание надлежащих условий жизнедеятельности безнадзорных животных, включая учет, оказание ветеринарной помощи, стерилизацию (кастрацию), умерщвление безнадзорных животных, а также утилизацию и уничтожение биологических отходов безнадзорных животных;</w:t>
      </w:r>
    </w:p>
    <w:p w:rsidR="00E555F4" w:rsidRDefault="00E555F4" w:rsidP="00E555F4">
      <w:pPr>
        <w:shd w:val="clear" w:color="auto" w:fill="FFFFFF"/>
        <w:ind w:firstLine="195"/>
        <w:jc w:val="both"/>
        <w:rPr>
          <w:sz w:val="28"/>
          <w:szCs w:val="28"/>
          <w:lang w:eastAsia="ru-RU"/>
        </w:rPr>
      </w:pPr>
      <w:r>
        <w:rPr>
          <w:lang w:eastAsia="ru-RU"/>
        </w:rPr>
        <w:t>отлов безнадзорных животных - мероприятия по регулированию численности безнадзорных животных;</w:t>
      </w:r>
    </w:p>
    <w:p w:rsidR="00E555F4" w:rsidRDefault="00E555F4" w:rsidP="00E555F4">
      <w:pPr>
        <w:shd w:val="clear" w:color="auto" w:fill="FFFFFF"/>
        <w:ind w:firstLine="195"/>
        <w:jc w:val="both"/>
        <w:rPr>
          <w:sz w:val="28"/>
          <w:szCs w:val="28"/>
          <w:lang w:eastAsia="ru-RU"/>
        </w:rPr>
      </w:pPr>
      <w:r>
        <w:rPr>
          <w:lang w:eastAsia="ru-RU"/>
        </w:rPr>
        <w:t>управляющие организации, товарищества собственников жилья, жилищные кооперативы, специализированные потребительские кооперативы, осуществляющие управление многоквартирными домами – в тексте настоящих правил используется сокращение - управляющие организации.</w:t>
      </w:r>
    </w:p>
    <w:p w:rsidR="00E555F4" w:rsidRDefault="00E555F4" w:rsidP="00E555F4">
      <w:pPr>
        <w:shd w:val="clear" w:color="auto" w:fill="FFFFFF"/>
        <w:ind w:firstLine="195"/>
        <w:jc w:val="both"/>
        <w:rPr>
          <w:sz w:val="28"/>
          <w:szCs w:val="28"/>
          <w:lang w:eastAsia="ru-RU"/>
        </w:rPr>
      </w:pPr>
      <w:r>
        <w:rPr>
          <w:lang w:eastAsia="ru-RU"/>
        </w:rPr>
        <w:lastRenderedPageBreak/>
        <w:t>1.4. Настоящие Правила устанавливают единые нормы и требования в сфере благоустройства, в том числе требования к созданию, содержанию, развитию объектов                      и элементов благоустройства, расположенных на территории городского округа Котельники Московской области,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(включая освещение улиц, уборку и озеленение территории, установку указателей                          с наименованиями улиц и номерами домов, размещение и содержание малых архитектурных форм) и периодичность их выполнения, порядок участия собственников зданий (помещений в них), строений и сооружений в благоустройстве прилегающих территорий, обязательные                          к исполнению для органов местного самоуправления муниципальных городского округа Котельники Московской области, юридических и физических лиц, являющихся собственниками, правообладателями расположенных на территории городского округа Котельники Московской области земельных участков, зданий, строений и сооружений, в том числе для юридических лиц, обладающих указанными объектами на праве хозяйственного ведения или оперативного управления, а также требования к обеспечению чистоты и порядка на территории Московской области.</w:t>
      </w:r>
    </w:p>
    <w:p w:rsidR="00E555F4" w:rsidRDefault="00E555F4" w:rsidP="00E555F4">
      <w:pPr>
        <w:shd w:val="clear" w:color="auto" w:fill="FFFFFF"/>
        <w:ind w:firstLine="195"/>
        <w:jc w:val="both"/>
        <w:rPr>
          <w:sz w:val="28"/>
          <w:szCs w:val="28"/>
          <w:lang w:eastAsia="ru-RU"/>
        </w:rPr>
      </w:pPr>
      <w:r>
        <w:rPr>
          <w:lang w:eastAsia="ru-RU"/>
        </w:rPr>
        <w:t>1.5. Действие настоящих Правил не распространяется на отношения в сфере строительства, реконструкции объектов капитального строительства, а также реставрации объектов культурного наследия.</w:t>
      </w:r>
    </w:p>
    <w:p w:rsidR="00E555F4" w:rsidRDefault="00E555F4" w:rsidP="00E555F4">
      <w:pPr>
        <w:shd w:val="clear" w:color="auto" w:fill="FFFFFF"/>
        <w:ind w:firstLine="195"/>
        <w:jc w:val="both"/>
        <w:rPr>
          <w:sz w:val="28"/>
          <w:szCs w:val="28"/>
          <w:lang w:eastAsia="ru-RU"/>
        </w:rPr>
      </w:pPr>
      <w:r>
        <w:rPr>
          <w:lang w:eastAsia="ru-RU"/>
        </w:rPr>
        <w:t>1.6. Основными задачами настоящих Правил являются:</w:t>
      </w:r>
    </w:p>
    <w:p w:rsidR="00E555F4" w:rsidRDefault="00E555F4" w:rsidP="00E555F4">
      <w:pPr>
        <w:shd w:val="clear" w:color="auto" w:fill="FFFFFF"/>
        <w:ind w:firstLine="195"/>
        <w:jc w:val="both"/>
        <w:rPr>
          <w:sz w:val="28"/>
          <w:szCs w:val="28"/>
          <w:lang w:eastAsia="ru-RU"/>
        </w:rPr>
      </w:pPr>
      <w:r>
        <w:rPr>
          <w:lang w:eastAsia="ru-RU"/>
        </w:rPr>
        <w:t>а) обеспечение формирования единого облика городского округа Котельники Московской области;</w:t>
      </w:r>
    </w:p>
    <w:p w:rsidR="00E555F4" w:rsidRDefault="00E555F4" w:rsidP="00E555F4">
      <w:pPr>
        <w:shd w:val="clear" w:color="auto" w:fill="FFFFFF"/>
        <w:ind w:firstLine="195"/>
        <w:jc w:val="both"/>
        <w:rPr>
          <w:sz w:val="28"/>
          <w:szCs w:val="28"/>
          <w:lang w:eastAsia="ru-RU"/>
        </w:rPr>
      </w:pPr>
      <w:r>
        <w:rPr>
          <w:lang w:eastAsia="ru-RU"/>
        </w:rPr>
        <w:t>б) обеспечение создания, содержания и развития объектов благоустройства городского округа Котельники Московской области;</w:t>
      </w:r>
    </w:p>
    <w:p w:rsidR="00E555F4" w:rsidRDefault="00E555F4" w:rsidP="00E555F4">
      <w:pPr>
        <w:shd w:val="clear" w:color="auto" w:fill="FFFFFF"/>
        <w:ind w:firstLine="195"/>
        <w:jc w:val="both"/>
        <w:rPr>
          <w:sz w:val="28"/>
          <w:szCs w:val="28"/>
          <w:lang w:eastAsia="ru-RU"/>
        </w:rPr>
      </w:pPr>
      <w:r>
        <w:rPr>
          <w:lang w:eastAsia="ru-RU"/>
        </w:rPr>
        <w:t>в) обеспечение доступности территорий общего пользования;</w:t>
      </w:r>
    </w:p>
    <w:p w:rsidR="00E555F4" w:rsidRDefault="00E555F4" w:rsidP="00E555F4">
      <w:pPr>
        <w:shd w:val="clear" w:color="auto" w:fill="FFFFFF"/>
        <w:ind w:firstLine="195"/>
        <w:jc w:val="both"/>
        <w:rPr>
          <w:sz w:val="28"/>
          <w:szCs w:val="28"/>
          <w:lang w:eastAsia="ru-RU"/>
        </w:rPr>
      </w:pPr>
      <w:r>
        <w:rPr>
          <w:lang w:eastAsia="ru-RU"/>
        </w:rPr>
        <w:t>г) обеспечение сохранности объектов благоустройства;</w:t>
      </w:r>
    </w:p>
    <w:p w:rsidR="00E555F4" w:rsidRDefault="00E555F4" w:rsidP="00E555F4">
      <w:pPr>
        <w:shd w:val="clear" w:color="auto" w:fill="FFFFFF"/>
        <w:ind w:firstLine="195"/>
        <w:jc w:val="both"/>
        <w:rPr>
          <w:sz w:val="28"/>
          <w:szCs w:val="28"/>
          <w:lang w:eastAsia="ru-RU"/>
        </w:rPr>
      </w:pPr>
      <w:r>
        <w:rPr>
          <w:lang w:eastAsia="ru-RU"/>
        </w:rPr>
        <w:t>д) обеспечение комфортного и безопасного проживания граждан.</w:t>
      </w:r>
    </w:p>
    <w:p w:rsidR="00E555F4" w:rsidRDefault="00E555F4" w:rsidP="00E555F4">
      <w:pPr>
        <w:shd w:val="clear" w:color="auto" w:fill="FFFFFF"/>
        <w:ind w:firstLine="195"/>
        <w:jc w:val="both"/>
        <w:rPr>
          <w:sz w:val="28"/>
          <w:szCs w:val="28"/>
          <w:lang w:eastAsia="ru-RU"/>
        </w:rPr>
      </w:pPr>
      <w:r>
        <w:rPr>
          <w:lang w:eastAsia="ru-RU"/>
        </w:rPr>
        <w:t xml:space="preserve">1.7. Уборка и санитарная очистка прилегающей территории проводится регулярно,                             в соответствии с данными Правилами. </w:t>
      </w:r>
    </w:p>
    <w:p w:rsidR="00E555F4" w:rsidRDefault="00E555F4" w:rsidP="00E555F4">
      <w:pPr>
        <w:shd w:val="clear" w:color="auto" w:fill="FFFFFF"/>
        <w:ind w:firstLine="195"/>
        <w:jc w:val="both"/>
        <w:rPr>
          <w:sz w:val="28"/>
          <w:szCs w:val="28"/>
          <w:lang w:eastAsia="ru-RU"/>
        </w:rPr>
      </w:pPr>
      <w:r>
        <w:rPr>
          <w:lang w:eastAsia="ru-RU"/>
        </w:rPr>
        <w:t>1.8. Изменения и дополнения в настоящие Правила по благоустройству территории городского округа вносятся на основании действующего законодательства.</w:t>
      </w:r>
    </w:p>
    <w:p w:rsidR="00E555F4" w:rsidRDefault="00E555F4" w:rsidP="00E555F4">
      <w:pPr>
        <w:shd w:val="clear" w:color="auto" w:fill="FFFFFF"/>
        <w:ind w:firstLine="195"/>
        <w:jc w:val="both"/>
        <w:rPr>
          <w:sz w:val="28"/>
          <w:szCs w:val="28"/>
          <w:lang w:eastAsia="ru-RU"/>
        </w:rPr>
      </w:pPr>
      <w:r>
        <w:rPr>
          <w:lang w:eastAsia="ru-RU"/>
        </w:rPr>
        <w:t>1.9. Отношения, связанные с благоустройством территории городского округа,                                не предусмотренные настоящими Правилами, регулируются действующим законодательством Российской Федерации, нормативно-правовыми актами Правительства Московской области, органов местного самоуправления.</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sz w:val="28"/>
          <w:szCs w:val="28"/>
          <w:lang w:eastAsia="ru-RU"/>
        </w:rPr>
        <w:t>Раздел 2. ТРЕБОВАНИЯ К ОБЪЕКТАМ И ЭЛЕМЕНТАМ БЛАГОУСТРОЙСТВА</w:t>
      </w:r>
    </w:p>
    <w:p w:rsidR="00E555F4" w:rsidRDefault="00E555F4" w:rsidP="00E555F4">
      <w:pPr>
        <w:shd w:val="clear" w:color="auto" w:fill="FFFFFF"/>
        <w:rPr>
          <w:sz w:val="28"/>
          <w:szCs w:val="28"/>
          <w:lang w:eastAsia="ru-RU"/>
        </w:rPr>
      </w:pPr>
    </w:p>
    <w:p w:rsidR="00E555F4" w:rsidRDefault="00E555F4" w:rsidP="00E555F4">
      <w:pPr>
        <w:shd w:val="clear" w:color="auto" w:fill="FFFFFF"/>
        <w:jc w:val="center"/>
        <w:rPr>
          <w:sz w:val="28"/>
          <w:szCs w:val="28"/>
          <w:lang w:eastAsia="ru-RU"/>
        </w:rPr>
      </w:pPr>
      <w:r>
        <w:rPr>
          <w:lang w:eastAsia="ru-RU"/>
        </w:rPr>
        <w:t>2.1. Благоустройство территорий городского округа Котельники</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Собственники (правообладатели) земельных участков осуществляют содержание                         и мероприятия по развитию благоустройства в границах земельных участков, принадлежащих им на праве собственности или на ином вещном праве.</w:t>
      </w:r>
    </w:p>
    <w:p w:rsidR="00E555F4" w:rsidRDefault="00E555F4" w:rsidP="00E555F4">
      <w:pPr>
        <w:shd w:val="clear" w:color="auto" w:fill="FFFFFF"/>
        <w:ind w:firstLine="195"/>
        <w:jc w:val="both"/>
        <w:rPr>
          <w:sz w:val="28"/>
          <w:szCs w:val="28"/>
          <w:lang w:eastAsia="ru-RU"/>
        </w:rPr>
      </w:pPr>
      <w:r>
        <w:rPr>
          <w:lang w:eastAsia="ru-RU"/>
        </w:rPr>
        <w:t>2. Содержание территорий городского округа Котельники Московской области                                 и мероприятия по развитию благоустройства осуществляются в соответствии с Законом Московской области от 30.12.2014 N 191/2014-ОЗ и настоящими Правилами, утверждаемыми Министерством жилищно-коммунального хозяйства Московской области.</w:t>
      </w:r>
    </w:p>
    <w:p w:rsidR="00E555F4" w:rsidRDefault="00E555F4" w:rsidP="00E555F4">
      <w:pPr>
        <w:shd w:val="clear" w:color="auto" w:fill="FFFFFF"/>
        <w:ind w:firstLine="195"/>
        <w:jc w:val="both"/>
      </w:pPr>
      <w:r>
        <w:rPr>
          <w:lang w:eastAsia="ru-RU"/>
        </w:rPr>
        <w:t>3. Элементами благоустройства в соответствии с Законом Московской области                                от 30.12.2014 № 191/2014-ОЗ "О благоустройстве в Московской области" являются:</w:t>
      </w:r>
    </w:p>
    <w:p w:rsidR="00E555F4" w:rsidRDefault="00E555F4" w:rsidP="00E555F4">
      <w:pPr>
        <w:shd w:val="clear" w:color="auto" w:fill="FFFFFF"/>
        <w:ind w:firstLine="195"/>
        <w:jc w:val="both"/>
        <w:rPr>
          <w:sz w:val="28"/>
          <w:szCs w:val="28"/>
          <w:lang w:eastAsia="ru-RU"/>
        </w:rPr>
      </w:pPr>
      <w:r>
        <w:rPr>
          <w:lang w:eastAsia="ru-RU"/>
        </w:rPr>
        <w:t>1) улично-дорожная сеть;</w:t>
      </w:r>
    </w:p>
    <w:p w:rsidR="00E555F4" w:rsidRDefault="00E555F4" w:rsidP="00E555F4">
      <w:pPr>
        <w:shd w:val="clear" w:color="auto" w:fill="FFFFFF"/>
        <w:ind w:firstLine="195"/>
        <w:jc w:val="both"/>
        <w:rPr>
          <w:sz w:val="28"/>
          <w:szCs w:val="28"/>
          <w:lang w:eastAsia="ru-RU"/>
        </w:rPr>
      </w:pPr>
      <w:r>
        <w:rPr>
          <w:lang w:eastAsia="ru-RU"/>
        </w:rPr>
        <w:t>2) улицы и дороги;</w:t>
      </w:r>
    </w:p>
    <w:p w:rsidR="00E555F4" w:rsidRDefault="00E555F4" w:rsidP="00E555F4">
      <w:pPr>
        <w:shd w:val="clear" w:color="auto" w:fill="FFFFFF"/>
        <w:ind w:firstLine="195"/>
        <w:jc w:val="both"/>
        <w:rPr>
          <w:sz w:val="28"/>
          <w:szCs w:val="28"/>
          <w:lang w:eastAsia="ru-RU"/>
        </w:rPr>
      </w:pPr>
      <w:r>
        <w:rPr>
          <w:lang w:eastAsia="ru-RU"/>
        </w:rPr>
        <w:lastRenderedPageBreak/>
        <w:t>3) площади;</w:t>
      </w:r>
    </w:p>
    <w:p w:rsidR="00E555F4" w:rsidRDefault="00E555F4" w:rsidP="00E555F4">
      <w:pPr>
        <w:shd w:val="clear" w:color="auto" w:fill="FFFFFF"/>
        <w:ind w:firstLine="195"/>
        <w:jc w:val="both"/>
        <w:rPr>
          <w:sz w:val="28"/>
          <w:szCs w:val="28"/>
          <w:lang w:eastAsia="ru-RU"/>
        </w:rPr>
      </w:pPr>
      <w:r>
        <w:rPr>
          <w:lang w:eastAsia="ru-RU"/>
        </w:rPr>
        <w:t>4) пешеходные переходы;</w:t>
      </w:r>
    </w:p>
    <w:p w:rsidR="00E555F4" w:rsidRDefault="00E555F4" w:rsidP="00E555F4">
      <w:pPr>
        <w:shd w:val="clear" w:color="auto" w:fill="FFFFFF"/>
        <w:ind w:firstLine="195"/>
        <w:jc w:val="both"/>
        <w:rPr>
          <w:sz w:val="28"/>
          <w:szCs w:val="28"/>
          <w:lang w:eastAsia="ru-RU"/>
        </w:rPr>
      </w:pPr>
      <w:r>
        <w:rPr>
          <w:lang w:eastAsia="ru-RU"/>
        </w:rPr>
        <w:t>5) технические зоны транспортных, инженерных коммуникаций, инженерные коммуникации, водоохранные зоны;</w:t>
      </w:r>
    </w:p>
    <w:p w:rsidR="00E555F4" w:rsidRDefault="00E555F4" w:rsidP="00E555F4">
      <w:pPr>
        <w:shd w:val="clear" w:color="auto" w:fill="FFFFFF"/>
        <w:ind w:firstLine="195"/>
        <w:jc w:val="both"/>
        <w:rPr>
          <w:sz w:val="28"/>
          <w:szCs w:val="28"/>
          <w:lang w:eastAsia="ru-RU"/>
        </w:rPr>
      </w:pPr>
      <w:r>
        <w:rPr>
          <w:lang w:eastAsia="ru-RU"/>
        </w:rPr>
        <w:t>6) детские площадки;</w:t>
      </w:r>
    </w:p>
    <w:p w:rsidR="00E555F4" w:rsidRDefault="00E555F4" w:rsidP="00E555F4">
      <w:pPr>
        <w:shd w:val="clear" w:color="auto" w:fill="FFFFFF"/>
        <w:ind w:firstLine="195"/>
        <w:jc w:val="both"/>
        <w:rPr>
          <w:sz w:val="28"/>
          <w:szCs w:val="28"/>
          <w:lang w:eastAsia="ru-RU"/>
        </w:rPr>
      </w:pPr>
      <w:r>
        <w:rPr>
          <w:lang w:eastAsia="ru-RU"/>
        </w:rPr>
        <w:t>7) площадки отдыха;</w:t>
      </w:r>
    </w:p>
    <w:p w:rsidR="00E555F4" w:rsidRDefault="00E555F4" w:rsidP="00E555F4">
      <w:pPr>
        <w:shd w:val="clear" w:color="auto" w:fill="FFFFFF"/>
        <w:ind w:firstLine="195"/>
        <w:jc w:val="both"/>
        <w:rPr>
          <w:sz w:val="28"/>
          <w:szCs w:val="28"/>
          <w:lang w:eastAsia="ru-RU"/>
        </w:rPr>
      </w:pPr>
      <w:r>
        <w:rPr>
          <w:lang w:eastAsia="ru-RU"/>
        </w:rPr>
        <w:t>8) спортивные площадки;</w:t>
      </w:r>
    </w:p>
    <w:p w:rsidR="00E555F4" w:rsidRDefault="00E555F4" w:rsidP="00E555F4">
      <w:pPr>
        <w:shd w:val="clear" w:color="auto" w:fill="FFFFFF"/>
        <w:ind w:firstLine="195"/>
        <w:jc w:val="both"/>
        <w:rPr>
          <w:sz w:val="28"/>
          <w:szCs w:val="28"/>
          <w:lang w:eastAsia="ru-RU"/>
        </w:rPr>
      </w:pPr>
      <w:r>
        <w:rPr>
          <w:lang w:eastAsia="ru-RU"/>
        </w:rPr>
        <w:t>9) контейнерные площадки;</w:t>
      </w:r>
    </w:p>
    <w:p w:rsidR="00E555F4" w:rsidRDefault="00E555F4" w:rsidP="00E555F4">
      <w:pPr>
        <w:shd w:val="clear" w:color="auto" w:fill="FFFFFF"/>
        <w:ind w:firstLine="195"/>
        <w:jc w:val="both"/>
        <w:rPr>
          <w:sz w:val="28"/>
          <w:szCs w:val="28"/>
          <w:lang w:eastAsia="ru-RU"/>
        </w:rPr>
      </w:pPr>
      <w:r>
        <w:rPr>
          <w:lang w:eastAsia="ru-RU"/>
        </w:rPr>
        <w:t>10) строительные площадки;</w:t>
      </w:r>
    </w:p>
    <w:p w:rsidR="00E555F4" w:rsidRDefault="00E555F4" w:rsidP="00E555F4">
      <w:pPr>
        <w:shd w:val="clear" w:color="auto" w:fill="FFFFFF"/>
        <w:ind w:firstLine="195"/>
        <w:jc w:val="both"/>
        <w:rPr>
          <w:sz w:val="28"/>
          <w:szCs w:val="28"/>
          <w:lang w:eastAsia="ru-RU"/>
        </w:rPr>
      </w:pPr>
      <w:r>
        <w:rPr>
          <w:lang w:eastAsia="ru-RU"/>
        </w:rPr>
        <w:t>11) площадки для выгула животных;</w:t>
      </w:r>
    </w:p>
    <w:p w:rsidR="00E555F4" w:rsidRDefault="00E555F4" w:rsidP="00E555F4">
      <w:pPr>
        <w:shd w:val="clear" w:color="auto" w:fill="FFFFFF"/>
        <w:ind w:firstLine="195"/>
        <w:jc w:val="both"/>
        <w:rPr>
          <w:sz w:val="28"/>
          <w:szCs w:val="28"/>
          <w:lang w:eastAsia="ru-RU"/>
        </w:rPr>
      </w:pPr>
      <w:r>
        <w:rPr>
          <w:lang w:eastAsia="ru-RU"/>
        </w:rPr>
        <w:t>12) площадки для дрессировки собак;</w:t>
      </w:r>
    </w:p>
    <w:p w:rsidR="00E555F4" w:rsidRDefault="00E555F4" w:rsidP="00E555F4">
      <w:pPr>
        <w:shd w:val="clear" w:color="auto" w:fill="FFFFFF"/>
        <w:ind w:firstLine="195"/>
        <w:jc w:val="both"/>
        <w:rPr>
          <w:sz w:val="28"/>
          <w:szCs w:val="28"/>
          <w:lang w:eastAsia="ru-RU"/>
        </w:rPr>
      </w:pPr>
      <w:r>
        <w:rPr>
          <w:lang w:eastAsia="ru-RU"/>
        </w:rPr>
        <w:t>13) площадки автостоянок, размещение и хранение транспортных средств на территории муниципального образования;</w:t>
      </w:r>
    </w:p>
    <w:p w:rsidR="00E555F4" w:rsidRDefault="00E555F4" w:rsidP="00E555F4">
      <w:pPr>
        <w:shd w:val="clear" w:color="auto" w:fill="FFFFFF"/>
        <w:ind w:firstLine="195"/>
        <w:jc w:val="both"/>
        <w:rPr>
          <w:sz w:val="28"/>
          <w:szCs w:val="28"/>
          <w:lang w:eastAsia="ru-RU"/>
        </w:rPr>
      </w:pPr>
      <w:r>
        <w:rPr>
          <w:lang w:eastAsia="ru-RU"/>
        </w:rPr>
        <w:t>14) архитектурно-художественное освещение;</w:t>
      </w:r>
    </w:p>
    <w:p w:rsidR="00E555F4" w:rsidRDefault="00E555F4" w:rsidP="00E555F4">
      <w:pPr>
        <w:shd w:val="clear" w:color="auto" w:fill="FFFFFF"/>
        <w:ind w:firstLine="195"/>
        <w:jc w:val="both"/>
        <w:rPr>
          <w:sz w:val="28"/>
          <w:szCs w:val="28"/>
          <w:lang w:eastAsia="ru-RU"/>
        </w:rPr>
      </w:pPr>
      <w:r>
        <w:rPr>
          <w:lang w:eastAsia="ru-RU"/>
        </w:rPr>
        <w:t>15) источники света;</w:t>
      </w:r>
    </w:p>
    <w:p w:rsidR="00E555F4" w:rsidRDefault="00E555F4" w:rsidP="00E555F4">
      <w:pPr>
        <w:shd w:val="clear" w:color="auto" w:fill="FFFFFF"/>
        <w:ind w:firstLine="195"/>
        <w:jc w:val="both"/>
        <w:rPr>
          <w:sz w:val="28"/>
          <w:szCs w:val="28"/>
          <w:lang w:eastAsia="ru-RU"/>
        </w:rPr>
      </w:pPr>
      <w:r>
        <w:rPr>
          <w:lang w:eastAsia="ru-RU"/>
        </w:rPr>
        <w:t>16) средства размещения информации и рекламные конструкции;</w:t>
      </w:r>
    </w:p>
    <w:p w:rsidR="00E555F4" w:rsidRDefault="00E555F4" w:rsidP="00E555F4">
      <w:pPr>
        <w:shd w:val="clear" w:color="auto" w:fill="FFFFFF"/>
        <w:ind w:firstLine="195"/>
        <w:jc w:val="both"/>
        <w:rPr>
          <w:sz w:val="28"/>
          <w:szCs w:val="28"/>
          <w:lang w:eastAsia="ru-RU"/>
        </w:rPr>
      </w:pPr>
      <w:r>
        <w:rPr>
          <w:lang w:eastAsia="ru-RU"/>
        </w:rPr>
        <w:t>17) сезонные (летние) кафе;</w:t>
      </w:r>
    </w:p>
    <w:p w:rsidR="00E555F4" w:rsidRDefault="00E555F4" w:rsidP="00E555F4">
      <w:pPr>
        <w:shd w:val="clear" w:color="auto" w:fill="FFFFFF"/>
        <w:ind w:firstLine="195"/>
        <w:jc w:val="both"/>
        <w:rPr>
          <w:sz w:val="28"/>
          <w:szCs w:val="28"/>
          <w:lang w:eastAsia="ru-RU"/>
        </w:rPr>
      </w:pPr>
      <w:r>
        <w:rPr>
          <w:lang w:eastAsia="ru-RU"/>
        </w:rPr>
        <w:t>18) ограждения (заборы);</w:t>
      </w:r>
    </w:p>
    <w:p w:rsidR="00E555F4" w:rsidRDefault="00E555F4" w:rsidP="00E555F4">
      <w:pPr>
        <w:shd w:val="clear" w:color="auto" w:fill="FFFFFF"/>
        <w:ind w:firstLine="195"/>
        <w:jc w:val="both"/>
        <w:rPr>
          <w:sz w:val="28"/>
          <w:szCs w:val="28"/>
          <w:lang w:eastAsia="ru-RU"/>
        </w:rPr>
      </w:pPr>
      <w:r>
        <w:rPr>
          <w:lang w:eastAsia="ru-RU"/>
        </w:rPr>
        <w:t>19) элементы объектов капитального строительства;</w:t>
      </w:r>
    </w:p>
    <w:p w:rsidR="00E555F4" w:rsidRDefault="00E555F4" w:rsidP="00E555F4">
      <w:pPr>
        <w:shd w:val="clear" w:color="auto" w:fill="FFFFFF"/>
        <w:ind w:firstLine="195"/>
        <w:jc w:val="both"/>
        <w:rPr>
          <w:sz w:val="28"/>
          <w:szCs w:val="28"/>
          <w:lang w:eastAsia="ru-RU"/>
        </w:rPr>
      </w:pPr>
      <w:r>
        <w:rPr>
          <w:lang w:eastAsia="ru-RU"/>
        </w:rPr>
        <w:t>20) малые архитектурные формы;</w:t>
      </w:r>
    </w:p>
    <w:p w:rsidR="00E555F4" w:rsidRDefault="00E555F4" w:rsidP="00E555F4">
      <w:pPr>
        <w:shd w:val="clear" w:color="auto" w:fill="FFFFFF"/>
        <w:ind w:firstLine="195"/>
        <w:jc w:val="both"/>
        <w:rPr>
          <w:sz w:val="28"/>
          <w:szCs w:val="28"/>
          <w:lang w:eastAsia="ru-RU"/>
        </w:rPr>
      </w:pPr>
      <w:r>
        <w:rPr>
          <w:lang w:eastAsia="ru-RU"/>
        </w:rPr>
        <w:t>21) элементы озеленения;</w:t>
      </w:r>
    </w:p>
    <w:p w:rsidR="00E555F4" w:rsidRDefault="00E555F4" w:rsidP="00E555F4">
      <w:pPr>
        <w:shd w:val="clear" w:color="auto" w:fill="FFFFFF"/>
        <w:ind w:firstLine="195"/>
        <w:jc w:val="both"/>
        <w:rPr>
          <w:sz w:val="28"/>
          <w:szCs w:val="28"/>
          <w:lang w:eastAsia="ru-RU"/>
        </w:rPr>
      </w:pPr>
      <w:r>
        <w:rPr>
          <w:lang w:eastAsia="ru-RU"/>
        </w:rPr>
        <w:t>22) уличное коммунально-бытовое и техническое оборудование;</w:t>
      </w:r>
    </w:p>
    <w:p w:rsidR="00E555F4" w:rsidRDefault="00E555F4" w:rsidP="00E555F4">
      <w:pPr>
        <w:shd w:val="clear" w:color="auto" w:fill="FFFFFF"/>
        <w:ind w:firstLine="195"/>
        <w:jc w:val="both"/>
        <w:rPr>
          <w:sz w:val="28"/>
          <w:szCs w:val="28"/>
          <w:lang w:eastAsia="ru-RU"/>
        </w:rPr>
      </w:pPr>
      <w:r>
        <w:rPr>
          <w:lang w:eastAsia="ru-RU"/>
        </w:rPr>
        <w:t>23) водные устройства;</w:t>
      </w:r>
    </w:p>
    <w:p w:rsidR="00E555F4" w:rsidRDefault="00E555F4" w:rsidP="00E555F4">
      <w:pPr>
        <w:shd w:val="clear" w:color="auto" w:fill="FFFFFF"/>
        <w:ind w:firstLine="195"/>
        <w:jc w:val="both"/>
        <w:rPr>
          <w:sz w:val="28"/>
          <w:szCs w:val="28"/>
          <w:lang w:eastAsia="ru-RU"/>
        </w:rPr>
      </w:pPr>
      <w:r>
        <w:rPr>
          <w:lang w:eastAsia="ru-RU"/>
        </w:rPr>
        <w:t>24) зоны отдыха (парки, сады, бульвары, скверы).</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2.2. Минимальные требования к благоустройству внешних поверхностей объектов капитального строительства</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а также размещаемых на них конструкций и оборудования осуществляется в соответствии с правилами и требованиями к содержанию внешних поверхностей объектов капитального строительства в Московской области и размещаемых на них конструкций и оборудования, установленными нормативными правовыми актами Российской Федерации и нормативно-правовыми актами Московской области.</w:t>
      </w:r>
    </w:p>
    <w:p w:rsidR="00E555F4" w:rsidRDefault="00E555F4" w:rsidP="00E555F4">
      <w:pPr>
        <w:shd w:val="clear" w:color="auto" w:fill="FFFFFF"/>
        <w:ind w:firstLine="195"/>
        <w:jc w:val="both"/>
        <w:rPr>
          <w:sz w:val="28"/>
          <w:szCs w:val="28"/>
          <w:lang w:eastAsia="ru-RU"/>
        </w:rPr>
      </w:pPr>
      <w:r>
        <w:rPr>
          <w:lang w:eastAsia="ru-RU"/>
        </w:rPr>
        <w:t>2. Содержание и ремонт внешних поверхностей объектов капитального строительства,                   а также размещаемых на них конструкций и оборудования (за исключением рекламных                      и информационных конструкций) осуществляются собственниками или владельцами названных объектов капитального строительства (помещений в них).</w:t>
      </w:r>
    </w:p>
    <w:p w:rsidR="00E555F4" w:rsidRDefault="00E555F4" w:rsidP="00E555F4">
      <w:pPr>
        <w:shd w:val="clear" w:color="auto" w:fill="FFFFFF"/>
        <w:ind w:firstLine="195"/>
        <w:jc w:val="both"/>
        <w:rPr>
          <w:sz w:val="28"/>
          <w:szCs w:val="28"/>
          <w:lang w:eastAsia="ru-RU"/>
        </w:rPr>
      </w:pPr>
      <w:r>
        <w:rPr>
          <w:lang w:eastAsia="ru-RU"/>
        </w:rPr>
        <w:t>3. Содержание и ремонт рекламных и информационных конструкций, размещаемых                       на внешних поверхностях объектов капитального строительства,</w:t>
      </w:r>
      <w:r>
        <w:rPr>
          <w:sz w:val="28"/>
          <w:szCs w:val="28"/>
          <w:lang w:eastAsia="ru-RU"/>
        </w:rPr>
        <w:t xml:space="preserve"> </w:t>
      </w:r>
      <w:r>
        <w:rPr>
          <w:lang w:eastAsia="ru-RU"/>
        </w:rPr>
        <w:t>осуществляются собственниками или владельцами названных рекламных и информационных конструкций.</w:t>
      </w:r>
    </w:p>
    <w:p w:rsidR="00E555F4" w:rsidRDefault="00E555F4" w:rsidP="00E555F4">
      <w:pPr>
        <w:shd w:val="clear" w:color="auto" w:fill="FFFFFF"/>
        <w:ind w:firstLine="195"/>
        <w:jc w:val="both"/>
        <w:rPr>
          <w:sz w:val="28"/>
          <w:szCs w:val="28"/>
          <w:lang w:eastAsia="ru-RU"/>
        </w:rPr>
      </w:pPr>
      <w:r>
        <w:rPr>
          <w:lang w:eastAsia="ru-RU"/>
        </w:rPr>
        <w:t xml:space="preserve">4. При нарушении собственниками (правообладателями) нежилых объектов капитального строительства (помещений в них), являющимися юридическими лицами (индивидуальными предпринимателями), установленных требований, правил осуществления ремонта внешних поверхностей объектов капитального строительства, в том числе сроков, ремонт указанных внешних поверхностей объектов капитального строительства осуществляется указанными собственниками (правообладателями) в соответствии с предписанием уполномоченного органа. </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2.3. Улично-дорожная сеть</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lastRenderedPageBreak/>
        <w:t>1. Основными элементами улично-дорожной сети являются улицы, проспекты, переулки, проезды, набережные, площади, тротуары, пешеходные и велосипедные дорожки, а также искусственные и защитные дорожные сооружения, элементы обустройства.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E555F4" w:rsidRDefault="00E555F4" w:rsidP="00E555F4">
      <w:pPr>
        <w:shd w:val="clear" w:color="auto" w:fill="FFFFFF"/>
        <w:ind w:firstLine="195"/>
        <w:jc w:val="both"/>
        <w:rPr>
          <w:sz w:val="28"/>
          <w:szCs w:val="28"/>
          <w:lang w:eastAsia="ru-RU"/>
        </w:rPr>
      </w:pPr>
      <w:r>
        <w:rPr>
          <w:lang w:eastAsia="ru-RU"/>
        </w:rPr>
        <w:t>2. Разработка проекта благоустройства на территориях транспортных и инженерных коммуникаций муниципального образования проводится с учетом законодательства, обеспечивая условия безопасности населения, условия доступности для инвалидов и других маломобильных групп населения, а также защиту прилегающих территорий от воздействия транспорта и инженерных коммуникаций. Размещение подземных инженерных сетей                           в границах улично-дорожной сети ведется преимущественно в проходных коллекторах.</w:t>
      </w:r>
    </w:p>
    <w:p w:rsidR="00E555F4" w:rsidRDefault="00E555F4" w:rsidP="00E555F4">
      <w:pPr>
        <w:pStyle w:val="a9"/>
        <w:spacing w:after="0"/>
      </w:pPr>
    </w:p>
    <w:p w:rsidR="00E555F4" w:rsidRDefault="00E555F4" w:rsidP="00E555F4">
      <w:pPr>
        <w:shd w:val="clear" w:color="auto" w:fill="FFFFFF"/>
        <w:jc w:val="center"/>
        <w:rPr>
          <w:sz w:val="28"/>
          <w:szCs w:val="28"/>
          <w:lang w:eastAsia="ru-RU"/>
        </w:rPr>
      </w:pPr>
      <w:r>
        <w:rPr>
          <w:lang w:eastAsia="ru-RU"/>
        </w:rPr>
        <w:t>2.4. Улицы и дороги</w:t>
      </w:r>
    </w:p>
    <w:p w:rsidR="00E555F4" w:rsidRDefault="00E555F4" w:rsidP="00E555F4">
      <w:pPr>
        <w:shd w:val="clear" w:color="auto" w:fill="FFFFFF"/>
        <w:rPr>
          <w:lang w:eastAsia="ru-RU"/>
        </w:rPr>
      </w:pPr>
    </w:p>
    <w:p w:rsidR="00E555F4" w:rsidRDefault="00E555F4" w:rsidP="00E555F4">
      <w:pPr>
        <w:shd w:val="clear" w:color="auto" w:fill="FFFFFF"/>
        <w:ind w:firstLine="195"/>
        <w:jc w:val="both"/>
      </w:pPr>
      <w:r>
        <w:rPr>
          <w:lang w:eastAsia="ru-RU"/>
        </w:rPr>
        <w:t>1. Мероприятия, направленные на благоустройство автомобильных дорог общего пользования, элементов обустройства автомобильных дорог общего пользования, осуществляются в части, не противоречащей Федеральному закону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иным нормативным правовым актам Российской Федерации и нормативно-техническим документам, устанавливающим требования к автомобильным дорогам общего пользования.</w:t>
      </w:r>
    </w:p>
    <w:p w:rsidR="00E555F4" w:rsidRDefault="00E555F4" w:rsidP="00E555F4">
      <w:pPr>
        <w:shd w:val="clear" w:color="auto" w:fill="FFFFFF"/>
        <w:ind w:firstLine="195"/>
        <w:jc w:val="both"/>
        <w:rPr>
          <w:sz w:val="28"/>
          <w:szCs w:val="28"/>
          <w:lang w:eastAsia="ru-RU"/>
        </w:rPr>
      </w:pPr>
      <w:r>
        <w:rPr>
          <w:lang w:eastAsia="ru-RU"/>
        </w:rPr>
        <w:t>2. Улицы и дороги включают в себя следующие элементы благоустройства: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E555F4" w:rsidRDefault="00E555F4" w:rsidP="00E555F4">
      <w:pPr>
        <w:shd w:val="clear" w:color="auto" w:fill="FFFFFF"/>
        <w:ind w:firstLine="195"/>
        <w:jc w:val="both"/>
        <w:rPr>
          <w:sz w:val="28"/>
          <w:szCs w:val="28"/>
          <w:lang w:eastAsia="ru-RU"/>
        </w:rPr>
      </w:pPr>
      <w:r>
        <w:rPr>
          <w:lang w:eastAsia="ru-RU"/>
        </w:rPr>
        <w:t>3. Виды и конструкции дорожного покрытия проектируются с учетом категории улицы                    и обеспечения безопасности движения.</w:t>
      </w:r>
    </w:p>
    <w:p w:rsidR="00E555F4" w:rsidRDefault="00E555F4" w:rsidP="00E555F4">
      <w:pPr>
        <w:shd w:val="clear" w:color="auto" w:fill="FFFFFF"/>
        <w:ind w:firstLine="195"/>
        <w:jc w:val="both"/>
        <w:rPr>
          <w:sz w:val="28"/>
          <w:szCs w:val="28"/>
          <w:lang w:eastAsia="ru-RU"/>
        </w:rPr>
      </w:pPr>
      <w:r>
        <w:rPr>
          <w:lang w:eastAsia="ru-RU"/>
        </w:rPr>
        <w:t>4. При разработке проекта озеленения улиц и дорог устанавливаются минимальные расстояния от зеленых насаждений до сетей подземных коммуникаций и прочих сооружений улично-дорожной сети в соответствии со строительными нормами и правилами.</w:t>
      </w:r>
    </w:p>
    <w:p w:rsidR="00E555F4" w:rsidRDefault="00E555F4" w:rsidP="00E555F4">
      <w:pPr>
        <w:shd w:val="clear" w:color="auto" w:fill="FFFFFF"/>
        <w:ind w:firstLine="195"/>
        <w:jc w:val="both"/>
        <w:rPr>
          <w:sz w:val="28"/>
          <w:szCs w:val="28"/>
          <w:lang w:eastAsia="ru-RU"/>
        </w:rPr>
      </w:pPr>
      <w:r>
        <w:rPr>
          <w:lang w:eastAsia="ru-RU"/>
        </w:rPr>
        <w:t>5. При разработке проекта предусматривается увеличение буферных зон между краем проезжей части и ближайшим рядом деревьев - за пределами зоны риска необходимо высаживать специально выращиваемые для таких объектов растения. Перечень растений утверждается уполномоченным центральным исполнительным органом государственной власти Московской области в сфере дорожного хозяйства.</w:t>
      </w:r>
    </w:p>
    <w:p w:rsidR="00E555F4" w:rsidRDefault="00E555F4" w:rsidP="00E555F4">
      <w:pPr>
        <w:shd w:val="clear" w:color="auto" w:fill="FFFFFF"/>
        <w:ind w:firstLine="195"/>
        <w:jc w:val="both"/>
        <w:rPr>
          <w:sz w:val="28"/>
          <w:szCs w:val="28"/>
          <w:lang w:eastAsia="ru-RU"/>
        </w:rPr>
      </w:pPr>
      <w:r>
        <w:rPr>
          <w:lang w:eastAsia="ru-RU"/>
        </w:rPr>
        <w:t>6. Для освещения магистральных улиц на участках между пересечениями, на эстакадах, мостах и путепроводах опоры светильников располагают с двухсторонней расстановкой (симметрично или в шахматном порядке), по оси разделительной полосы, аналогично осуществляется подвеска светильников между высокими опорами на тросах. Расстояние между опорами устанавливается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2.5. Площади</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По функциональному назначению площади подразделяются на: главные (у зданий органов власти, общественных организаций); приобъектные (у памятников, кинотеатров, музеев, торговых центров, стадионов, парков, рынков и др.); общественно-транспортные                   (у вокзалов, станций метрополитена, на въездах); мемориальные (у памятных объектов или мест); площади транспортных развязок.</w:t>
      </w:r>
    </w:p>
    <w:p w:rsidR="00E555F4" w:rsidRDefault="00E555F4" w:rsidP="00E555F4">
      <w:pPr>
        <w:shd w:val="clear" w:color="auto" w:fill="FFFFFF"/>
        <w:ind w:firstLine="195"/>
        <w:jc w:val="both"/>
        <w:rPr>
          <w:sz w:val="28"/>
          <w:szCs w:val="28"/>
          <w:lang w:eastAsia="ru-RU"/>
        </w:rPr>
      </w:pPr>
      <w:r>
        <w:rPr>
          <w:lang w:eastAsia="ru-RU"/>
        </w:rPr>
        <w:t xml:space="preserve">2. При разработке проекта благоустройства обеспечивается максимально возможное разделение пешеходного и транспортного движения, основных и местных транспортных </w:t>
      </w:r>
      <w:r>
        <w:rPr>
          <w:lang w:eastAsia="ru-RU"/>
        </w:rPr>
        <w:lastRenderedPageBreak/>
        <w:t xml:space="preserve">потоков, беспрепятственное пользование инвалидами и другими маломобильными группами населения объектами благоустройства. </w:t>
      </w:r>
    </w:p>
    <w:p w:rsidR="00E555F4" w:rsidRDefault="00E555F4" w:rsidP="00E555F4">
      <w:pPr>
        <w:shd w:val="clear" w:color="auto" w:fill="FFFFFF"/>
        <w:ind w:firstLine="195"/>
        <w:jc w:val="both"/>
        <w:rPr>
          <w:sz w:val="28"/>
          <w:szCs w:val="28"/>
          <w:lang w:eastAsia="ru-RU"/>
        </w:rPr>
      </w:pPr>
      <w:r>
        <w:rPr>
          <w:lang w:eastAsia="ru-RU"/>
        </w:rPr>
        <w:t>3. Территории площадей включают: проезжую часть, пешеходную часть, участки                             и территории озеленения. При многоуровневой организации пространства площади пешеходная часть частично или полностью совмещается с поверхностью земли,                               а в подземном уровне в зоне внеуличных пешеходных переходов размещаются остановки                   и станции массового транспорта, места для парковки легковых автомобилей, инженерное оборудование и коммуникации, погрузочно-разгрузочные площадки, туалеты, площадки                        с контейнерами для сбора мусора.</w:t>
      </w:r>
    </w:p>
    <w:p w:rsidR="00E555F4" w:rsidRDefault="00E555F4" w:rsidP="00E555F4">
      <w:pPr>
        <w:shd w:val="clear" w:color="auto" w:fill="FFFFFF"/>
        <w:ind w:firstLine="195"/>
        <w:jc w:val="both"/>
        <w:rPr>
          <w:sz w:val="28"/>
          <w:szCs w:val="28"/>
          <w:lang w:eastAsia="ru-RU"/>
        </w:rPr>
      </w:pPr>
      <w:r>
        <w:rPr>
          <w:lang w:eastAsia="ru-RU"/>
        </w:rPr>
        <w:t>4. В зависимости от функционального назначения площади на ней размещаются следующие дополнительные элементы благоустройства:</w:t>
      </w:r>
    </w:p>
    <w:p w:rsidR="00E555F4" w:rsidRDefault="00E555F4" w:rsidP="00E555F4">
      <w:pPr>
        <w:shd w:val="clear" w:color="auto" w:fill="FFFFFF"/>
        <w:ind w:firstLine="195"/>
        <w:jc w:val="both"/>
        <w:rPr>
          <w:sz w:val="28"/>
          <w:szCs w:val="28"/>
          <w:lang w:eastAsia="ru-RU"/>
        </w:rPr>
      </w:pPr>
      <w:r>
        <w:rPr>
          <w:lang w:eastAsia="ru-RU"/>
        </w:rPr>
        <w:t>а) на главных, приобъектных, мемориальных площадях - произведения монументально-декоративного искусства, водные устройства (фонтаны);</w:t>
      </w:r>
    </w:p>
    <w:p w:rsidR="00E555F4" w:rsidRDefault="00E555F4" w:rsidP="00E555F4">
      <w:pPr>
        <w:shd w:val="clear" w:color="auto" w:fill="FFFFFF"/>
        <w:ind w:firstLine="195"/>
        <w:jc w:val="both"/>
        <w:rPr>
          <w:sz w:val="28"/>
          <w:szCs w:val="28"/>
          <w:lang w:eastAsia="ru-RU"/>
        </w:rPr>
      </w:pPr>
      <w:r>
        <w:rPr>
          <w:lang w:eastAsia="ru-RU"/>
        </w:rPr>
        <w:t>б) на общественно-транспортных площадях - остановочные павильоны, некапитальные объекты мелкорозничной торговли, питания, бытового обслуживания, средства наружной рекламы и информации.</w:t>
      </w:r>
    </w:p>
    <w:p w:rsidR="00E555F4" w:rsidRDefault="00E555F4" w:rsidP="00E555F4">
      <w:pPr>
        <w:shd w:val="clear" w:color="auto" w:fill="FFFFFF"/>
        <w:ind w:firstLine="195"/>
        <w:jc w:val="both"/>
        <w:rPr>
          <w:sz w:val="28"/>
          <w:szCs w:val="28"/>
          <w:lang w:eastAsia="ru-RU"/>
        </w:rPr>
      </w:pPr>
      <w:r>
        <w:rPr>
          <w:lang w:eastAsia="ru-RU"/>
        </w:rPr>
        <w:t>5. 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E555F4" w:rsidRDefault="00E555F4" w:rsidP="00E555F4">
      <w:pPr>
        <w:shd w:val="clear" w:color="auto" w:fill="FFFFFF"/>
        <w:ind w:firstLine="195"/>
        <w:jc w:val="both"/>
        <w:rPr>
          <w:sz w:val="28"/>
          <w:szCs w:val="28"/>
          <w:lang w:eastAsia="ru-RU"/>
        </w:rPr>
      </w:pPr>
      <w:r>
        <w:rPr>
          <w:lang w:eastAsia="ru-RU"/>
        </w:rPr>
        <w:t>6. 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w:t>
      </w:r>
    </w:p>
    <w:p w:rsidR="00E555F4" w:rsidRDefault="00E555F4" w:rsidP="00E555F4">
      <w:pPr>
        <w:shd w:val="clear" w:color="auto" w:fill="FFFFFF"/>
        <w:ind w:firstLine="195"/>
        <w:jc w:val="both"/>
        <w:rPr>
          <w:sz w:val="28"/>
          <w:szCs w:val="28"/>
          <w:lang w:eastAsia="ru-RU"/>
        </w:rPr>
      </w:pPr>
      <w:r>
        <w:rPr>
          <w:lang w:eastAsia="ru-RU"/>
        </w:rPr>
        <w:t>7. При озеленении площади используется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возможно применение мобильных приемов озеленения. Озеленение островка безопасности в центре площади осуществляется в виде партерного озеленения или высоких насаждений с учетом необходимого угла видимости для водителей.</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2.6. Пешеходные переходы</w:t>
      </w:r>
    </w:p>
    <w:p w:rsidR="00E555F4" w:rsidRDefault="00E555F4" w:rsidP="00E555F4">
      <w:pPr>
        <w:shd w:val="clear" w:color="auto" w:fill="FFFFFF"/>
        <w:rPr>
          <w:sz w:val="28"/>
          <w:szCs w:val="28"/>
          <w:lang w:eastAsia="ru-RU"/>
        </w:rPr>
      </w:pPr>
    </w:p>
    <w:p w:rsidR="00E555F4" w:rsidRDefault="00E555F4" w:rsidP="00E555F4">
      <w:pPr>
        <w:shd w:val="clear" w:color="auto" w:fill="FFFFFF"/>
        <w:ind w:firstLine="195"/>
        <w:jc w:val="both"/>
        <w:rPr>
          <w:sz w:val="28"/>
          <w:szCs w:val="28"/>
          <w:lang w:eastAsia="ru-RU"/>
        </w:rPr>
      </w:pPr>
      <w:r>
        <w:rPr>
          <w:lang w:eastAsia="ru-RU"/>
        </w:rPr>
        <w:t>1. Пешеходные переходы размещаются в местах пересечения основных пешеходных коммуникаций с улицами и дорогами. Пешеходные переходы проектируются в одном уровне с проезжей частью улицы (наземные) либо вне уровня проезжей части улицы - внеуличные (надземные и подземные) с учетом особых потребностей инвалидов и других маломобильных групп населения.</w:t>
      </w:r>
    </w:p>
    <w:p w:rsidR="00E555F4" w:rsidRDefault="00E555F4" w:rsidP="00E555F4">
      <w:pPr>
        <w:shd w:val="clear" w:color="auto" w:fill="FFFFFF"/>
        <w:ind w:firstLine="195"/>
        <w:jc w:val="both"/>
        <w:rPr>
          <w:sz w:val="28"/>
          <w:szCs w:val="28"/>
          <w:lang w:eastAsia="ru-RU"/>
        </w:rPr>
      </w:pPr>
      <w:r>
        <w:rPr>
          <w:lang w:eastAsia="ru-RU"/>
        </w:rPr>
        <w:t>2. При размещении наземного пешеходного перехода на улицах нерегулируемого движения обеспечивается треугольник видимости, в зоне которого не допускается размещение строений, некапитальных нестационарных сооружений, рекламных щитов, зеленых насаждений высотой более 0,5 м. Стороны треугольника имеют следующие размеры: 8 x 40 м при разрешенной скорости движения транспорта 40 км/ч; 10 x 50 м - при скорости 60 км/ч.</w:t>
      </w:r>
    </w:p>
    <w:p w:rsidR="00E555F4" w:rsidRDefault="00E555F4" w:rsidP="00E555F4">
      <w:pPr>
        <w:shd w:val="clear" w:color="auto" w:fill="FFFFFF"/>
        <w:ind w:firstLine="195"/>
        <w:jc w:val="both"/>
        <w:rPr>
          <w:sz w:val="28"/>
          <w:szCs w:val="28"/>
          <w:lang w:eastAsia="ru-RU"/>
        </w:rPr>
      </w:pPr>
      <w:r>
        <w:rPr>
          <w:lang w:eastAsia="ru-RU"/>
        </w:rPr>
        <w:t>3. Обязательный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2.7. Технические зоны транспортных, инженерных коммуникаций, инженерные коммуникации, водоохранные зоны</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На территории муниципального образования предусматриваются следующие виды технических (охранно-эксплуатационных) зон, выделяемые линиями градостроительного регулирования:</w:t>
      </w:r>
    </w:p>
    <w:p w:rsidR="00E555F4" w:rsidRDefault="00E555F4" w:rsidP="00E555F4">
      <w:pPr>
        <w:shd w:val="clear" w:color="auto" w:fill="FFFFFF"/>
        <w:ind w:firstLine="195"/>
        <w:jc w:val="both"/>
        <w:rPr>
          <w:sz w:val="28"/>
          <w:szCs w:val="28"/>
          <w:lang w:eastAsia="ru-RU"/>
        </w:rPr>
      </w:pPr>
      <w:r>
        <w:rPr>
          <w:lang w:eastAsia="ru-RU"/>
        </w:rPr>
        <w:t>а) магистральных коллекторов и трубопроводов;</w:t>
      </w:r>
    </w:p>
    <w:p w:rsidR="00E555F4" w:rsidRDefault="00E555F4" w:rsidP="00E555F4">
      <w:pPr>
        <w:shd w:val="clear" w:color="auto" w:fill="FFFFFF"/>
        <w:ind w:firstLine="195"/>
        <w:jc w:val="both"/>
        <w:rPr>
          <w:sz w:val="28"/>
          <w:szCs w:val="28"/>
          <w:lang w:eastAsia="ru-RU"/>
        </w:rPr>
      </w:pPr>
      <w:r>
        <w:rPr>
          <w:lang w:eastAsia="ru-RU"/>
        </w:rPr>
        <w:lastRenderedPageBreak/>
        <w:t>б) кабелей высокого и низкого напряжения, слабых токов, линий высоковольтных передач, метрополитена, в том числе мелкого заложения.</w:t>
      </w:r>
    </w:p>
    <w:p w:rsidR="00E555F4" w:rsidRDefault="00E555F4" w:rsidP="00E555F4">
      <w:pPr>
        <w:shd w:val="clear" w:color="auto" w:fill="FFFFFF"/>
        <w:ind w:firstLine="195"/>
        <w:jc w:val="both"/>
        <w:rPr>
          <w:sz w:val="28"/>
          <w:szCs w:val="28"/>
          <w:lang w:eastAsia="ru-RU"/>
        </w:rPr>
      </w:pPr>
      <w:r>
        <w:rPr>
          <w:lang w:eastAsia="ru-RU"/>
        </w:rPr>
        <w:t>2.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том числе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E555F4" w:rsidRDefault="00E555F4" w:rsidP="00E555F4">
      <w:pPr>
        <w:shd w:val="clear" w:color="auto" w:fill="FFFFFF"/>
        <w:ind w:firstLine="195"/>
        <w:jc w:val="both"/>
        <w:rPr>
          <w:sz w:val="28"/>
          <w:szCs w:val="28"/>
          <w:lang w:eastAsia="ru-RU"/>
        </w:rPr>
      </w:pPr>
      <w:r>
        <w:rPr>
          <w:lang w:eastAsia="ru-RU"/>
        </w:rPr>
        <w:t>3. В зоне линий высоковольтных передач напряжением менее 110 кВ возможно размещение площадок для выгула и дрессировки собак.</w:t>
      </w:r>
    </w:p>
    <w:p w:rsidR="00E555F4" w:rsidRDefault="00E555F4" w:rsidP="00E555F4">
      <w:pPr>
        <w:shd w:val="clear" w:color="auto" w:fill="FFFFFF"/>
        <w:ind w:firstLine="195"/>
        <w:jc w:val="both"/>
        <w:rPr>
          <w:sz w:val="28"/>
          <w:szCs w:val="28"/>
          <w:lang w:eastAsia="ru-RU"/>
        </w:rPr>
      </w:pPr>
      <w:r>
        <w:rPr>
          <w:lang w:eastAsia="ru-RU"/>
        </w:rPr>
        <w:t>4. Озеленение проектируется в виде цветников и газонов по внешнему краю зоны, далее -                          в виде посадок кустарников и групп низкорастущих деревьев с поверхностной (неглубокой) корневой системой.</w:t>
      </w:r>
    </w:p>
    <w:p w:rsidR="00E555F4" w:rsidRDefault="00E555F4" w:rsidP="00E555F4">
      <w:pPr>
        <w:shd w:val="clear" w:color="auto" w:fill="FFFFFF"/>
        <w:ind w:firstLine="195"/>
        <w:jc w:val="both"/>
        <w:rPr>
          <w:sz w:val="28"/>
          <w:szCs w:val="28"/>
          <w:lang w:eastAsia="ru-RU"/>
        </w:rPr>
      </w:pPr>
      <w:r>
        <w:rPr>
          <w:lang w:eastAsia="ru-RU"/>
        </w:rPr>
        <w:t xml:space="preserve">5. На территории технических зон метрополитена по согласованию с уполномоченными структурами метрополитена возможна организация бульваров, скверов, участков зеленых насаждений (все насаждения - с неглубокой, поверхностной корневой системой), установка некапитальных нестационарных сооружений, размещение площадок для стоянок автомобилей. </w:t>
      </w:r>
    </w:p>
    <w:p w:rsidR="00E555F4" w:rsidRDefault="00E555F4" w:rsidP="00E555F4">
      <w:pPr>
        <w:shd w:val="clear" w:color="auto" w:fill="FFFFFF"/>
        <w:ind w:firstLine="195"/>
        <w:jc w:val="both"/>
        <w:rPr>
          <w:sz w:val="28"/>
          <w:szCs w:val="28"/>
          <w:lang w:eastAsia="ru-RU"/>
        </w:rPr>
      </w:pPr>
      <w:r>
        <w:rPr>
          <w:lang w:eastAsia="ru-RU"/>
        </w:rPr>
        <w:t>6. Благоустройство полосы отвода железной дороги проектируется с учетом действующих строительных норм и правил.</w:t>
      </w:r>
    </w:p>
    <w:p w:rsidR="00E555F4" w:rsidRDefault="00E555F4" w:rsidP="00E555F4">
      <w:pPr>
        <w:shd w:val="clear" w:color="auto" w:fill="FFFFFF"/>
        <w:ind w:firstLine="195"/>
        <w:jc w:val="both"/>
        <w:rPr>
          <w:sz w:val="28"/>
          <w:szCs w:val="28"/>
          <w:lang w:eastAsia="ru-RU"/>
        </w:rPr>
      </w:pPr>
      <w:r>
        <w:rPr>
          <w:lang w:eastAsia="ru-RU"/>
        </w:rPr>
        <w:t>7. Береговая линия (граница водного объекта) определяется для:</w:t>
      </w:r>
    </w:p>
    <w:p w:rsidR="00E555F4" w:rsidRDefault="00E555F4" w:rsidP="00E555F4">
      <w:pPr>
        <w:shd w:val="clear" w:color="auto" w:fill="FFFFFF"/>
        <w:ind w:firstLine="195"/>
        <w:jc w:val="both"/>
        <w:rPr>
          <w:sz w:val="28"/>
          <w:szCs w:val="28"/>
          <w:lang w:eastAsia="ru-RU"/>
        </w:rPr>
      </w:pPr>
      <w:r>
        <w:rPr>
          <w:lang w:eastAsia="ru-RU"/>
        </w:rPr>
        <w:t>а) реки, ручья, канала, озера, обводненного карьера - по среднемноголетнему уровню вод                   в период, когда они не покрыты льдом;</w:t>
      </w:r>
    </w:p>
    <w:p w:rsidR="00E555F4" w:rsidRDefault="00E555F4" w:rsidP="00E555F4">
      <w:pPr>
        <w:shd w:val="clear" w:color="auto" w:fill="FFFFFF"/>
        <w:ind w:firstLine="195"/>
        <w:jc w:val="both"/>
        <w:rPr>
          <w:sz w:val="28"/>
          <w:szCs w:val="28"/>
          <w:lang w:eastAsia="ru-RU"/>
        </w:rPr>
      </w:pPr>
      <w:r>
        <w:rPr>
          <w:lang w:eastAsia="ru-RU"/>
        </w:rPr>
        <w:t>б) пруда, водохранилища - по нормальному подпорному уровню воды;</w:t>
      </w:r>
    </w:p>
    <w:p w:rsidR="00E555F4" w:rsidRDefault="00E555F4" w:rsidP="00E555F4">
      <w:pPr>
        <w:shd w:val="clear" w:color="auto" w:fill="FFFFFF"/>
        <w:ind w:firstLine="195"/>
        <w:jc w:val="both"/>
        <w:rPr>
          <w:sz w:val="28"/>
          <w:szCs w:val="28"/>
          <w:lang w:eastAsia="ru-RU"/>
        </w:rPr>
      </w:pPr>
      <w:r>
        <w:rPr>
          <w:lang w:eastAsia="ru-RU"/>
        </w:rPr>
        <w:t>8. Разработка проекта благоустройства территорий водоохранных зон осуществляется                           в соответствии с водным законодательством Российской Федерации.</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2.8. Детские площадки</w:t>
      </w:r>
    </w:p>
    <w:p w:rsidR="00E555F4" w:rsidRDefault="00E555F4" w:rsidP="00E555F4">
      <w:pPr>
        <w:shd w:val="clear" w:color="auto" w:fill="FFFFFF"/>
        <w:rPr>
          <w:lang w:eastAsia="ru-RU"/>
        </w:rPr>
      </w:pPr>
    </w:p>
    <w:p w:rsidR="00E555F4" w:rsidRDefault="00E555F4" w:rsidP="00E555F4">
      <w:pPr>
        <w:shd w:val="clear" w:color="auto" w:fill="FFFFFF"/>
        <w:ind w:firstLine="195"/>
        <w:jc w:val="both"/>
      </w:pPr>
      <w:r>
        <w:rPr>
          <w:lang w:eastAsia="ru-RU"/>
        </w:rPr>
        <w:t>1. Требования, устанавливаемые к детским площадкам, должны соответствовать законодательству Российской Федерации в области технического регулирования, нормативно-техническим документам Российской Федерации, а также нормам, установленным Законом Московской области от 30.12.2014 № 191/2014-ОЗ.</w:t>
      </w:r>
    </w:p>
    <w:p w:rsidR="00E555F4" w:rsidRDefault="00E555F4" w:rsidP="00E555F4">
      <w:pPr>
        <w:shd w:val="clear" w:color="auto" w:fill="FFFFFF"/>
        <w:ind w:firstLine="195"/>
        <w:jc w:val="both"/>
        <w:rPr>
          <w:sz w:val="28"/>
          <w:szCs w:val="28"/>
          <w:lang w:eastAsia="ru-RU"/>
        </w:rPr>
      </w:pPr>
      <w:r>
        <w:rPr>
          <w:lang w:eastAsia="ru-RU"/>
        </w:rPr>
        <w:t>2. Детские площадки предназначены для игр и активного отдыха детей разных возрастов: преддошкольного (до 3 лет), дошкольного (до 7 лет), младшего и среднего школьного возраста (7-12 лет), подростков (12-16 лет). 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rsidR="00E555F4" w:rsidRDefault="00E555F4" w:rsidP="00E555F4">
      <w:pPr>
        <w:shd w:val="clear" w:color="auto" w:fill="FFFFFF"/>
        <w:ind w:firstLine="195"/>
        <w:jc w:val="both"/>
        <w:rPr>
          <w:sz w:val="28"/>
          <w:szCs w:val="28"/>
          <w:lang w:eastAsia="ru-RU"/>
        </w:rPr>
      </w:pPr>
      <w:r>
        <w:rPr>
          <w:lang w:eastAsia="ru-RU"/>
        </w:rPr>
        <w:t>3. Расстояние от окон жилых домов и общественных зданий до границ детских площадок дошкольного возраста должно составлять не менее 10 м,</w:t>
      </w:r>
      <w:r>
        <w:rPr>
          <w:sz w:val="28"/>
          <w:szCs w:val="28"/>
          <w:lang w:eastAsia="ru-RU"/>
        </w:rPr>
        <w:t xml:space="preserve"> </w:t>
      </w:r>
      <w:r>
        <w:rPr>
          <w:lang w:eastAsia="ru-RU"/>
        </w:rPr>
        <w:t>младшего и среднего школьного возраста - не менее 20 м, комплексных игровых площадок - не менее 40 м, спортивно-игровых комплексов - не менее 100 м.</w:t>
      </w:r>
    </w:p>
    <w:p w:rsidR="00E555F4" w:rsidRDefault="00E555F4" w:rsidP="00E555F4">
      <w:pPr>
        <w:shd w:val="clear" w:color="auto" w:fill="FFFFFF"/>
        <w:ind w:firstLine="195"/>
        <w:jc w:val="both"/>
        <w:rPr>
          <w:sz w:val="28"/>
          <w:szCs w:val="28"/>
          <w:lang w:eastAsia="ru-RU"/>
        </w:rPr>
      </w:pPr>
      <w:r>
        <w:rPr>
          <w:lang w:eastAsia="ru-RU"/>
        </w:rPr>
        <w:t>4. Детские площадки для преддошкольного и дошкольного возраста размещают на участке жилой застройки; площадки для младшего и среднего школьного возраста, комплексные игровые площадки - на озелененных территориях группы или микрорайона; спортивно-игровые комплексы и места для катания - в парках жилого района.</w:t>
      </w:r>
    </w:p>
    <w:p w:rsidR="00E555F4" w:rsidRDefault="00E555F4" w:rsidP="00E555F4">
      <w:pPr>
        <w:shd w:val="clear" w:color="auto" w:fill="FFFFFF"/>
        <w:ind w:firstLine="195"/>
        <w:jc w:val="both"/>
        <w:rPr>
          <w:sz w:val="28"/>
          <w:szCs w:val="28"/>
          <w:lang w:eastAsia="ru-RU"/>
        </w:rPr>
      </w:pPr>
      <w:r>
        <w:rPr>
          <w:lang w:eastAsia="ru-RU"/>
        </w:rPr>
        <w:t>5. Площадки для игр детей на территориях жилого назначения проектируются из расчета 0,5-0,7 кв. м на 1 жителя. Размеры и условия размещения площадок проектируются                            в зависимости от возрастных групп детей и места размещения жилой застройки                                    в муниципальном образовании.</w:t>
      </w:r>
    </w:p>
    <w:p w:rsidR="00E555F4" w:rsidRDefault="00E555F4" w:rsidP="00E555F4">
      <w:pPr>
        <w:shd w:val="clear" w:color="auto" w:fill="FFFFFF"/>
        <w:ind w:firstLine="195"/>
        <w:jc w:val="both"/>
        <w:rPr>
          <w:sz w:val="28"/>
          <w:szCs w:val="28"/>
          <w:lang w:eastAsia="ru-RU"/>
        </w:rPr>
      </w:pPr>
      <w:r>
        <w:rPr>
          <w:lang w:eastAsia="ru-RU"/>
        </w:rPr>
        <w:lastRenderedPageBreak/>
        <w:t>6. Площадки для детей преддошкольного возраста могут размещаться отдельно или совмещаться с площадками для тихого отдыха взрослых - в этом случае общая площадь площадки должна быть не менее 80 кв. м.</w:t>
      </w:r>
    </w:p>
    <w:p w:rsidR="00E555F4" w:rsidRDefault="00E555F4" w:rsidP="00E555F4">
      <w:pPr>
        <w:shd w:val="clear" w:color="auto" w:fill="FFFFFF"/>
        <w:ind w:firstLine="195"/>
        <w:jc w:val="both"/>
        <w:rPr>
          <w:sz w:val="28"/>
          <w:szCs w:val="28"/>
          <w:lang w:eastAsia="ru-RU"/>
        </w:rPr>
      </w:pPr>
      <w:r>
        <w:rPr>
          <w:lang w:eastAsia="ru-RU"/>
        </w:rPr>
        <w:t>7. Оптимальный размер игровых площадок для детей дошкольного возраста - 70-150 кв. м, школьного возраста - 100-300 кв. м, комплексных игровых площадок - 900-1600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необходимо разделять густыми зелеными посадками и (или) декоративными стенками.</w:t>
      </w:r>
    </w:p>
    <w:p w:rsidR="00E555F4" w:rsidRDefault="00E555F4" w:rsidP="00E555F4">
      <w:pPr>
        <w:shd w:val="clear" w:color="auto" w:fill="FFFFFF"/>
        <w:ind w:firstLine="195"/>
        <w:jc w:val="both"/>
        <w:rPr>
          <w:sz w:val="28"/>
          <w:szCs w:val="28"/>
          <w:lang w:eastAsia="ru-RU"/>
        </w:rPr>
      </w:pPr>
      <w:r>
        <w:rPr>
          <w:lang w:eastAsia="ru-RU"/>
        </w:rPr>
        <w:t>8. В условиях исторической или высокоплотной застройки размеры площадок принимаются в зависимости от имеющихся территориальных возможностей с компенсацией нормативных показателей на прилегающих территориях муниципального образования.</w:t>
      </w:r>
    </w:p>
    <w:p w:rsidR="00E555F4" w:rsidRDefault="00E555F4" w:rsidP="00E555F4">
      <w:pPr>
        <w:shd w:val="clear" w:color="auto" w:fill="FFFFFF"/>
        <w:ind w:firstLine="195"/>
        <w:jc w:val="both"/>
        <w:rPr>
          <w:sz w:val="28"/>
          <w:szCs w:val="28"/>
          <w:lang w:eastAsia="ru-RU"/>
        </w:rPr>
      </w:pPr>
      <w:r>
        <w:rPr>
          <w:lang w:eastAsia="ru-RU"/>
        </w:rPr>
        <w:t>9. При реконструкции детских площадок во избежание травматизма предотвращается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 При реконструкции прилегающих территорий детские площадки необходимо изолировать от мест ведения работ и складирования строительных материалов.</w:t>
      </w:r>
    </w:p>
    <w:p w:rsidR="00E555F4" w:rsidRDefault="00E555F4" w:rsidP="00E555F4">
      <w:pPr>
        <w:shd w:val="clear" w:color="auto" w:fill="FFFFFF"/>
        <w:ind w:firstLine="195"/>
        <w:jc w:val="both"/>
        <w:rPr>
          <w:sz w:val="28"/>
          <w:szCs w:val="28"/>
          <w:lang w:eastAsia="ru-RU"/>
        </w:rPr>
      </w:pPr>
      <w:r>
        <w:rPr>
          <w:lang w:eastAsia="ru-RU"/>
        </w:rPr>
        <w:t>10. Обязательный перечень элементов благоустройства территории на детской площадке включает: информационные стенды (таблички),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E555F4" w:rsidRDefault="00E555F4" w:rsidP="00E555F4">
      <w:pPr>
        <w:shd w:val="clear" w:color="auto" w:fill="FFFFFF"/>
        <w:ind w:firstLine="195"/>
        <w:jc w:val="both"/>
        <w:rPr>
          <w:sz w:val="28"/>
          <w:szCs w:val="28"/>
          <w:lang w:eastAsia="ru-RU"/>
        </w:rPr>
      </w:pPr>
      <w:r>
        <w:rPr>
          <w:lang w:eastAsia="ru-RU"/>
        </w:rPr>
        <w:t>11. Мягкие виды покрытия (песчаное, уплотненное песчаное на грунтовом основании или гравийной крошке, мягкое резиновое или мягкое синтетическое) предусматриваются                              на детской площадке в местах расположения игрового оборудования и других местах, связанных с возможностью падения детей. Места установки скамеек оборудуются твердыми видами покрытия или фундаментом. При травяном покрытии площадок предусматриваются пешеходные дорожки к оборудованию с твердым, мягким или комбинированным видами покрытия.</w:t>
      </w:r>
    </w:p>
    <w:p w:rsidR="00E555F4" w:rsidRDefault="00E555F4" w:rsidP="00E555F4">
      <w:pPr>
        <w:shd w:val="clear" w:color="auto" w:fill="FFFFFF"/>
        <w:ind w:firstLine="195"/>
        <w:jc w:val="both"/>
        <w:rPr>
          <w:sz w:val="28"/>
          <w:szCs w:val="28"/>
          <w:lang w:eastAsia="ru-RU"/>
        </w:rPr>
      </w:pPr>
      <w:r>
        <w:rPr>
          <w:lang w:eastAsia="ru-RU"/>
        </w:rPr>
        <w:t>12. Для сопряжения поверхностей площадки и газона применяются садовые бортовые камни со скошенными или закругленными краями.</w:t>
      </w:r>
    </w:p>
    <w:p w:rsidR="00E555F4" w:rsidRDefault="00E555F4" w:rsidP="00E555F4">
      <w:pPr>
        <w:shd w:val="clear" w:color="auto" w:fill="FFFFFF"/>
        <w:ind w:firstLine="195"/>
        <w:jc w:val="both"/>
        <w:rPr>
          <w:sz w:val="28"/>
          <w:szCs w:val="28"/>
          <w:lang w:eastAsia="ru-RU"/>
        </w:rPr>
      </w:pPr>
      <w:r>
        <w:rPr>
          <w:lang w:eastAsia="ru-RU"/>
        </w:rPr>
        <w:t>13. Детские площадки озеленяются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E555F4" w:rsidRDefault="00E555F4" w:rsidP="00E555F4">
      <w:pPr>
        <w:shd w:val="clear" w:color="auto" w:fill="FFFFFF"/>
        <w:ind w:firstLine="195"/>
        <w:jc w:val="both"/>
        <w:rPr>
          <w:sz w:val="28"/>
          <w:szCs w:val="28"/>
          <w:lang w:eastAsia="ru-RU"/>
        </w:rPr>
      </w:pPr>
      <w:r>
        <w:rPr>
          <w:lang w:eastAsia="ru-RU"/>
        </w:rPr>
        <w:t>14. Размещение игрового оборудования проектируется с учетом нормативных параметров безопасности. Площадки спортивно-игровых комплексов оборудуются стендом с правилами поведения на площадке и пользования спортивно-игровым оборудованием.</w:t>
      </w:r>
    </w:p>
    <w:p w:rsidR="00E555F4" w:rsidRDefault="00E555F4" w:rsidP="00E555F4">
      <w:pPr>
        <w:shd w:val="clear" w:color="auto" w:fill="FFFFFF"/>
        <w:ind w:firstLine="195"/>
        <w:jc w:val="both"/>
        <w:rPr>
          <w:sz w:val="28"/>
          <w:szCs w:val="28"/>
          <w:lang w:eastAsia="ru-RU"/>
        </w:rPr>
      </w:pPr>
      <w:r>
        <w:rPr>
          <w:lang w:eastAsia="ru-RU"/>
        </w:rPr>
        <w:t>15.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E555F4" w:rsidRDefault="00E555F4" w:rsidP="00E555F4">
      <w:pPr>
        <w:shd w:val="clear" w:color="auto" w:fill="FFFFFF"/>
        <w:ind w:firstLine="195"/>
        <w:jc w:val="both"/>
        <w:rPr>
          <w:sz w:val="28"/>
          <w:szCs w:val="28"/>
          <w:lang w:eastAsia="ru-RU"/>
        </w:rPr>
      </w:pPr>
      <w:r>
        <w:rPr>
          <w:lang w:eastAsia="ru-RU"/>
        </w:rPr>
        <w:t>16. На площадках устанавливаются информационные стенды (таблички), содержащие правила и возрастные требования при пользовании оборудованием, номера телефонов службы спасения, скорой помощи, службы эксплуатации для сообщения о неисправности                 и поломке оборудования, информация о запрете выгула домашних животных на площадке,                    о лице, эксплуатирующем оборудование площадки.</w:t>
      </w:r>
    </w:p>
    <w:p w:rsidR="00E555F4" w:rsidRDefault="00E555F4" w:rsidP="00E555F4">
      <w:pPr>
        <w:shd w:val="clear" w:color="auto" w:fill="FFFFFF"/>
        <w:ind w:firstLine="195"/>
        <w:jc w:val="both"/>
        <w:rPr>
          <w:sz w:val="28"/>
          <w:szCs w:val="28"/>
          <w:lang w:eastAsia="ru-RU"/>
        </w:rPr>
      </w:pPr>
      <w:r>
        <w:rPr>
          <w:lang w:eastAsia="ru-RU"/>
        </w:rPr>
        <w:t>17. Входы, выходы, эвакуационные пути, проходы, предназначенные для работников службы спасения, скорой помощи, службы эксплуатации, должны быть всегда доступны, открыты и свободны от препятствий.</w:t>
      </w:r>
    </w:p>
    <w:p w:rsidR="00E555F4" w:rsidRDefault="00E555F4" w:rsidP="00E555F4">
      <w:pPr>
        <w:shd w:val="clear" w:color="auto" w:fill="FFFFFF"/>
        <w:ind w:firstLine="195"/>
        <w:jc w:val="both"/>
        <w:rPr>
          <w:sz w:val="28"/>
          <w:szCs w:val="28"/>
          <w:lang w:eastAsia="ru-RU"/>
        </w:rPr>
      </w:pPr>
      <w:r>
        <w:rPr>
          <w:lang w:eastAsia="ru-RU"/>
        </w:rPr>
        <w:t>18. Материалы, из которых изготовлено оборудование, не должны оказывать вредное воздействие на здоровье людей, в том числе детей и окружающую среду в процессе эксплуатации.</w:t>
      </w:r>
    </w:p>
    <w:p w:rsidR="00E555F4" w:rsidRDefault="00E555F4" w:rsidP="00E555F4">
      <w:pPr>
        <w:shd w:val="clear" w:color="auto" w:fill="FFFFFF"/>
        <w:ind w:firstLine="195"/>
        <w:jc w:val="both"/>
        <w:rPr>
          <w:sz w:val="28"/>
          <w:szCs w:val="28"/>
          <w:lang w:eastAsia="ru-RU"/>
        </w:rPr>
      </w:pPr>
      <w:r>
        <w:rPr>
          <w:lang w:eastAsia="ru-RU"/>
        </w:rPr>
        <w:lastRenderedPageBreak/>
        <w:t>19. В целях обеспечения безопасности людей, в том числе детей, площадки должны быть отгорожены от транзитного пешеходного движения, проездов, разворотных площадок, гостевых стоянок, площадок для установки мусоросборников, контейнерных площадок, мест, предназначенных для размещения транспортных средств.</w:t>
      </w:r>
    </w:p>
    <w:p w:rsidR="00E555F4" w:rsidRDefault="00E555F4" w:rsidP="00E555F4">
      <w:pPr>
        <w:shd w:val="clear" w:color="auto" w:fill="FFFFFF"/>
        <w:ind w:firstLine="195"/>
        <w:jc w:val="both"/>
        <w:rPr>
          <w:sz w:val="28"/>
          <w:szCs w:val="28"/>
          <w:lang w:eastAsia="ru-RU"/>
        </w:rPr>
      </w:pPr>
      <w:r>
        <w:rPr>
          <w:lang w:eastAsia="ru-RU"/>
        </w:rPr>
        <w:t>20. Минимальное расстояние до контейнерных площадок - 15 метров, разворотных площадок на конечных остановках маршрутов пассажирского транспорта - не менее 50 метров.</w:t>
      </w:r>
    </w:p>
    <w:p w:rsidR="00E555F4" w:rsidRDefault="00E555F4" w:rsidP="00E555F4">
      <w:pPr>
        <w:shd w:val="clear" w:color="auto" w:fill="FFFFFF"/>
        <w:ind w:firstLine="195"/>
        <w:jc w:val="both"/>
        <w:rPr>
          <w:sz w:val="28"/>
          <w:szCs w:val="28"/>
          <w:lang w:eastAsia="ru-RU"/>
        </w:rPr>
      </w:pPr>
      <w:r>
        <w:rPr>
          <w:lang w:eastAsia="ru-RU"/>
        </w:rPr>
        <w:t>21. Размеры зон приземления, зон безопасности и покрытие площадки должны соответствовать указанным параметрам производителя оборудования в прилагаемой                          к оборудованию документации, а при их отсутствии - должны соответствовать государственным стандартам и требованиям, установленным органом местного самоуправления.</w:t>
      </w:r>
    </w:p>
    <w:p w:rsidR="00E555F4" w:rsidRDefault="00E555F4" w:rsidP="00E555F4">
      <w:pPr>
        <w:shd w:val="clear" w:color="auto" w:fill="FFFFFF"/>
        <w:ind w:firstLine="195"/>
        <w:jc w:val="both"/>
        <w:rPr>
          <w:sz w:val="28"/>
          <w:szCs w:val="28"/>
          <w:lang w:eastAsia="ru-RU"/>
        </w:rPr>
      </w:pPr>
      <w:r>
        <w:rPr>
          <w:lang w:eastAsia="ru-RU"/>
        </w:rPr>
        <w:t>Покрытие зоны приземления должно состоять из материала, обеспечивающего безопасное приземление при падении. Не должно быть загрязнений или частиц глины. При использовании песка размер частиц должен составлять 0,2-2 миллиметра, при использовании гравия - 2-8 миллиметров. Толщина слоя - 500 миллиметров.</w:t>
      </w:r>
    </w:p>
    <w:p w:rsidR="00E555F4" w:rsidRDefault="00E555F4" w:rsidP="00E555F4">
      <w:pPr>
        <w:shd w:val="clear" w:color="auto" w:fill="FFFFFF"/>
        <w:ind w:firstLine="195"/>
        <w:jc w:val="both"/>
        <w:rPr>
          <w:sz w:val="28"/>
          <w:szCs w:val="28"/>
          <w:lang w:eastAsia="ru-RU"/>
        </w:rPr>
      </w:pPr>
      <w:r>
        <w:rPr>
          <w:lang w:eastAsia="ru-RU"/>
        </w:rPr>
        <w:t>22. При ограждении площадок зелеными насаждениями, а также при их озеленении                      не допускается применение растений с колючками и ядовитыми плодами.</w:t>
      </w:r>
    </w:p>
    <w:p w:rsidR="00E555F4" w:rsidRDefault="00E555F4" w:rsidP="00E555F4">
      <w:pPr>
        <w:shd w:val="clear" w:color="auto" w:fill="FFFFFF"/>
        <w:ind w:firstLine="195"/>
        <w:jc w:val="both"/>
      </w:pPr>
      <w:r>
        <w:rPr>
          <w:lang w:eastAsia="ru-RU"/>
        </w:rPr>
        <w:t>23. Ветви или листва деревьев должны находиться не ниже 2,5 м над покрытием                               и оборудованием площадки. Кустарник, используемый для ограждения площадок, должен исключать возможность получения травмы в случае падения на него во время игры. Трава                           на площадке должна быть скошена, высота ее не должна превышать 20 сантиметров.</w:t>
      </w:r>
    </w:p>
    <w:p w:rsidR="00E555F4" w:rsidRDefault="00E555F4" w:rsidP="00E555F4">
      <w:pPr>
        <w:shd w:val="clear" w:color="auto" w:fill="FFFFFF"/>
        <w:ind w:firstLine="195"/>
        <w:jc w:val="both"/>
      </w:pPr>
      <w:r>
        <w:rPr>
          <w:lang w:eastAsia="ru-RU"/>
        </w:rPr>
        <w:t>24. Конструкции оборудования площадок не должны приводить к скоплению воды                           на поверхности, должны обеспечивать свободный сток воды и просыхание, доступ взрослых для оказания помощи детям внутри оборудования.</w:t>
      </w:r>
    </w:p>
    <w:p w:rsidR="00E555F4" w:rsidRDefault="00E555F4" w:rsidP="00E555F4">
      <w:pPr>
        <w:shd w:val="clear" w:color="auto" w:fill="FFFFFF"/>
        <w:ind w:firstLine="195"/>
        <w:jc w:val="both"/>
      </w:pPr>
      <w:r>
        <w:rPr>
          <w:lang w:eastAsia="ru-RU"/>
        </w:rPr>
        <w:t>25. Конструкция оборудования должна обеспечивать прочность, устойчивость и жесткость. Качество узловых соединений и устойчивость конструкций должны быть надежными                        (при покачивании конструкции).</w:t>
      </w:r>
    </w:p>
    <w:p w:rsidR="00E555F4" w:rsidRDefault="00E555F4" w:rsidP="00E555F4">
      <w:pPr>
        <w:shd w:val="clear" w:color="auto" w:fill="FFFFFF"/>
        <w:ind w:firstLine="195"/>
        <w:jc w:val="both"/>
      </w:pPr>
      <w:r>
        <w:rPr>
          <w:lang w:eastAsia="ru-RU"/>
        </w:rPr>
        <w:t>26. Элементы оборудования из металла должны быть защищены от коррозии или изготовлены из коррозийно устойчивых материалов. Не допускается наличие глубокой коррозии металлических конструкций элементов оборудования. Металлические материалы, образующие окислы, шелушащиеся или отслаивающиеся, должны быть защищены нетоксичным покрытием.</w:t>
      </w:r>
    </w:p>
    <w:p w:rsidR="00E555F4" w:rsidRDefault="00E555F4" w:rsidP="00E555F4">
      <w:pPr>
        <w:shd w:val="clear" w:color="auto" w:fill="FFFFFF"/>
        <w:ind w:firstLine="195"/>
        <w:jc w:val="both"/>
      </w:pPr>
      <w:r>
        <w:rPr>
          <w:lang w:eastAsia="ru-RU"/>
        </w:rPr>
        <w:t>Выступающие концы болтовых соединений должны быть защищены способом, исключающим травмирование. Сварные швы должны быть гладкими.</w:t>
      </w:r>
    </w:p>
    <w:p w:rsidR="00E555F4" w:rsidRDefault="00E555F4" w:rsidP="00E555F4">
      <w:pPr>
        <w:shd w:val="clear" w:color="auto" w:fill="FFFFFF"/>
        <w:ind w:firstLine="195"/>
        <w:jc w:val="both"/>
      </w:pPr>
      <w:r>
        <w:rPr>
          <w:lang w:eastAsia="ru-RU"/>
        </w:rPr>
        <w:t>27. Элементы оборудования из полимерных материалов, композиционных материалов, которые со временем становятся хрупкими, должны заменяться по истечении периода времени, указанного изготовителем.</w:t>
      </w:r>
    </w:p>
    <w:p w:rsidR="00E555F4" w:rsidRDefault="00E555F4" w:rsidP="00E555F4">
      <w:pPr>
        <w:shd w:val="clear" w:color="auto" w:fill="FFFFFF"/>
        <w:ind w:firstLine="195"/>
        <w:jc w:val="both"/>
      </w:pPr>
      <w:r>
        <w:rPr>
          <w:lang w:eastAsia="ru-RU"/>
        </w:rPr>
        <w:t>28. Элементы оборудования из древесины не должны иметь на поверхности дефектов обработки (заусенцев, отщепов, сколов и т.п.). Не допускается наличие гниения основания деревянных опор и стоек.</w:t>
      </w:r>
    </w:p>
    <w:p w:rsidR="00E555F4" w:rsidRDefault="00E555F4" w:rsidP="00E555F4">
      <w:pPr>
        <w:shd w:val="clear" w:color="auto" w:fill="FFFFFF"/>
        <w:ind w:firstLine="195"/>
        <w:jc w:val="both"/>
      </w:pPr>
      <w:r>
        <w:rPr>
          <w:lang w:eastAsia="ru-RU"/>
        </w:rPr>
        <w:t>29. Не допускается наличие выступающих элементов оборудования с острыми концами или кромками, а также наличие шероховатых поверхностей, способных нанести травму. Углы и края любой доступной для детей части оборудования должны быть закруглены.</w:t>
      </w:r>
    </w:p>
    <w:p w:rsidR="00E555F4" w:rsidRDefault="00E555F4" w:rsidP="00E555F4">
      <w:pPr>
        <w:shd w:val="clear" w:color="auto" w:fill="FFFFFF"/>
        <w:ind w:firstLine="195"/>
        <w:jc w:val="both"/>
      </w:pPr>
      <w:r>
        <w:rPr>
          <w:lang w:eastAsia="ru-RU"/>
        </w:rPr>
        <w:t>30. Крепление элементов оборудования должно исключать возможность их демонтажа без применения инструментов.</w:t>
      </w:r>
    </w:p>
    <w:p w:rsidR="00E555F4" w:rsidRDefault="00E555F4" w:rsidP="00E555F4">
      <w:pPr>
        <w:shd w:val="clear" w:color="auto" w:fill="FFFFFF"/>
        <w:ind w:firstLine="195"/>
        <w:jc w:val="both"/>
      </w:pPr>
      <w:r>
        <w:rPr>
          <w:lang w:eastAsia="ru-RU"/>
        </w:rPr>
        <w:t>31. Не допускается отсутствие деталей оборудования и наличие механических повреждений (дефектов/неисправностей) элементов оборудования. Не допускается чрезмерный износ подвижных частей оборудования. Крепления подвесных элементов оборудования должны быть надежно зафиксированы. Элементы оборудования (комплектующие), подлежащие периодическому обслуживанию или замене (например, подшипники), должны быть защищены от несанкционированного доступа.</w:t>
      </w:r>
    </w:p>
    <w:p w:rsidR="00E555F4" w:rsidRDefault="00E555F4" w:rsidP="00E555F4">
      <w:pPr>
        <w:shd w:val="clear" w:color="auto" w:fill="FFFFFF"/>
        <w:ind w:firstLine="195"/>
        <w:jc w:val="both"/>
      </w:pPr>
      <w:r>
        <w:rPr>
          <w:lang w:eastAsia="ru-RU"/>
        </w:rPr>
        <w:lastRenderedPageBreak/>
        <w:t>32. Не допускается наличие выступающих частей фундаментов, арматуры и элементов крепления. При наличии сыпучего покрытия (например, песка) фундаменты должны соответствовать следующим требованиям:</w:t>
      </w:r>
    </w:p>
    <w:p w:rsidR="00E555F4" w:rsidRDefault="00E555F4" w:rsidP="00E555F4">
      <w:pPr>
        <w:shd w:val="clear" w:color="auto" w:fill="FFFFFF"/>
        <w:ind w:firstLine="195"/>
        <w:jc w:val="both"/>
      </w:pPr>
      <w:r>
        <w:rPr>
          <w:lang w:eastAsia="ru-RU"/>
        </w:rPr>
        <w:t>а) элементы фундамента должны располагаться на глубине не менее 400 мм                                   от поверхности покрытия игровой площадки;</w:t>
      </w:r>
    </w:p>
    <w:p w:rsidR="00E555F4" w:rsidRDefault="00E555F4" w:rsidP="00E555F4">
      <w:pPr>
        <w:shd w:val="clear" w:color="auto" w:fill="FFFFFF"/>
        <w:ind w:firstLine="195"/>
        <w:jc w:val="both"/>
      </w:pPr>
      <w:r>
        <w:rPr>
          <w:lang w:eastAsia="ru-RU"/>
        </w:rPr>
        <w:t>б) глубина от поверхности покрытия игровой площадки до верха фундамента конической формы должна быть не менее 200 мм;</w:t>
      </w:r>
    </w:p>
    <w:p w:rsidR="00E555F4" w:rsidRDefault="00E555F4" w:rsidP="00E555F4">
      <w:pPr>
        <w:shd w:val="clear" w:color="auto" w:fill="FFFFFF"/>
        <w:ind w:firstLine="195"/>
        <w:jc w:val="both"/>
      </w:pPr>
      <w:r>
        <w:rPr>
          <w:lang w:eastAsia="ru-RU"/>
        </w:rPr>
        <w:t>в) острые кромки фундамента должны быть закруглены. Радиус закругления - не менее                       20 мм;</w:t>
      </w:r>
    </w:p>
    <w:p w:rsidR="00E555F4" w:rsidRDefault="00E555F4" w:rsidP="00E555F4">
      <w:pPr>
        <w:shd w:val="clear" w:color="auto" w:fill="FFFFFF"/>
        <w:ind w:firstLine="195"/>
        <w:jc w:val="both"/>
      </w:pPr>
      <w:r>
        <w:rPr>
          <w:lang w:eastAsia="ru-RU"/>
        </w:rPr>
        <w:t>г) концы элементов, выступающих из фундамента (например, анкерных болтов), должны располагаться на глубине не менее 400 мм от уровня поверхности покрытия игровой площадки.</w:t>
      </w:r>
    </w:p>
    <w:p w:rsidR="00E555F4" w:rsidRDefault="00E555F4" w:rsidP="00E555F4">
      <w:pPr>
        <w:shd w:val="clear" w:color="auto" w:fill="FFFFFF"/>
        <w:ind w:firstLine="195"/>
        <w:jc w:val="both"/>
        <w:rPr>
          <w:sz w:val="28"/>
          <w:szCs w:val="28"/>
          <w:lang w:eastAsia="ru-RU"/>
        </w:rPr>
      </w:pPr>
      <w:r>
        <w:rPr>
          <w:lang w:eastAsia="ru-RU"/>
        </w:rPr>
        <w:t>33. Закрытое оборудование (тоннели, игровые домики и т.п.) с внутренним размером более 2000 мм в любом направлении от входа должно иметь не менее двух открытых доступов,                       не зависящих друг от друга и расположенных на разных сторонах оборудования. Конструкция доступов должна исключать возможность их блокирования и обеспечивать при необходимости оказание помощи взрослыми детям без каких-либо дополнительных средств. Размеры открытых доступов должны быть не менее 500 x 500 мм.</w:t>
      </w:r>
    </w:p>
    <w:p w:rsidR="00E555F4" w:rsidRDefault="00E555F4" w:rsidP="00E555F4">
      <w:pPr>
        <w:shd w:val="clear" w:color="auto" w:fill="FFFFFF"/>
        <w:ind w:firstLine="195"/>
        <w:jc w:val="both"/>
        <w:rPr>
          <w:sz w:val="28"/>
          <w:szCs w:val="28"/>
          <w:lang w:eastAsia="ru-RU"/>
        </w:rPr>
      </w:pPr>
      <w:r>
        <w:rPr>
          <w:lang w:eastAsia="ru-RU"/>
        </w:rPr>
        <w:t>При чрезвычайной ситуации доступы должны обеспечить возможность детям покинуть оборудование.</w:t>
      </w:r>
    </w:p>
    <w:p w:rsidR="00E555F4" w:rsidRDefault="00E555F4" w:rsidP="00E555F4">
      <w:pPr>
        <w:shd w:val="clear" w:color="auto" w:fill="FFFFFF"/>
        <w:ind w:firstLine="195"/>
        <w:jc w:val="both"/>
        <w:rPr>
          <w:sz w:val="28"/>
          <w:szCs w:val="28"/>
          <w:lang w:eastAsia="ru-RU"/>
        </w:rPr>
      </w:pPr>
      <w:r>
        <w:rPr>
          <w:lang w:eastAsia="ru-RU"/>
        </w:rPr>
        <w:t>34. Размеры элемента (диаметр сечения) оборудования, позволяющего ребенку ухватиться, должны быть не менее 16 мм и не более 45 мм в любом направлении. Ширина элемента оборудования, позволяющего ребенку ухватиться, должна быть не более 60 миллиметров.</w:t>
      </w:r>
    </w:p>
    <w:p w:rsidR="00E555F4" w:rsidRDefault="00E555F4" w:rsidP="00E555F4">
      <w:pPr>
        <w:shd w:val="clear" w:color="auto" w:fill="FFFFFF"/>
        <w:ind w:firstLine="195"/>
        <w:jc w:val="both"/>
        <w:rPr>
          <w:sz w:val="28"/>
          <w:szCs w:val="28"/>
          <w:lang w:eastAsia="ru-RU"/>
        </w:rPr>
      </w:pPr>
      <w:r>
        <w:rPr>
          <w:lang w:eastAsia="ru-RU"/>
        </w:rPr>
        <w:t>35. Подвижные и неподвижные элементы оборудования не должны образовывать сдавливающих или режущих поверхностей, а также создавать возможность застреваний тела, частей тела или одежды ребенка.</w:t>
      </w:r>
    </w:p>
    <w:p w:rsidR="00E555F4" w:rsidRDefault="00E555F4" w:rsidP="00E555F4">
      <w:pPr>
        <w:shd w:val="clear" w:color="auto" w:fill="FFFFFF"/>
        <w:ind w:firstLine="195"/>
        <w:jc w:val="both"/>
        <w:rPr>
          <w:sz w:val="28"/>
          <w:szCs w:val="28"/>
          <w:lang w:eastAsia="ru-RU"/>
        </w:rPr>
      </w:pPr>
      <w:r>
        <w:rPr>
          <w:lang w:eastAsia="ru-RU"/>
        </w:rPr>
        <w:t>36. Для предупреждения травм при падении детей с оборудования площадки устанавливаются ударопоглощающие покрытия. Для защиты от падения оборудуют перила        и ограждения. Конструкция защитного ограждения не должна поощрять детей стоять или сидеть на нем, а также допускать лазание детей или их подъем.</w:t>
      </w:r>
    </w:p>
    <w:p w:rsidR="00E555F4" w:rsidRDefault="00E555F4" w:rsidP="00E555F4">
      <w:pPr>
        <w:shd w:val="clear" w:color="auto" w:fill="FFFFFF"/>
        <w:ind w:firstLine="195"/>
        <w:jc w:val="both"/>
        <w:rPr>
          <w:color w:val="FF0000"/>
          <w:sz w:val="28"/>
          <w:szCs w:val="28"/>
          <w:lang w:eastAsia="ru-RU"/>
        </w:rPr>
      </w:pPr>
      <w:r>
        <w:rPr>
          <w:lang w:eastAsia="ru-RU"/>
        </w:rPr>
        <w:t>37. Песок в песочнице не должен содержать посторонних предметов, мусора, экскрементов животных, большого количества насекомых.</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2.9. Площадки отдыха</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Площадки отдыха предназначены для тихого отдыха и настольных игр взрослого населения, их следует размещать на участках жилой застройки, рекомендуется -                                на озелененных территориях жилой группы и микрорайона, в парках и лесопарках.</w:t>
      </w:r>
    </w:p>
    <w:p w:rsidR="00E555F4" w:rsidRDefault="00E555F4" w:rsidP="00E555F4">
      <w:pPr>
        <w:shd w:val="clear" w:color="auto" w:fill="FFFFFF"/>
        <w:ind w:firstLine="195"/>
        <w:jc w:val="both"/>
        <w:rPr>
          <w:sz w:val="28"/>
          <w:szCs w:val="28"/>
          <w:lang w:eastAsia="ru-RU"/>
        </w:rPr>
      </w:pPr>
      <w:r>
        <w:rPr>
          <w:lang w:eastAsia="ru-RU"/>
        </w:rPr>
        <w:t>Площадки отдыха могут обустраиваться как проходные, примыкать к проездам, посадочным площадкам остановок, разворотным площадкам. При этом между ними                           и площадкой отдыха предусматривается полоса озеленения (кустарник, деревья) не менее                    3 м. Расстояние от границы площадки отдыха до отстойно-разворотных площадок на конечных остановках маршрутов пассажирского транспорта предусматривается не менее 50 м. Расстояние от окон жилых домов до границ площадок тихого отдыха предусматривается не менее 10 м, площадок шумных настольных игр - не менее 25 м.</w:t>
      </w:r>
    </w:p>
    <w:p w:rsidR="00E555F4" w:rsidRDefault="00E555F4" w:rsidP="00E555F4">
      <w:pPr>
        <w:shd w:val="clear" w:color="auto" w:fill="FFFFFF"/>
        <w:ind w:firstLine="195"/>
        <w:jc w:val="both"/>
        <w:rPr>
          <w:sz w:val="28"/>
          <w:szCs w:val="28"/>
          <w:lang w:eastAsia="ru-RU"/>
        </w:rPr>
      </w:pPr>
      <w:r>
        <w:rPr>
          <w:lang w:eastAsia="ru-RU"/>
        </w:rPr>
        <w:t>Планировка и обустройство площадок отдыха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E555F4" w:rsidRDefault="00E555F4" w:rsidP="00E555F4">
      <w:pPr>
        <w:shd w:val="clear" w:color="auto" w:fill="FFFFFF"/>
        <w:ind w:firstLine="195"/>
        <w:jc w:val="both"/>
        <w:rPr>
          <w:sz w:val="28"/>
          <w:szCs w:val="28"/>
          <w:lang w:eastAsia="ru-RU"/>
        </w:rPr>
      </w:pPr>
      <w:r>
        <w:rPr>
          <w:lang w:eastAsia="ru-RU"/>
        </w:rPr>
        <w:t xml:space="preserve">2. Площадки отдыха на жилых территориях проектируют из расчета 0,1-0,2 кв. м.                                на жителя. Оптимальный размер площадки - 50-100 кв. м, минимальный размер площадки отдыха - не менее 15-20 кв. м. Допускается совмещение площадок тихого отдыха с детскими площадками. Не рекомендуется объединение тихого отдыха и шумных настольных игр                     </w:t>
      </w:r>
      <w:r>
        <w:rPr>
          <w:lang w:eastAsia="ru-RU"/>
        </w:rPr>
        <w:lastRenderedPageBreak/>
        <w:t>на одной площадке. На территориях парков рекомендуется организация площадок-лужаек для отдыха на траве.</w:t>
      </w:r>
    </w:p>
    <w:p w:rsidR="00E555F4" w:rsidRDefault="00E555F4" w:rsidP="00E555F4">
      <w:pPr>
        <w:shd w:val="clear" w:color="auto" w:fill="FFFFFF"/>
        <w:ind w:firstLine="195"/>
        <w:jc w:val="both"/>
        <w:rPr>
          <w:sz w:val="28"/>
          <w:szCs w:val="28"/>
          <w:lang w:eastAsia="ru-RU"/>
        </w:rPr>
      </w:pPr>
      <w:r>
        <w:rPr>
          <w:lang w:eastAsia="ru-RU"/>
        </w:rPr>
        <w:t>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E555F4" w:rsidRDefault="00E555F4" w:rsidP="00E555F4">
      <w:pPr>
        <w:shd w:val="clear" w:color="auto" w:fill="FFFFFF"/>
        <w:ind w:firstLine="195"/>
        <w:jc w:val="both"/>
        <w:rPr>
          <w:sz w:val="28"/>
          <w:szCs w:val="28"/>
          <w:lang w:eastAsia="ru-RU"/>
        </w:rPr>
      </w:pPr>
      <w:r>
        <w:rPr>
          <w:lang w:eastAsia="ru-RU"/>
        </w:rPr>
        <w:t>3. Покрытие площадки отдыха могут проектироваться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rsidR="00E555F4" w:rsidRDefault="00E555F4" w:rsidP="00E555F4">
      <w:pPr>
        <w:shd w:val="clear" w:color="auto" w:fill="FFFFFF"/>
        <w:ind w:firstLine="195"/>
        <w:jc w:val="both"/>
        <w:rPr>
          <w:sz w:val="28"/>
          <w:szCs w:val="28"/>
          <w:lang w:eastAsia="ru-RU"/>
        </w:rPr>
      </w:pPr>
      <w:r>
        <w:rPr>
          <w:lang w:eastAsia="ru-RU"/>
        </w:rPr>
        <w:t>4. Рекомендуется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E555F4" w:rsidRDefault="00E555F4" w:rsidP="00E555F4">
      <w:pPr>
        <w:shd w:val="clear" w:color="auto" w:fill="FFFFFF"/>
        <w:ind w:firstLine="195"/>
        <w:jc w:val="both"/>
        <w:rPr>
          <w:sz w:val="28"/>
          <w:szCs w:val="28"/>
          <w:lang w:eastAsia="ru-RU"/>
        </w:rPr>
      </w:pPr>
      <w:r>
        <w:rPr>
          <w:lang w:eastAsia="ru-RU"/>
        </w:rPr>
        <w:t>5. Функционирование осветительного оборудования обеспечивается в режиме освещения территории, на которой расположена площадка.</w:t>
      </w:r>
    </w:p>
    <w:p w:rsidR="00E555F4" w:rsidRDefault="00E555F4" w:rsidP="00E555F4">
      <w:pPr>
        <w:shd w:val="clear" w:color="auto" w:fill="FFFFFF"/>
        <w:ind w:firstLine="195"/>
        <w:jc w:val="both"/>
        <w:rPr>
          <w:sz w:val="28"/>
          <w:szCs w:val="28"/>
          <w:lang w:eastAsia="ru-RU"/>
        </w:rPr>
      </w:pPr>
      <w:r>
        <w:rPr>
          <w:lang w:eastAsia="ru-RU"/>
        </w:rPr>
        <w:t>6. Минимальный размер площадки с установкой одного стола со скамьями для настольных игр устанавливается в пределах 12-15 кв. м.</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2.10. Спортивные площадки</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 Разработка проектов спортивных площадок ведется                                         в зависимости от вида специализации площадки. Расстояние от границы площадки до мест хранения легковых автомобилей должно соответствовать действующим санитарным правилам и нормам.</w:t>
      </w:r>
    </w:p>
    <w:p w:rsidR="00E555F4" w:rsidRDefault="00E555F4" w:rsidP="00E555F4">
      <w:pPr>
        <w:shd w:val="clear" w:color="auto" w:fill="FFFFFF"/>
        <w:ind w:firstLine="195"/>
        <w:jc w:val="both"/>
        <w:rPr>
          <w:sz w:val="28"/>
          <w:szCs w:val="28"/>
          <w:lang w:eastAsia="ru-RU"/>
        </w:rPr>
      </w:pPr>
      <w:r>
        <w:rPr>
          <w:lang w:eastAsia="ru-RU"/>
        </w:rPr>
        <w:t>Планировка и обустройство спортивных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E555F4" w:rsidRDefault="00E555F4" w:rsidP="00E555F4">
      <w:pPr>
        <w:shd w:val="clear" w:color="auto" w:fill="FFFFFF"/>
        <w:ind w:firstLine="195"/>
        <w:jc w:val="both"/>
        <w:rPr>
          <w:sz w:val="28"/>
          <w:szCs w:val="28"/>
          <w:lang w:eastAsia="ru-RU"/>
        </w:rPr>
      </w:pPr>
      <w:r>
        <w:rPr>
          <w:lang w:eastAsia="ru-RU"/>
        </w:rPr>
        <w:t>2. Разработка проекта размещения и благоустройства спортивного ядра на территории общеобразовательных школ осуществляется с учетом обслуживания населения прилегающей жилой застройки. Минимальное</w:t>
      </w:r>
      <w:r>
        <w:rPr>
          <w:sz w:val="28"/>
          <w:szCs w:val="28"/>
          <w:lang w:eastAsia="ru-RU"/>
        </w:rPr>
        <w:t xml:space="preserve"> </w:t>
      </w:r>
      <w:r>
        <w:rPr>
          <w:lang w:eastAsia="ru-RU"/>
        </w:rPr>
        <w:t>расстояние от границ спортплощадок до окон жилых домов от 20 до 40 м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 м, школьного возраста (100 детей) - не менее 250 кв. м.</w:t>
      </w:r>
    </w:p>
    <w:p w:rsidR="00E555F4" w:rsidRDefault="00E555F4" w:rsidP="00E555F4">
      <w:pPr>
        <w:shd w:val="clear" w:color="auto" w:fill="FFFFFF"/>
        <w:ind w:firstLine="195"/>
        <w:jc w:val="both"/>
        <w:rPr>
          <w:sz w:val="28"/>
          <w:szCs w:val="28"/>
          <w:lang w:eastAsia="ru-RU"/>
        </w:rPr>
      </w:pPr>
      <w:r>
        <w:rPr>
          <w:lang w:eastAsia="ru-RU"/>
        </w:rPr>
        <w:t>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w:t>
      </w:r>
    </w:p>
    <w:p w:rsidR="00E555F4" w:rsidRDefault="00E555F4" w:rsidP="00E555F4">
      <w:pPr>
        <w:shd w:val="clear" w:color="auto" w:fill="FFFFFF"/>
        <w:ind w:firstLine="195"/>
        <w:jc w:val="both"/>
        <w:rPr>
          <w:sz w:val="28"/>
          <w:szCs w:val="28"/>
          <w:lang w:eastAsia="ru-RU"/>
        </w:rPr>
      </w:pPr>
      <w:r>
        <w:rPr>
          <w:lang w:eastAsia="ru-RU"/>
        </w:rPr>
        <w:t>4. Озеленение размещают по периметру спортивной площадки, высаживая быстрорастущие деревья на расстоянии от края площадки не менее 2 м. Не применяются деревья и кустарники, имеющие блестящие листья, дающие большое количество летящих семян, обильно плодоносящие и рано сбрасывающие листву. Для ограждения спортивной площадки возможно применять вертикальное озеленение.</w:t>
      </w:r>
    </w:p>
    <w:p w:rsidR="00E555F4" w:rsidRDefault="00E555F4" w:rsidP="00E555F4">
      <w:pPr>
        <w:shd w:val="clear" w:color="auto" w:fill="FFFFFF"/>
        <w:ind w:firstLine="195"/>
        <w:jc w:val="both"/>
        <w:rPr>
          <w:sz w:val="28"/>
          <w:szCs w:val="28"/>
          <w:lang w:eastAsia="ru-RU"/>
        </w:rPr>
      </w:pPr>
      <w:r>
        <w:rPr>
          <w:lang w:eastAsia="ru-RU"/>
        </w:rPr>
        <w:t>5. Спортивные площадки оборудуются сетчатым ограждением высотой 2,5-3 м, а в местах примыкания спортивных площадок друг к другу - высотой не менее 1,2 м.</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2.11. Контейнерные площадки</w:t>
      </w:r>
    </w:p>
    <w:p w:rsidR="00E555F4" w:rsidRDefault="00E555F4" w:rsidP="00E555F4">
      <w:pPr>
        <w:shd w:val="clear" w:color="auto" w:fill="FFFFFF"/>
        <w:rPr>
          <w:color w:val="666666"/>
          <w:sz w:val="28"/>
          <w:szCs w:val="28"/>
          <w:lang w:eastAsia="ru-RU"/>
        </w:rPr>
      </w:pPr>
    </w:p>
    <w:p w:rsidR="00E555F4" w:rsidRDefault="00E555F4" w:rsidP="00E555F4">
      <w:pPr>
        <w:shd w:val="clear" w:color="auto" w:fill="FFFFFF"/>
        <w:ind w:firstLine="195"/>
        <w:jc w:val="both"/>
        <w:rPr>
          <w:sz w:val="28"/>
          <w:szCs w:val="28"/>
          <w:lang w:eastAsia="ru-RU"/>
        </w:rPr>
      </w:pPr>
      <w:r>
        <w:rPr>
          <w:lang w:eastAsia="ru-RU"/>
        </w:rPr>
        <w:t xml:space="preserve">1. Площадки для установки мусоросборников (контейнерные площадки) размещают                         на удалении от окон жилых зданий, границ участков детских учреждений, мест отдыха                       на расстояние не менее чем 20 м. При обособленном размещении площадки (вдали                            от проездов) предусматривается возможность удобного подъезда транспорта для очистки </w:t>
      </w:r>
      <w:r>
        <w:rPr>
          <w:lang w:eastAsia="ru-RU"/>
        </w:rPr>
        <w:lastRenderedPageBreak/>
        <w:t>контейнеров и наличие разворотных площадок . Размещение площадок проектируется                     вне зоны видимости с транзитных транспортных и пешеходных коммуникаций, в стороне                от уличных фасадов зданий. Территорию площадки располагают в зоне затенения (прилегающей застройкой, навесами или посадками зеленых насаждений).</w:t>
      </w:r>
      <w:r>
        <w:rPr>
          <w:highlight w:val="white"/>
        </w:rPr>
        <w:t xml:space="preserve"> </w:t>
      </w:r>
      <w:r>
        <w:rPr>
          <w:lang w:eastAsia="ru-RU"/>
        </w:rPr>
        <w:t>Планировка                        и обустройство контейнерных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E555F4" w:rsidRDefault="00E555F4" w:rsidP="00E555F4">
      <w:pPr>
        <w:shd w:val="clear" w:color="auto" w:fill="FFFFFF"/>
        <w:ind w:firstLine="195"/>
        <w:jc w:val="both"/>
        <w:rPr>
          <w:sz w:val="28"/>
          <w:szCs w:val="28"/>
          <w:lang w:eastAsia="ru-RU"/>
        </w:rPr>
      </w:pPr>
      <w:r>
        <w:rPr>
          <w:lang w:eastAsia="ru-RU"/>
        </w:rPr>
        <w:t>2. На территории жилого назначения площадки проектируются из расчета 0,03 кв. м                        на 1 жителя или 1 площадка на 6-8 подъездов жилых домов, имеющих мусоропроводы; если подъездов меньше - одна площадка при каждом доме.</w:t>
      </w:r>
    </w:p>
    <w:p w:rsidR="00E555F4" w:rsidRDefault="00E555F4" w:rsidP="00E555F4">
      <w:pPr>
        <w:shd w:val="clear" w:color="auto" w:fill="FFFFFF"/>
        <w:ind w:firstLine="195"/>
        <w:jc w:val="both"/>
      </w:pPr>
      <w:r>
        <w:rPr>
          <w:lang w:eastAsia="ru-RU"/>
        </w:rPr>
        <w:t>3. Обязательный перечень элементов благоустройства территории на площадке                              для установки мусоросборников включает: твердые виды покрытия; элементы сопряжения</w:t>
      </w:r>
    </w:p>
    <w:p w:rsidR="00E555F4" w:rsidRDefault="00E555F4" w:rsidP="00E555F4">
      <w:pPr>
        <w:shd w:val="clear" w:color="auto" w:fill="FFFFFF"/>
        <w:ind w:firstLine="195"/>
        <w:jc w:val="both"/>
        <w:rPr>
          <w:lang w:eastAsia="ru-RU"/>
        </w:rPr>
      </w:pPr>
    </w:p>
    <w:p w:rsidR="00E555F4" w:rsidRDefault="00E555F4" w:rsidP="00E555F4">
      <w:pPr>
        <w:shd w:val="clear" w:color="auto" w:fill="FFFFFF"/>
        <w:jc w:val="both"/>
      </w:pPr>
      <w:r>
        <w:rPr>
          <w:lang w:eastAsia="ru-RU"/>
        </w:rPr>
        <w:t>поверхности площадки с прилегающими территориями; контейнеры для сбора ТКО,                          в том числе для сбора люминесцентных ламп, бытовых химических источников тока (батареек); осветительное оборудование.</w:t>
      </w:r>
    </w:p>
    <w:p w:rsidR="00E555F4" w:rsidRDefault="00E555F4" w:rsidP="00E555F4">
      <w:pPr>
        <w:shd w:val="clear" w:color="auto" w:fill="FFFFFF"/>
        <w:ind w:firstLine="195"/>
        <w:jc w:val="both"/>
        <w:rPr>
          <w:sz w:val="28"/>
          <w:szCs w:val="28"/>
          <w:lang w:eastAsia="ru-RU"/>
        </w:rPr>
      </w:pPr>
      <w:r>
        <w:rPr>
          <w:lang w:eastAsia="ru-RU"/>
        </w:rPr>
        <w:t>4. Покрытие площадки следует устанавливать аналогичным покрытию транспортных проездов. Уклон покрытия площадки рекомендуется</w:t>
      </w:r>
      <w:r>
        <w:rPr>
          <w:sz w:val="28"/>
          <w:szCs w:val="28"/>
          <w:lang w:eastAsia="ru-RU"/>
        </w:rPr>
        <w:t xml:space="preserve"> </w:t>
      </w:r>
      <w:r>
        <w:rPr>
          <w:lang w:eastAsia="ru-RU"/>
        </w:rPr>
        <w:t>устанавливать составляющим 5-10%                    в сторону проезжей части, чтобы не допускать застаивания воды и скатывания контейнера.</w:t>
      </w:r>
    </w:p>
    <w:p w:rsidR="00E555F4" w:rsidRDefault="00E555F4" w:rsidP="00E555F4">
      <w:pPr>
        <w:shd w:val="clear" w:color="auto" w:fill="FFFFFF"/>
        <w:ind w:firstLine="195"/>
        <w:jc w:val="both"/>
        <w:rPr>
          <w:sz w:val="28"/>
          <w:szCs w:val="28"/>
          <w:lang w:eastAsia="ru-RU"/>
        </w:rPr>
      </w:pPr>
      <w:r>
        <w:rPr>
          <w:lang w:eastAsia="ru-RU"/>
        </w:rPr>
        <w:t>5. Функционирование осветительного оборудования устанавливают в режиме освещения прилегающей территории с высотой опор не менее 3 м.</w:t>
      </w:r>
    </w:p>
    <w:p w:rsidR="00E555F4" w:rsidRDefault="00E555F4" w:rsidP="00E555F4">
      <w:pPr>
        <w:shd w:val="clear" w:color="auto" w:fill="FFFFFF"/>
        <w:ind w:firstLine="195"/>
        <w:jc w:val="both"/>
        <w:rPr>
          <w:sz w:val="28"/>
          <w:szCs w:val="28"/>
          <w:lang w:eastAsia="ru-RU"/>
        </w:rPr>
      </w:pPr>
      <w:r>
        <w:rPr>
          <w:lang w:eastAsia="ru-RU"/>
        </w:rPr>
        <w:t>6. Озеленение площадки производится деревьями с высокой степенью фитонцидности, густой и плотной кроной. Высоту свободного пространства над уровнем покрытия площадки до кроны предусматривают не менее 3,0 м.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w:t>
      </w:r>
    </w:p>
    <w:p w:rsidR="00E555F4" w:rsidRDefault="00E555F4" w:rsidP="00E555F4">
      <w:pPr>
        <w:shd w:val="clear" w:color="auto" w:fill="FFFFFF"/>
        <w:ind w:firstLine="195"/>
        <w:jc w:val="both"/>
        <w:rPr>
          <w:sz w:val="28"/>
          <w:szCs w:val="28"/>
          <w:lang w:eastAsia="ru-RU"/>
        </w:rPr>
      </w:pPr>
      <w:r>
        <w:rPr>
          <w:lang w:eastAsia="ru-RU"/>
        </w:rPr>
        <w:t>7. Контейнерная площадка должна иметь с трех сторон ограждение высотой не менее 1,5 метра, асфальтовое или бетонное покрытие с уклоном в сторону проезжей части, подъездной путь с твердым покрытием. Допускается изготовление контейнерных площадок закрытого типа по индивидуальным проектам (эскизам), разработанным и согласованным                                    в установленном порядке.</w:t>
      </w:r>
    </w:p>
    <w:p w:rsidR="00E555F4" w:rsidRDefault="00E555F4" w:rsidP="00E555F4">
      <w:pPr>
        <w:shd w:val="clear" w:color="auto" w:fill="FFFFFF"/>
        <w:ind w:firstLine="195"/>
        <w:jc w:val="both"/>
        <w:rPr>
          <w:sz w:val="28"/>
          <w:szCs w:val="28"/>
          <w:lang w:eastAsia="ru-RU"/>
        </w:rPr>
      </w:pPr>
      <w:r>
        <w:rPr>
          <w:lang w:eastAsia="ru-RU"/>
        </w:rPr>
        <w:t>8. На контейнерной площадке должен быть размещен график вывоза мусора с указанием наименования и контактных телефонов организации, осуществляющей вывоз.</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2.12. Площадки для выгула животных</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Площадки для выгула домашних животных должны размещаться на территориях, свободных от зеленых насаждений, за пределами первого и второго поясов зон санитарной охраны источников питьевого водоснабжения.</w:t>
      </w:r>
    </w:p>
    <w:p w:rsidR="00E555F4" w:rsidRDefault="00E555F4" w:rsidP="00E555F4">
      <w:pPr>
        <w:shd w:val="clear" w:color="auto" w:fill="FFFFFF"/>
        <w:ind w:firstLine="195"/>
        <w:jc w:val="both"/>
        <w:rPr>
          <w:sz w:val="28"/>
          <w:szCs w:val="28"/>
          <w:lang w:eastAsia="ru-RU"/>
        </w:rPr>
      </w:pPr>
      <w:r>
        <w:rPr>
          <w:lang w:eastAsia="ru-RU"/>
        </w:rPr>
        <w:t>2. Размеры площадок для выгула собак, размещаемых на территориях жилого назначения, должны составлять 400-600 кв. м, на прочих территориях - до 800 кв. м. В условиях сложившейся застройки можно принимать уменьшенный размер площадок исходя                             из имеющихся территориальных возможностей. Доступность площадок - не далее 400 м.                         На территории микрорайонов с плотной жилой застройкой - не далее 600 м. Расстояние                     от границы площадки до окон жилых и общественных зданий принимается не менее 25 м,                 а до участков детских учреждений, школ, детских, спортивных площадок, площадок отдыха - не менее 40 м.</w:t>
      </w:r>
    </w:p>
    <w:p w:rsidR="00E555F4" w:rsidRDefault="00E555F4" w:rsidP="00E555F4">
      <w:pPr>
        <w:shd w:val="clear" w:color="auto" w:fill="FFFFFF"/>
        <w:ind w:firstLine="195"/>
        <w:jc w:val="both"/>
        <w:rPr>
          <w:sz w:val="28"/>
          <w:szCs w:val="28"/>
          <w:lang w:eastAsia="ru-RU"/>
        </w:rPr>
      </w:pPr>
      <w:r>
        <w:rPr>
          <w:lang w:eastAsia="ru-RU"/>
        </w:rPr>
        <w:t>3. Перечень элементов благоустройства на территории площадки для выгула животных включает: различные виды покрытия, ограждение, скамья (скамьи), урна (урны), осветительное и информационное оборудование.</w:t>
      </w:r>
    </w:p>
    <w:p w:rsidR="00E555F4" w:rsidRDefault="00E555F4" w:rsidP="00E555F4">
      <w:pPr>
        <w:shd w:val="clear" w:color="auto" w:fill="FFFFFF"/>
        <w:ind w:firstLine="195"/>
        <w:jc w:val="both"/>
        <w:rPr>
          <w:sz w:val="28"/>
          <w:szCs w:val="28"/>
          <w:lang w:eastAsia="ru-RU"/>
        </w:rPr>
      </w:pPr>
      <w:r>
        <w:rPr>
          <w:lang w:eastAsia="ru-RU"/>
        </w:rPr>
        <w:t xml:space="preserve">4. Для покрытия поверхности части площадки, предназначенной для выгула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а также </w:t>
      </w:r>
      <w:r>
        <w:rPr>
          <w:lang w:eastAsia="ru-RU"/>
        </w:rPr>
        <w:lastRenderedPageBreak/>
        <w:t>удобство для регулярной уборки и обновления. Поверхность части площадки, предназначенной для владельцев животных, проектируется с твердым или комбинированным видом покрытия (плитка, утопленная в газон, и др.). Подход к площадке оборудуется твердым видом покрытия.</w:t>
      </w:r>
    </w:p>
    <w:p w:rsidR="00E555F4" w:rsidRDefault="00E555F4" w:rsidP="00E555F4">
      <w:pPr>
        <w:shd w:val="clear" w:color="auto" w:fill="FFFFFF"/>
        <w:ind w:firstLine="195"/>
        <w:jc w:val="both"/>
        <w:rPr>
          <w:sz w:val="28"/>
          <w:szCs w:val="28"/>
          <w:lang w:eastAsia="ru-RU"/>
        </w:rPr>
      </w:pPr>
      <w:r>
        <w:rPr>
          <w:lang w:eastAsia="ru-RU"/>
        </w:rPr>
        <w:t>5. Ограждение специальной площадки для выгула животных должно быть</w:t>
      </w:r>
      <w:r>
        <w:rPr>
          <w:sz w:val="28"/>
          <w:szCs w:val="28"/>
          <w:lang w:eastAsia="ru-RU"/>
        </w:rPr>
        <w:t xml:space="preserve"> </w:t>
      </w:r>
      <w:r>
        <w:rPr>
          <w:lang w:eastAsia="ru-RU"/>
        </w:rPr>
        <w:t>высотой                       не менее 2,0 м.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E555F4" w:rsidRDefault="00E555F4" w:rsidP="00E555F4">
      <w:pPr>
        <w:shd w:val="clear" w:color="auto" w:fill="FFFFFF"/>
        <w:ind w:firstLine="195"/>
        <w:jc w:val="both"/>
        <w:rPr>
          <w:sz w:val="28"/>
          <w:szCs w:val="28"/>
          <w:lang w:eastAsia="ru-RU"/>
        </w:rPr>
      </w:pPr>
      <w:r>
        <w:rPr>
          <w:lang w:eastAsia="ru-RU"/>
        </w:rPr>
        <w:t>6. На территории площадки размещается информационный стенд с правилами пользования площадкой.</w:t>
      </w:r>
    </w:p>
    <w:p w:rsidR="00E555F4" w:rsidRDefault="00E555F4" w:rsidP="00E555F4">
      <w:pPr>
        <w:shd w:val="clear" w:color="auto" w:fill="FFFFFF"/>
        <w:ind w:firstLine="195"/>
        <w:jc w:val="both"/>
        <w:rPr>
          <w:sz w:val="28"/>
          <w:szCs w:val="28"/>
          <w:lang w:eastAsia="ru-RU"/>
        </w:rPr>
      </w:pPr>
      <w:r>
        <w:rPr>
          <w:lang w:eastAsia="ru-RU"/>
        </w:rPr>
        <w:t>7. Озеленение проектируется из периметральных плотных посадок высокого кустарника                   в виде живой изгороди или вертикального озеленения.</w:t>
      </w:r>
    </w:p>
    <w:p w:rsidR="00E555F4" w:rsidRDefault="00E555F4" w:rsidP="00E555F4">
      <w:pPr>
        <w:shd w:val="clear" w:color="auto" w:fill="FFFFFF"/>
        <w:rPr>
          <w:lang w:eastAsia="ru-RU"/>
        </w:rPr>
      </w:pPr>
    </w:p>
    <w:p w:rsidR="00E555F4" w:rsidRDefault="00E555F4" w:rsidP="00E555F4">
      <w:pPr>
        <w:shd w:val="clear" w:color="auto" w:fill="FFFFFF"/>
        <w:jc w:val="center"/>
        <w:rPr>
          <w:lang w:eastAsia="ru-RU"/>
        </w:rPr>
      </w:pPr>
    </w:p>
    <w:p w:rsidR="00E555F4" w:rsidRDefault="00E555F4" w:rsidP="00E555F4">
      <w:pPr>
        <w:shd w:val="clear" w:color="auto" w:fill="FFFFFF"/>
        <w:jc w:val="center"/>
        <w:rPr>
          <w:lang w:eastAsia="ru-RU"/>
        </w:rPr>
      </w:pPr>
    </w:p>
    <w:p w:rsidR="00E555F4" w:rsidRDefault="00E555F4" w:rsidP="00E555F4">
      <w:pPr>
        <w:shd w:val="clear" w:color="auto" w:fill="FFFFFF"/>
        <w:jc w:val="center"/>
        <w:rPr>
          <w:sz w:val="28"/>
          <w:szCs w:val="28"/>
          <w:lang w:eastAsia="ru-RU"/>
        </w:rPr>
      </w:pPr>
      <w:r>
        <w:rPr>
          <w:lang w:eastAsia="ru-RU"/>
        </w:rPr>
        <w:t>2.13. Площадки для дрессировки собак</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Площадки для дрессировки собак размещаются на удалении от застройки жилого                       и общественного назначения не менее чем на 50 м.</w:t>
      </w:r>
    </w:p>
    <w:p w:rsidR="00E555F4" w:rsidRDefault="00E555F4" w:rsidP="00E555F4">
      <w:pPr>
        <w:shd w:val="clear" w:color="auto" w:fill="FFFFFF"/>
        <w:ind w:firstLine="195"/>
        <w:jc w:val="both"/>
        <w:rPr>
          <w:sz w:val="28"/>
          <w:szCs w:val="28"/>
          <w:lang w:eastAsia="ru-RU"/>
        </w:rPr>
      </w:pPr>
      <w:r>
        <w:rPr>
          <w:lang w:eastAsia="ru-RU"/>
        </w:rPr>
        <w:t>2. Обязательный 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менее 2 на площадку), информационный стенд, осветительное оборудование, специальное тренировочное оборудование.</w:t>
      </w:r>
    </w:p>
    <w:p w:rsidR="00E555F4" w:rsidRDefault="00E555F4" w:rsidP="00E555F4">
      <w:pPr>
        <w:shd w:val="clear" w:color="auto" w:fill="FFFFFF"/>
        <w:ind w:firstLine="195"/>
        <w:jc w:val="both"/>
        <w:rPr>
          <w:sz w:val="28"/>
          <w:szCs w:val="28"/>
          <w:lang w:eastAsia="ru-RU"/>
        </w:rPr>
      </w:pPr>
      <w:r>
        <w:rPr>
          <w:lang w:eastAsia="ru-RU"/>
        </w:rPr>
        <w:t>3. Покрытие площадки предусматривают имеющим ровную поверхность, обеспечивающую хороший дренаж, не травмирующую конечности собак (газонное, песчаное, песчано-земляное), а также удобным для регулярной уборки и обновления.</w:t>
      </w:r>
    </w:p>
    <w:p w:rsidR="00E555F4" w:rsidRDefault="00E555F4" w:rsidP="00E555F4">
      <w:pPr>
        <w:shd w:val="clear" w:color="auto" w:fill="FFFFFF"/>
        <w:ind w:firstLine="195"/>
        <w:jc w:val="both"/>
        <w:rPr>
          <w:sz w:val="28"/>
          <w:szCs w:val="28"/>
          <w:lang w:eastAsia="ru-RU"/>
        </w:rPr>
      </w:pPr>
      <w:r>
        <w:rPr>
          <w:lang w:eastAsia="ru-RU"/>
        </w:rPr>
        <w:t>4. Ограждение должно быть представлено забором (металлическая сетка) высотой не менее 2,0 м. Расстояние между элементами и секциями ограждения, его нижним краем и землей предусматривается не позволяющим собаке покидать площадку или причинять себе травму.</w:t>
      </w:r>
    </w:p>
    <w:p w:rsidR="00E555F4" w:rsidRDefault="00E555F4" w:rsidP="00E555F4">
      <w:pPr>
        <w:shd w:val="clear" w:color="auto" w:fill="FFFFFF"/>
        <w:ind w:firstLine="195"/>
        <w:jc w:val="both"/>
        <w:rPr>
          <w:sz w:val="28"/>
          <w:szCs w:val="28"/>
          <w:lang w:eastAsia="ru-RU"/>
        </w:rPr>
      </w:pPr>
      <w:r>
        <w:rPr>
          <w:lang w:eastAsia="ru-RU"/>
        </w:rPr>
        <w:t>5. Площадки для дрессировки собак оборудуются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2.14. Площадки автостоянок, размещение и хранение транспортных средств на территории муниципального образования</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На территории муниципального образования предусматриваются следующие виды автостоянок: кратковременного и длительного хранения автомобилей; уличные (в виде парковок на проезжей части, обозначенных разметкой); внеуличные (в виде "карманов"                     и отступов от проезжей части); гостевые (на участке жилой застройки); для хранения автомобилей населения (микрорайонные, районные); приобъектные (у объекта или группы объектов); прочие (грузовые, перехватывающие и др.).</w:t>
      </w:r>
    </w:p>
    <w:p w:rsidR="00E555F4" w:rsidRDefault="00E555F4" w:rsidP="00E555F4">
      <w:pPr>
        <w:shd w:val="clear" w:color="auto" w:fill="FFFFFF"/>
        <w:ind w:firstLine="195"/>
        <w:jc w:val="both"/>
        <w:rPr>
          <w:sz w:val="28"/>
          <w:szCs w:val="28"/>
          <w:lang w:eastAsia="ru-RU"/>
        </w:rPr>
      </w:pPr>
      <w:r>
        <w:rPr>
          <w:lang w:eastAsia="ru-RU"/>
        </w:rPr>
        <w:t>2. Не допускается проектировать размещение площадок для автостоянок в зоне остановок пассажирского транспорта. Организацию заездов на автостоянки предусматривают не ближе 15 м от конца или начала посадочной площадки.</w:t>
      </w:r>
    </w:p>
    <w:p w:rsidR="00E555F4" w:rsidRDefault="00E555F4" w:rsidP="00E555F4">
      <w:pPr>
        <w:shd w:val="clear" w:color="auto" w:fill="FFFFFF"/>
        <w:ind w:firstLine="195"/>
        <w:jc w:val="both"/>
        <w:rPr>
          <w:sz w:val="28"/>
          <w:szCs w:val="28"/>
          <w:lang w:eastAsia="ru-RU"/>
        </w:rPr>
      </w:pPr>
      <w:r>
        <w:rPr>
          <w:lang w:eastAsia="ru-RU"/>
        </w:rPr>
        <w:t>3. Обязательный перечень элементов благоустройства территории на площадках автостоянок включает: твердые виды покрытия (железобетонное, бетонное, асфальтобетонное или щебеночное покрытие); элементы сопряжения поверхностей; разделительные элементы; осветительное и информационное оборудование; подъездные пути с твердым покрытием. Площадки для длительного хранения автомобилей могут быть оборудованы навесами, легкими ограждениями боксов, смотровыми эстакадами.</w:t>
      </w:r>
    </w:p>
    <w:p w:rsidR="00E555F4" w:rsidRDefault="00E555F4" w:rsidP="00E555F4">
      <w:pPr>
        <w:shd w:val="clear" w:color="auto" w:fill="FFFFFF"/>
        <w:ind w:firstLine="195"/>
        <w:jc w:val="both"/>
        <w:rPr>
          <w:sz w:val="28"/>
          <w:szCs w:val="28"/>
          <w:lang w:eastAsia="ru-RU"/>
        </w:rPr>
      </w:pPr>
      <w:r>
        <w:rPr>
          <w:lang w:eastAsia="ru-RU"/>
        </w:rPr>
        <w:t>Сопряжение покрытия площадки с проездом выполняется в одном уровне без укладки бортового камня.</w:t>
      </w:r>
    </w:p>
    <w:p w:rsidR="00E555F4" w:rsidRDefault="00E555F4" w:rsidP="00E555F4">
      <w:pPr>
        <w:shd w:val="clear" w:color="auto" w:fill="FFFFFF"/>
        <w:ind w:firstLine="195"/>
        <w:jc w:val="both"/>
        <w:rPr>
          <w:sz w:val="28"/>
          <w:szCs w:val="28"/>
          <w:lang w:eastAsia="ru-RU"/>
        </w:rPr>
      </w:pPr>
      <w:r>
        <w:rPr>
          <w:lang w:eastAsia="ru-RU"/>
        </w:rPr>
        <w:lastRenderedPageBreak/>
        <w:t>Разделительные элементы на площадках могут быть выполнены в виде разметки (белых полос), озелененных полос (газонов), мобильного озеленения.</w:t>
      </w:r>
    </w:p>
    <w:p w:rsidR="00E555F4" w:rsidRDefault="00E555F4" w:rsidP="00E555F4">
      <w:pPr>
        <w:shd w:val="clear" w:color="auto" w:fill="FFFFFF"/>
        <w:ind w:firstLine="195"/>
        <w:jc w:val="both"/>
        <w:rPr>
          <w:sz w:val="28"/>
          <w:szCs w:val="28"/>
          <w:lang w:eastAsia="ru-RU"/>
        </w:rPr>
      </w:pPr>
      <w:r>
        <w:rPr>
          <w:lang w:eastAsia="ru-RU"/>
        </w:rPr>
        <w:t>4. Размещение и хранение личного легкового автотранспорта на дворовых                                        и внутриквартальных территориях допускаются в один ряд в отведенных для этой цели местах, при этом собственники (правообладатели) транспортных средств должны обеспечить беспрепятственное продвижение уборочной и специальной техники по указанным территориям.</w:t>
      </w:r>
    </w:p>
    <w:p w:rsidR="00E555F4" w:rsidRDefault="00E555F4" w:rsidP="00E555F4">
      <w:pPr>
        <w:shd w:val="clear" w:color="auto" w:fill="FFFFFF"/>
        <w:ind w:firstLine="195"/>
        <w:jc w:val="both"/>
        <w:rPr>
          <w:sz w:val="28"/>
          <w:szCs w:val="28"/>
          <w:lang w:eastAsia="ru-RU"/>
        </w:rPr>
      </w:pPr>
      <w:r>
        <w:rPr>
          <w:lang w:eastAsia="ru-RU"/>
        </w:rPr>
        <w:t>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не допускается.</w:t>
      </w:r>
    </w:p>
    <w:p w:rsidR="00E555F4" w:rsidRDefault="00E555F4" w:rsidP="00E555F4">
      <w:pPr>
        <w:shd w:val="clear" w:color="auto" w:fill="FFFFFF"/>
        <w:ind w:firstLine="195"/>
        <w:jc w:val="both"/>
        <w:rPr>
          <w:sz w:val="28"/>
          <w:szCs w:val="28"/>
          <w:lang w:eastAsia="ru-RU"/>
        </w:rPr>
      </w:pPr>
      <w:r>
        <w:rPr>
          <w:lang w:eastAsia="ru-RU"/>
        </w:rPr>
        <w:t>5. При обнаружении брошенных, разукомплектованных транспортных средств администрации городского округа Котельники Московской области инициируют обращения в суд для признания таких транспортных средств бесхозяйными.</w:t>
      </w:r>
    </w:p>
    <w:p w:rsidR="00E555F4" w:rsidRDefault="00E555F4" w:rsidP="00E555F4">
      <w:pPr>
        <w:shd w:val="clear" w:color="auto" w:fill="FFFFFF"/>
        <w:ind w:firstLine="195"/>
        <w:jc w:val="both"/>
        <w:rPr>
          <w:sz w:val="28"/>
          <w:szCs w:val="28"/>
          <w:lang w:eastAsia="ru-RU"/>
        </w:rPr>
      </w:pPr>
      <w:r>
        <w:rPr>
          <w:lang w:eastAsia="ru-RU"/>
        </w:rPr>
        <w:t>Транспортное средство, признанное в установленном законодательством Российской Федерации порядке бесхозяйным, в месячный срок подлежит</w:t>
      </w:r>
      <w:r>
        <w:rPr>
          <w:sz w:val="28"/>
          <w:szCs w:val="28"/>
          <w:lang w:eastAsia="ru-RU"/>
        </w:rPr>
        <w:t xml:space="preserve"> </w:t>
      </w:r>
      <w:r>
        <w:rPr>
          <w:lang w:eastAsia="ru-RU"/>
        </w:rPr>
        <w:t xml:space="preserve">вывозу в специально отведенные места. Порядок вывоза и места утилизации транспортных средств определяются отдельными нормативно правовыми актами городского округа Котельники Московской области. </w:t>
      </w:r>
    </w:p>
    <w:p w:rsidR="00E555F4" w:rsidRDefault="00E555F4" w:rsidP="00E555F4">
      <w:pPr>
        <w:shd w:val="clear" w:color="auto" w:fill="FFFFFF"/>
        <w:ind w:firstLine="195"/>
        <w:jc w:val="both"/>
        <w:rPr>
          <w:sz w:val="28"/>
          <w:szCs w:val="28"/>
          <w:lang w:eastAsia="ru-RU"/>
        </w:rPr>
      </w:pPr>
      <w:r>
        <w:rPr>
          <w:lang w:eastAsia="ru-RU"/>
        </w:rPr>
        <w:t>6. Порядок установки боксовых гаражей, "ракушек", "пеналов" определяется органами местного самоуправления.</w:t>
      </w:r>
    </w:p>
    <w:p w:rsidR="00E555F4" w:rsidRDefault="00E555F4" w:rsidP="00E555F4">
      <w:pPr>
        <w:shd w:val="clear" w:color="auto" w:fill="FFFFFF"/>
        <w:ind w:firstLine="195"/>
        <w:jc w:val="both"/>
        <w:rPr>
          <w:sz w:val="28"/>
          <w:szCs w:val="28"/>
          <w:lang w:eastAsia="ru-RU"/>
        </w:rPr>
      </w:pPr>
      <w:r>
        <w:rPr>
          <w:lang w:eastAsia="ru-RU"/>
        </w:rPr>
        <w:t>7. Расстояние от наземных и наземно-подземных гаражей и станций технического обслуживания, автомобильных моек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должно соответствовать санитарным нормам                    и требованиям.</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2.15. Основные требования по организации освещения</w:t>
      </w:r>
    </w:p>
    <w:p w:rsidR="00E555F4" w:rsidRDefault="00E555F4" w:rsidP="00E555F4">
      <w:pPr>
        <w:shd w:val="clear" w:color="auto" w:fill="FFFFFF"/>
        <w:rPr>
          <w:lang w:eastAsia="ru-RU"/>
        </w:rPr>
      </w:pPr>
    </w:p>
    <w:p w:rsidR="00E555F4" w:rsidRDefault="00E555F4" w:rsidP="00E555F4">
      <w:pPr>
        <w:shd w:val="clear" w:color="auto" w:fill="FFFFFF"/>
        <w:ind w:firstLine="195"/>
        <w:jc w:val="both"/>
      </w:pPr>
      <w:r>
        <w:rPr>
          <w:lang w:eastAsia="ru-RU"/>
        </w:rPr>
        <w:t>1. Освещение улиц, дорог и площадей территорий муниципального образования выполняется в соответствии с Законом Московской области от 30.12.2014 № 191/2014-ОЗ                  и нормативными правовыми актами Московской области, устанавливающими требования                 к организации наружного освещения.</w:t>
      </w:r>
    </w:p>
    <w:p w:rsidR="00E555F4" w:rsidRDefault="00E555F4" w:rsidP="00E555F4">
      <w:pPr>
        <w:shd w:val="clear" w:color="auto" w:fill="FFFFFF"/>
        <w:ind w:firstLine="195"/>
        <w:jc w:val="both"/>
        <w:rPr>
          <w:sz w:val="28"/>
          <w:szCs w:val="28"/>
          <w:lang w:eastAsia="ru-RU"/>
        </w:rPr>
      </w:pPr>
      <w:r>
        <w:rPr>
          <w:lang w:eastAsia="ru-RU"/>
        </w:rPr>
        <w:t>2. Освещение улиц, дорог и площадей территорий муниципального образования выполняется светильниками, располагаемыми на опорах или тросах. Освещение тротуаров                 и подъездов на территории муниципального образования допускается выполнять светильниками, располагаемыми на стенах или над козырьками подъездов зданий. При этом обеспечивается возможность обслуживания светильников с помощью автоподъемников, централизованное управление включением и отключением светильников и исключение повреждения светильников при падении с крыш снега и льда.</w:t>
      </w:r>
    </w:p>
    <w:p w:rsidR="00E555F4" w:rsidRDefault="00E555F4" w:rsidP="00E555F4">
      <w:pPr>
        <w:shd w:val="clear" w:color="auto" w:fill="FFFFFF"/>
        <w:ind w:firstLine="195"/>
        <w:jc w:val="both"/>
        <w:rPr>
          <w:sz w:val="28"/>
          <w:szCs w:val="28"/>
          <w:lang w:eastAsia="ru-RU"/>
        </w:rPr>
      </w:pPr>
      <w:r>
        <w:rPr>
          <w:lang w:eastAsia="ru-RU"/>
        </w:rPr>
        <w:t>3. На улицах и дорогах, оборудованных кюветами, допускается устанавливать опоры                         за кюветом, если расстояние от опоры до ближней границы проезжей части не превышает                   4 м. Опора не должна находиться между пожарным гидрантом и проезжей частью улицы или дороги.</w:t>
      </w:r>
    </w:p>
    <w:p w:rsidR="00E555F4" w:rsidRDefault="00E555F4" w:rsidP="00E555F4">
      <w:pPr>
        <w:shd w:val="clear" w:color="auto" w:fill="FFFFFF"/>
        <w:ind w:firstLine="195"/>
        <w:jc w:val="both"/>
        <w:rPr>
          <w:sz w:val="28"/>
          <w:szCs w:val="28"/>
          <w:lang w:eastAsia="ru-RU"/>
        </w:rPr>
      </w:pPr>
      <w:r>
        <w:rPr>
          <w:lang w:eastAsia="ru-RU"/>
        </w:rPr>
        <w:t>4. Опоры на аллеях и пешеходных дорогах должны располагаться вне пешеходной части.</w:t>
      </w:r>
    </w:p>
    <w:p w:rsidR="00E555F4" w:rsidRDefault="00E555F4" w:rsidP="00E555F4">
      <w:pPr>
        <w:shd w:val="clear" w:color="auto" w:fill="FFFFFF"/>
        <w:ind w:firstLine="195"/>
        <w:jc w:val="both"/>
        <w:rPr>
          <w:sz w:val="28"/>
          <w:szCs w:val="28"/>
          <w:lang w:eastAsia="ru-RU"/>
        </w:rPr>
      </w:pPr>
      <w:r>
        <w:rPr>
          <w:lang w:eastAsia="ru-RU"/>
        </w:rPr>
        <w:t>5. Высота размещения светильников наружного освещения должна составлять не менее 2,5 метра. Светильники на улицах и дорогах с рядовой посадкой деревьев устанавливаются вне крон деревьев на удлиненных кронштейнах, обращенных в сторону проезжей части улицы, или применяется тросовый подвес светильников.</w:t>
      </w:r>
    </w:p>
    <w:p w:rsidR="00E555F4" w:rsidRDefault="00E555F4" w:rsidP="00E555F4">
      <w:pPr>
        <w:shd w:val="clear" w:color="auto" w:fill="FFFFFF"/>
        <w:ind w:firstLine="195"/>
        <w:jc w:val="both"/>
        <w:rPr>
          <w:sz w:val="28"/>
          <w:szCs w:val="28"/>
          <w:lang w:eastAsia="ru-RU"/>
        </w:rPr>
      </w:pPr>
      <w:r>
        <w:rPr>
          <w:lang w:eastAsia="ru-RU"/>
        </w:rPr>
        <w:t>6. Системы уличного, дворового и других видов наружного освещения должны быть настроены способом, исключающим возможность засветки окон жилых помещений.</w:t>
      </w:r>
    </w:p>
    <w:p w:rsidR="00E555F4" w:rsidRDefault="00E555F4" w:rsidP="00E555F4">
      <w:pPr>
        <w:shd w:val="clear" w:color="auto" w:fill="FFFFFF"/>
        <w:ind w:firstLine="195"/>
        <w:jc w:val="both"/>
        <w:rPr>
          <w:sz w:val="28"/>
          <w:szCs w:val="28"/>
          <w:lang w:eastAsia="ru-RU"/>
        </w:rPr>
      </w:pPr>
      <w:r>
        <w:rPr>
          <w:lang w:eastAsia="ru-RU"/>
        </w:rPr>
        <w:t>7. Включение и отключение объектов наружного освещения должно осуществляться                    их владельцами в соответствии с утвержденным графиком, согласованным с органами местного самоуправления, а установок световой информации - по решению правообладателей.</w:t>
      </w:r>
    </w:p>
    <w:p w:rsidR="00E555F4" w:rsidRDefault="00E555F4" w:rsidP="00E555F4">
      <w:pPr>
        <w:shd w:val="clear" w:color="auto" w:fill="FFFFFF"/>
        <w:ind w:firstLine="195"/>
        <w:jc w:val="both"/>
        <w:rPr>
          <w:sz w:val="28"/>
          <w:szCs w:val="28"/>
          <w:lang w:eastAsia="ru-RU"/>
        </w:rPr>
      </w:pPr>
      <w:r>
        <w:rPr>
          <w:lang w:eastAsia="ru-RU"/>
        </w:rPr>
        <w:lastRenderedPageBreak/>
        <w:t>8. Переключение освещения пешеходных тоннелей с дневного на вечерний и ночной режим, а также с ночного на дневной должно производиться одновременно с включением                 и отключением уличного освещения.</w:t>
      </w:r>
    </w:p>
    <w:p w:rsidR="00E555F4" w:rsidRDefault="00E555F4" w:rsidP="00E555F4">
      <w:pPr>
        <w:shd w:val="clear" w:color="auto" w:fill="FFFFFF"/>
        <w:ind w:firstLine="195"/>
        <w:jc w:val="both"/>
        <w:rPr>
          <w:sz w:val="28"/>
          <w:szCs w:val="28"/>
          <w:lang w:eastAsia="ru-RU"/>
        </w:rPr>
      </w:pPr>
      <w:r>
        <w:rPr>
          <w:lang w:eastAsia="ru-RU"/>
        </w:rPr>
        <w:t>9. Запрещается крепление к опорам сетей наружного освещения различных растяжек, подвесок, проводов и кабелей, не связанных с эксплуатацией сетей, без согласования                           с собственником сетей или эксплуатирующей организацией.</w:t>
      </w:r>
    </w:p>
    <w:p w:rsidR="00E555F4" w:rsidRDefault="00E555F4" w:rsidP="00E555F4">
      <w:pPr>
        <w:shd w:val="clear" w:color="auto" w:fill="FFFFFF"/>
        <w:ind w:firstLine="195"/>
        <w:jc w:val="both"/>
        <w:rPr>
          <w:sz w:val="28"/>
          <w:szCs w:val="28"/>
          <w:lang w:eastAsia="ru-RU"/>
        </w:rPr>
      </w:pPr>
      <w:r>
        <w:rPr>
          <w:lang w:eastAsia="ru-RU"/>
        </w:rPr>
        <w:t>10. Запрещается использовать объекты сетей наружного освещения (столбы, щиты, шкафы и пр.) для организации торговли, установки средств размещения информации, размещения объявлений, листовок, иных информационных материалов с нарушением установленного порядка.</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2.16. Архитектурно-художественное освещение</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На территории городского округа Котельники для формирования художественно выразительной визуальной среды в темное время суток, выявления из темноты и образной интерпретации памятников архитектуры, истории и культуры, инженерного                                          и монументального искусства, малых архитектурных форм, доминантных                                            и достопримечательных объектов, ландшафтных композиций, создания световых ансамблей, а также устройства праздничной и декоративной иллюминации применяется архитектурно-художественное освещение в соответствии со специально разработанной и утвержденной                   в установленном порядке концепцией и проектной документацией.</w:t>
      </w:r>
    </w:p>
    <w:p w:rsidR="00E555F4" w:rsidRDefault="00E555F4" w:rsidP="00E555F4">
      <w:pPr>
        <w:shd w:val="clear" w:color="auto" w:fill="FFFFFF"/>
        <w:ind w:firstLine="195"/>
        <w:jc w:val="both"/>
        <w:rPr>
          <w:sz w:val="28"/>
          <w:szCs w:val="28"/>
          <w:lang w:eastAsia="ru-RU"/>
        </w:rPr>
      </w:pPr>
      <w:r>
        <w:rPr>
          <w:lang w:eastAsia="ru-RU"/>
        </w:rPr>
        <w:t>2. Архитектурно-художественное освещение осуществляется стационарными или временными установками освещения объектов путем наружного освещения фасадных поверхностей зданий, сооружений, а также элементов озеленения и ландшафта. При монтаже световых приборов, нацеливаемых на объекты, должна быть обеспечена их безопасная установка и эксплуатация с учетом избегания попадания лучей света в окна жилых многоквартирных домов.</w:t>
      </w:r>
    </w:p>
    <w:p w:rsidR="00E555F4" w:rsidRDefault="00E555F4" w:rsidP="00E555F4">
      <w:pPr>
        <w:shd w:val="clear" w:color="auto" w:fill="FFFFFF"/>
        <w:rPr>
          <w:color w:val="666666"/>
          <w:lang w:eastAsia="ru-RU"/>
        </w:rPr>
      </w:pPr>
    </w:p>
    <w:p w:rsidR="00E555F4" w:rsidRDefault="00E555F4" w:rsidP="00E555F4">
      <w:pPr>
        <w:shd w:val="clear" w:color="auto" w:fill="FFFFFF"/>
        <w:jc w:val="center"/>
        <w:rPr>
          <w:sz w:val="28"/>
          <w:szCs w:val="28"/>
          <w:lang w:eastAsia="ru-RU"/>
        </w:rPr>
      </w:pPr>
      <w:r>
        <w:rPr>
          <w:lang w:eastAsia="ru-RU"/>
        </w:rPr>
        <w:t>2.17. Источники света</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В стационарных установках освещения применяются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E555F4" w:rsidRDefault="00E555F4" w:rsidP="00E555F4">
      <w:pPr>
        <w:shd w:val="clear" w:color="auto" w:fill="FFFFFF"/>
        <w:ind w:firstLine="195"/>
        <w:jc w:val="both"/>
        <w:rPr>
          <w:sz w:val="28"/>
          <w:szCs w:val="28"/>
          <w:lang w:eastAsia="ru-RU"/>
        </w:rPr>
      </w:pPr>
      <w:r>
        <w:rPr>
          <w:lang w:eastAsia="ru-RU"/>
        </w:rPr>
        <w:t>2. Источники света в установках освещения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2.18. Общие требования к установке средств размещения информации и рекламы</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Средства размещения информации и рекламные конструкции, размещаемые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проемы, балконы и лоджии жилых помещений многоквартирных домов.</w:t>
      </w:r>
    </w:p>
    <w:p w:rsidR="00E555F4" w:rsidRDefault="00E555F4" w:rsidP="00E555F4">
      <w:pPr>
        <w:pStyle w:val="a9"/>
        <w:spacing w:after="0"/>
      </w:pPr>
    </w:p>
    <w:p w:rsidR="00E555F4" w:rsidRDefault="00E555F4" w:rsidP="00E555F4">
      <w:pPr>
        <w:shd w:val="clear" w:color="auto" w:fill="FFFFFF"/>
        <w:jc w:val="center"/>
        <w:rPr>
          <w:sz w:val="28"/>
          <w:szCs w:val="28"/>
          <w:lang w:eastAsia="ru-RU"/>
        </w:rPr>
      </w:pPr>
      <w:r>
        <w:rPr>
          <w:lang w:eastAsia="ru-RU"/>
        </w:rPr>
        <w:t>2.19. Средства размещения информации</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Средства размещения информации устанавливаются на территории муниципального образования на основании разрешения на установку средства размещения информации, выдаваемого в порядке, определяемом органами местного самоуправления.</w:t>
      </w:r>
    </w:p>
    <w:p w:rsidR="00E555F4" w:rsidRDefault="00E555F4" w:rsidP="00E555F4">
      <w:pPr>
        <w:shd w:val="clear" w:color="auto" w:fill="FFFFFF"/>
        <w:ind w:firstLine="195"/>
        <w:jc w:val="both"/>
      </w:pPr>
      <w:r>
        <w:rPr>
          <w:lang w:eastAsia="ru-RU"/>
        </w:rPr>
        <w:lastRenderedPageBreak/>
        <w:t>Средства размещения информации должны соответствовать художественно-композиционным требованиям к их внешнему виду и порядку установки, определенным Законом Московской области от 30.12.2014 № 191/2014-ОЗ и иными нормативными правовыми актами Московской области.</w:t>
      </w:r>
    </w:p>
    <w:p w:rsidR="00E555F4" w:rsidRDefault="00E555F4" w:rsidP="00E555F4">
      <w:pPr>
        <w:shd w:val="clear" w:color="auto" w:fill="FFFFFF"/>
        <w:ind w:firstLine="195"/>
        <w:jc w:val="both"/>
        <w:rPr>
          <w:sz w:val="28"/>
          <w:szCs w:val="28"/>
          <w:lang w:eastAsia="ru-RU"/>
        </w:rPr>
      </w:pPr>
      <w:r>
        <w:rPr>
          <w:lang w:eastAsia="ru-RU"/>
        </w:rPr>
        <w:t>Установка средств размещения информации производится с учетом необходимости обеспечения беспрепятственного доступа инвалидов и других маломобильных групп населения к объектам социальной, инженерной и транспортной инфраструктур                                 и к предоставляемым в них услугам при обязательном дублировании необходимой для инвалидов звуковой и зрительной информации.</w:t>
      </w:r>
    </w:p>
    <w:p w:rsidR="00E555F4" w:rsidRDefault="00E555F4" w:rsidP="00E555F4">
      <w:pPr>
        <w:shd w:val="clear" w:color="auto" w:fill="FFFFFF"/>
        <w:ind w:firstLine="195"/>
        <w:jc w:val="both"/>
        <w:rPr>
          <w:sz w:val="28"/>
          <w:szCs w:val="28"/>
          <w:lang w:eastAsia="ru-RU"/>
        </w:rPr>
      </w:pPr>
      <w:r>
        <w:rPr>
          <w:lang w:eastAsia="ru-RU"/>
        </w:rPr>
        <w:t>2. При производстве работ по месту установки средств размещения информации, непосредственный исполнитель должен иметь при себе документы, необходимые для производства работ по установке средства размещения информации в соответствии                                 с порядком, определяемым органами местного самоуправления.</w:t>
      </w:r>
    </w:p>
    <w:p w:rsidR="00E555F4" w:rsidRDefault="00E555F4" w:rsidP="00E555F4">
      <w:pPr>
        <w:shd w:val="clear" w:color="auto" w:fill="FFFFFF"/>
        <w:ind w:firstLine="195"/>
        <w:jc w:val="both"/>
        <w:rPr>
          <w:sz w:val="28"/>
          <w:szCs w:val="28"/>
          <w:lang w:eastAsia="ru-RU"/>
        </w:rPr>
      </w:pPr>
      <w:r>
        <w:rPr>
          <w:lang w:eastAsia="ru-RU"/>
        </w:rPr>
        <w:t>3. После прекращения действия разрешения на установку средства размещения информации владелец средства размещения информации обязан в 15-дневный срок произвести его демонтаж, а также в 3-дневный срок восстановить место установки средства размещения информации в том виде, в котором оно было до монтажа средства размещения информации.</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2.20. Рекламные конструкции</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Размещение рекламных конструкций на территориях муниципального образования выполняется в соответствии с требованиями законодательства Российской Федерации                               и законодательства Московской области.</w:t>
      </w:r>
    </w:p>
    <w:p w:rsidR="00E555F4" w:rsidRDefault="00E555F4" w:rsidP="00E555F4">
      <w:pPr>
        <w:shd w:val="clear" w:color="auto" w:fill="FFFFFF"/>
        <w:ind w:firstLine="195"/>
        <w:jc w:val="both"/>
        <w:rPr>
          <w:sz w:val="28"/>
          <w:szCs w:val="28"/>
          <w:lang w:eastAsia="ru-RU"/>
        </w:rPr>
      </w:pPr>
      <w:r>
        <w:rPr>
          <w:lang w:eastAsia="ru-RU"/>
        </w:rPr>
        <w:t>2. Рекламные конструкции должны соответствовать художественно-композиционным требованиям к их внешнему виду.</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color w:val="000000"/>
          <w:lang w:eastAsia="ru-RU"/>
        </w:rPr>
        <w:t>2.21. Основные требования к размещению не капитальных объектов</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Установка некапитальных объектов допускается с разрешения и в порядке, установленном органами местного самоуправления.</w:t>
      </w:r>
    </w:p>
    <w:p w:rsidR="00E555F4" w:rsidRDefault="00E555F4" w:rsidP="00E555F4">
      <w:pPr>
        <w:shd w:val="clear" w:color="auto" w:fill="FFFFFF"/>
        <w:ind w:firstLine="195"/>
        <w:jc w:val="both"/>
        <w:rPr>
          <w:sz w:val="28"/>
          <w:szCs w:val="28"/>
          <w:lang w:eastAsia="ru-RU"/>
        </w:rPr>
      </w:pPr>
      <w:r>
        <w:rPr>
          <w:lang w:eastAsia="ru-RU"/>
        </w:rPr>
        <w:t>2. Некапитальные объекты собственников (правообладателей), осуществляющих мелкорозничную торговлю, бытовое обслуживание и предоставляющих услуги общественного питания (пассажи, палатки, павильоны и т.п.), размещаемые на территориях пешеходных зон, в парках, садах, на бульварах, должны устанавливаться на твердые виды покрытия, оборудоваться осветительным оборудованием, урнами и мусорными контейнерами, сооружения питания и автозаправочные станции - туалетными кабинами (при отсутствии общественных туалетов на прилегающей территории в зоне доступности 200 м).</w:t>
      </w:r>
    </w:p>
    <w:p w:rsidR="00E555F4" w:rsidRDefault="00E555F4" w:rsidP="00E555F4">
      <w:pPr>
        <w:shd w:val="clear" w:color="auto" w:fill="FFFFFF"/>
        <w:ind w:firstLine="195"/>
        <w:jc w:val="both"/>
        <w:rPr>
          <w:sz w:val="28"/>
          <w:szCs w:val="28"/>
          <w:lang w:eastAsia="ru-RU"/>
        </w:rPr>
      </w:pPr>
      <w:r>
        <w:rPr>
          <w:lang w:eastAsia="ru-RU"/>
        </w:rPr>
        <w:t>3. Туалетные кабины, а также туалеты в помещениях автозаправочных станций должны иметь свободный доступ для использования в период работы сооружения питания или автозаправочной станции, иметь внутреннее освещение, запирающие устройства.</w:t>
      </w:r>
    </w:p>
    <w:p w:rsidR="00E555F4" w:rsidRDefault="00E555F4" w:rsidP="00E555F4">
      <w:pPr>
        <w:shd w:val="clear" w:color="auto" w:fill="FFFFFF"/>
        <w:ind w:firstLine="195"/>
        <w:jc w:val="both"/>
        <w:rPr>
          <w:sz w:val="28"/>
          <w:szCs w:val="28"/>
          <w:lang w:eastAsia="ru-RU"/>
        </w:rPr>
      </w:pPr>
      <w:r>
        <w:rPr>
          <w:lang w:eastAsia="ru-RU"/>
        </w:rPr>
        <w:t>4. Не допускается размещение некапитальных объектов в арках зданий, на газонах (без устройства специального настила), площадках (детских, для отдыха, спортивных, транспортных стоянках), посадочных площадках пассажирского транспорта (за исключением сблокированных с остановочным павильоном), в охранной зоне водопроводных, канализационных, электрических, кабельных сетей связи, трубопроводов, а также ближе 5 м от остановочных павильонов, 25 м - от вентиляционных шахт, 20 м - от окон жилых помещений, перед витринами торговых организаций, 3 м - от ствола дерева, 1,5 м -                           от внешней границы кроны кустарника.</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2.22. Сезонные (летние) кафе</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 xml:space="preserve">1. Размещение сезонных (летних) кафе производится на любой период времени с 1 апреля по 1 ноября. Собственник (правообладатель) стационарного предприятия общественного </w:t>
      </w:r>
      <w:r>
        <w:rPr>
          <w:lang w:eastAsia="ru-RU"/>
        </w:rPr>
        <w:lastRenderedPageBreak/>
        <w:t>питания выполняет монтаж сезонного (летнего) кафе не ранее 15 марта. Демонтаж сезонного (летнего) кафе - не позднее 15 ноября.</w:t>
      </w:r>
    </w:p>
    <w:p w:rsidR="00E555F4" w:rsidRDefault="00E555F4" w:rsidP="00E555F4">
      <w:pPr>
        <w:shd w:val="clear" w:color="auto" w:fill="FFFFFF"/>
        <w:ind w:firstLine="195"/>
        <w:jc w:val="both"/>
        <w:rPr>
          <w:sz w:val="28"/>
          <w:szCs w:val="28"/>
          <w:lang w:eastAsia="ru-RU"/>
        </w:rPr>
      </w:pPr>
      <w:r>
        <w:rPr>
          <w:lang w:eastAsia="ru-RU"/>
        </w:rPr>
        <w:t>2. Сезонные (летние) кафе должны непосредственно примыкать к стационарному предприятию общественного питания или находиться в непосредственной близости                            от стационарного предприятия питания, при этом границы места размещения летнего (сезонного) кафе не должны нарушать права собственников и пользователей соседних помещений, зданий, строений, сооружений.</w:t>
      </w:r>
    </w:p>
    <w:p w:rsidR="00E555F4" w:rsidRDefault="00E555F4" w:rsidP="00E555F4">
      <w:pPr>
        <w:shd w:val="clear" w:color="auto" w:fill="FFFFFF"/>
        <w:ind w:firstLine="195"/>
        <w:jc w:val="both"/>
        <w:rPr>
          <w:sz w:val="28"/>
          <w:szCs w:val="28"/>
          <w:lang w:eastAsia="ru-RU"/>
        </w:rPr>
      </w:pPr>
      <w:r>
        <w:rPr>
          <w:lang w:eastAsia="ru-RU"/>
        </w:rPr>
        <w:t>3. Не допускается размещение сезонных (летних) кафе:</w:t>
      </w:r>
    </w:p>
    <w:p w:rsidR="00E555F4" w:rsidRDefault="00E555F4" w:rsidP="00E555F4">
      <w:pPr>
        <w:shd w:val="clear" w:color="auto" w:fill="FFFFFF"/>
        <w:ind w:firstLine="195"/>
        <w:jc w:val="both"/>
        <w:rPr>
          <w:sz w:val="28"/>
          <w:szCs w:val="28"/>
          <w:lang w:eastAsia="ru-RU"/>
        </w:rPr>
      </w:pPr>
      <w:r>
        <w:rPr>
          <w:lang w:eastAsia="ru-RU"/>
        </w:rPr>
        <w:t>а) в 25-метровой зоне от технических сооружений общественного транспорта, в арках зданий, на газонах (без устройства специальной площадки на опорах (технологического настила высотой не более 0,45 м от газона до верхней отметки пола технологического настила), цветниках, детских и спортивных площадках;</w:t>
      </w:r>
    </w:p>
    <w:p w:rsidR="00E555F4" w:rsidRDefault="00E555F4" w:rsidP="00E555F4">
      <w:pPr>
        <w:shd w:val="clear" w:color="auto" w:fill="FFFFFF"/>
        <w:ind w:firstLine="195"/>
        <w:jc w:val="both"/>
        <w:rPr>
          <w:sz w:val="28"/>
          <w:szCs w:val="28"/>
          <w:lang w:eastAsia="ru-RU"/>
        </w:rPr>
      </w:pPr>
      <w:r>
        <w:rPr>
          <w:lang w:eastAsia="ru-RU"/>
        </w:rPr>
        <w:t>б) на тротуарах и площадках, если свободная ширина прохода от крайних элементов конструкции сезонного кафе до края проезжей части составляет менее 2 метров или если расстояние от крайних элементов конструкции сезонного кафе до границ опор освещения, других опор, стволов деревьев, парковочной разметки автотранспорта или других отдельно стоящих выступающих элементов составляет менее 1,5 метра;</w:t>
      </w:r>
    </w:p>
    <w:p w:rsidR="00E555F4" w:rsidRDefault="00E555F4" w:rsidP="00E555F4">
      <w:pPr>
        <w:shd w:val="clear" w:color="auto" w:fill="FFFFFF"/>
        <w:ind w:firstLine="195"/>
        <w:jc w:val="both"/>
        <w:rPr>
          <w:sz w:val="28"/>
          <w:szCs w:val="28"/>
          <w:lang w:eastAsia="ru-RU"/>
        </w:rPr>
      </w:pPr>
      <w:r>
        <w:rPr>
          <w:lang w:eastAsia="ru-RU"/>
        </w:rPr>
        <w:t>в) на земельных участках при стационарных предприятиях общественного питания, расположенных выше первых этажей нежилых зданий и не имеющих отдельного входа.</w:t>
      </w:r>
    </w:p>
    <w:p w:rsidR="00E555F4" w:rsidRDefault="00E555F4" w:rsidP="00E555F4">
      <w:pPr>
        <w:shd w:val="clear" w:color="auto" w:fill="FFFFFF"/>
        <w:ind w:firstLine="195"/>
        <w:jc w:val="both"/>
        <w:rPr>
          <w:sz w:val="28"/>
          <w:szCs w:val="28"/>
          <w:lang w:eastAsia="ru-RU"/>
        </w:rPr>
      </w:pPr>
      <w:r>
        <w:rPr>
          <w:lang w:eastAsia="ru-RU"/>
        </w:rPr>
        <w:t>4. При необходимости выполнения ремонтных и иных работ на инженерных сетях, коммуникациях и иных объектах инфраструктуры, во время выполнения которых невозможно функционирование сезонного (летнего) кафе, соответствующий орган местного самоуправления за 14 дней до начала работ уведомляет собственника (правообладателя) стационарного предприятия общественного питания о необходимости демонтажа конструкций сезонного (летнего) кафе (полностью либо частично) с указанием дат начала                    и окончания соответствующих работ.</w:t>
      </w:r>
    </w:p>
    <w:p w:rsidR="00E555F4" w:rsidRDefault="00E555F4" w:rsidP="00E555F4">
      <w:pPr>
        <w:shd w:val="clear" w:color="auto" w:fill="FFFFFF"/>
        <w:ind w:firstLine="195"/>
        <w:jc w:val="both"/>
        <w:rPr>
          <w:sz w:val="28"/>
          <w:szCs w:val="28"/>
          <w:lang w:eastAsia="ru-RU"/>
        </w:rPr>
      </w:pPr>
      <w:r>
        <w:rPr>
          <w:lang w:eastAsia="ru-RU"/>
        </w:rPr>
        <w:t>5. При необходимости проведения аварийных работ уведомление производится незамедлительно.</w:t>
      </w:r>
    </w:p>
    <w:p w:rsidR="00E555F4" w:rsidRDefault="00E555F4" w:rsidP="00E555F4">
      <w:pPr>
        <w:shd w:val="clear" w:color="auto" w:fill="FFFFFF"/>
        <w:ind w:firstLine="195"/>
        <w:jc w:val="both"/>
        <w:rPr>
          <w:sz w:val="28"/>
          <w:szCs w:val="28"/>
          <w:lang w:eastAsia="ru-RU"/>
        </w:rPr>
      </w:pPr>
      <w:r>
        <w:rPr>
          <w:lang w:eastAsia="ru-RU"/>
        </w:rPr>
        <w:t>6. Собственник (правообладатель) стационарного предприятия общественного питания обязан обеспечить возможность проведения соответствующих работ в указанный органом местного самоуправления период времени.</w:t>
      </w:r>
    </w:p>
    <w:p w:rsidR="00E555F4" w:rsidRDefault="00E555F4" w:rsidP="00E555F4">
      <w:pPr>
        <w:shd w:val="clear" w:color="auto" w:fill="FFFFFF"/>
        <w:ind w:firstLine="195"/>
        <w:jc w:val="both"/>
        <w:rPr>
          <w:sz w:val="28"/>
          <w:szCs w:val="28"/>
          <w:lang w:eastAsia="ru-RU"/>
        </w:rPr>
      </w:pPr>
      <w:r>
        <w:rPr>
          <w:lang w:eastAsia="ru-RU"/>
        </w:rPr>
        <w:t>7. При обустройстве сезонных (летних) кафе используются сборно-разборные (легковозводимые) конструкции, элементы оборудования.</w:t>
      </w:r>
    </w:p>
    <w:p w:rsidR="00E555F4" w:rsidRDefault="00E555F4" w:rsidP="00E555F4">
      <w:pPr>
        <w:shd w:val="clear" w:color="auto" w:fill="FFFFFF"/>
        <w:ind w:firstLine="195"/>
        <w:jc w:val="both"/>
        <w:rPr>
          <w:sz w:val="28"/>
          <w:szCs w:val="28"/>
          <w:lang w:eastAsia="ru-RU"/>
        </w:rPr>
      </w:pPr>
      <w:r>
        <w:rPr>
          <w:lang w:eastAsia="ru-RU"/>
        </w:rPr>
        <w:t>8. Обустройство сезонных (летних) кафе осуществляется с учетом необходимости обеспечения его доступности для маломобильных групп населения (путем использования пандусов, поручней, специальных тактильных и сигнальных маркировок).</w:t>
      </w:r>
    </w:p>
    <w:p w:rsidR="00E555F4" w:rsidRDefault="00E555F4" w:rsidP="00E555F4">
      <w:pPr>
        <w:shd w:val="clear" w:color="auto" w:fill="FFFFFF"/>
        <w:ind w:firstLine="195"/>
        <w:jc w:val="both"/>
        <w:rPr>
          <w:sz w:val="28"/>
          <w:szCs w:val="28"/>
          <w:lang w:eastAsia="ru-RU"/>
        </w:rPr>
      </w:pPr>
      <w:r>
        <w:rPr>
          <w:lang w:eastAsia="ru-RU"/>
        </w:rPr>
        <w:t>9. При оборудовании сезонных (летних) кафе не допускается:</w:t>
      </w:r>
    </w:p>
    <w:p w:rsidR="00E555F4" w:rsidRDefault="00E555F4" w:rsidP="00E555F4">
      <w:pPr>
        <w:shd w:val="clear" w:color="auto" w:fill="FFFFFF"/>
        <w:ind w:firstLine="195"/>
        <w:jc w:val="both"/>
        <w:rPr>
          <w:sz w:val="28"/>
          <w:szCs w:val="28"/>
          <w:lang w:eastAsia="ru-RU"/>
        </w:rPr>
      </w:pPr>
      <w:r>
        <w:rPr>
          <w:lang w:eastAsia="ru-RU"/>
        </w:rPr>
        <w:t>а) использование кирпича, строительных блоков и плит, монолитного бетона, железобетона, стальных профилированных листов, баннерной ткани;</w:t>
      </w:r>
    </w:p>
    <w:p w:rsidR="00E555F4" w:rsidRDefault="00E555F4" w:rsidP="00E555F4">
      <w:pPr>
        <w:shd w:val="clear" w:color="auto" w:fill="FFFFFF"/>
        <w:ind w:firstLine="195"/>
        <w:jc w:val="both"/>
        <w:rPr>
          <w:sz w:val="28"/>
          <w:szCs w:val="28"/>
          <w:lang w:eastAsia="ru-RU"/>
        </w:rPr>
      </w:pPr>
      <w:r>
        <w:rPr>
          <w:lang w:eastAsia="ru-RU"/>
        </w:rPr>
        <w:t>б) прокладка подземных инженерных коммуникаций и проведение строительно-монтажных работ капитального характера;</w:t>
      </w:r>
    </w:p>
    <w:p w:rsidR="00E555F4" w:rsidRDefault="00E555F4" w:rsidP="00E555F4">
      <w:pPr>
        <w:shd w:val="clear" w:color="auto" w:fill="FFFFFF"/>
        <w:ind w:firstLine="195"/>
        <w:jc w:val="both"/>
        <w:rPr>
          <w:sz w:val="28"/>
          <w:szCs w:val="28"/>
          <w:lang w:eastAsia="ru-RU"/>
        </w:rPr>
      </w:pPr>
      <w:r>
        <w:rPr>
          <w:lang w:eastAsia="ru-RU"/>
        </w:rPr>
        <w:t>в) заполнение пространства между элементами оборудования при помощи оконных                        и дверных блоков (рамное остекление), сплошных металлических панелей, сайдинг-панелей и остекления;</w:t>
      </w:r>
    </w:p>
    <w:p w:rsidR="00E555F4" w:rsidRDefault="00E555F4" w:rsidP="00E555F4">
      <w:pPr>
        <w:shd w:val="clear" w:color="auto" w:fill="FFFFFF"/>
        <w:ind w:firstLine="195"/>
        <w:jc w:val="both"/>
        <w:rPr>
          <w:sz w:val="28"/>
          <w:szCs w:val="28"/>
          <w:lang w:eastAsia="ru-RU"/>
        </w:rPr>
      </w:pPr>
      <w:r>
        <w:rPr>
          <w:lang w:eastAsia="ru-RU"/>
        </w:rPr>
        <w:t>г) использование для облицовки элементов оборудования кафе и навеса полиэтиленового пленочного покрытия, черепицы, металлочерепицы, металла, а также рубероида, асбестоцементных плит.</w:t>
      </w:r>
    </w:p>
    <w:p w:rsidR="00E555F4" w:rsidRDefault="00E555F4" w:rsidP="00E555F4">
      <w:pPr>
        <w:shd w:val="clear" w:color="auto" w:fill="FFFFFF"/>
        <w:ind w:firstLine="195"/>
        <w:jc w:val="both"/>
        <w:rPr>
          <w:sz w:val="28"/>
          <w:szCs w:val="28"/>
          <w:lang w:eastAsia="ru-RU"/>
        </w:rPr>
      </w:pPr>
      <w:r>
        <w:rPr>
          <w:lang w:eastAsia="ru-RU"/>
        </w:rPr>
        <w:t>10. Допускается размещение элементов оборудования сезонного (летнего) кафе                                       с заглублением элементов их крепления до 0,30 м.</w:t>
      </w:r>
    </w:p>
    <w:p w:rsidR="00E555F4" w:rsidRDefault="00E555F4" w:rsidP="00E555F4">
      <w:pPr>
        <w:shd w:val="clear" w:color="auto" w:fill="FFFFFF"/>
        <w:ind w:firstLine="195"/>
        <w:jc w:val="both"/>
        <w:rPr>
          <w:sz w:val="28"/>
          <w:szCs w:val="28"/>
          <w:lang w:eastAsia="ru-RU"/>
        </w:rPr>
      </w:pPr>
      <w:r>
        <w:rPr>
          <w:lang w:eastAsia="ru-RU"/>
        </w:rPr>
        <w:t xml:space="preserve">10.1 Архитектурные решения: </w:t>
      </w:r>
    </w:p>
    <w:p w:rsidR="00E555F4" w:rsidRDefault="00E555F4" w:rsidP="00E555F4">
      <w:pPr>
        <w:shd w:val="clear" w:color="auto" w:fill="FFFFFF"/>
        <w:ind w:firstLine="195"/>
        <w:jc w:val="both"/>
        <w:rPr>
          <w:sz w:val="28"/>
          <w:szCs w:val="28"/>
          <w:lang w:eastAsia="ru-RU"/>
        </w:rPr>
      </w:pPr>
      <w:r>
        <w:rPr>
          <w:lang w:eastAsia="ru-RU"/>
        </w:rPr>
        <w:t xml:space="preserve">11. Зонты, используемые при обустройстве сезонного (летнего) кафе, могут быть как однокупольными, так и многокупольными с центральной опорой. Высота зонтов не должна превышать высоту первого этажа (линии перекрытий между первым и вторым этажами) </w:t>
      </w:r>
      <w:r>
        <w:rPr>
          <w:lang w:eastAsia="ru-RU"/>
        </w:rPr>
        <w:lastRenderedPageBreak/>
        <w:t>здания, строения, сооружения, занимаемого стационарным предприятием общественного питания. Материалом каркаса устраиваемых зонтов может быть металл, дерево (обработанное, окрашенное), а также композитные материалы. В качестве материала покрытия используется ткань пастельных тонов.</w:t>
      </w:r>
    </w:p>
    <w:p w:rsidR="00E555F4" w:rsidRDefault="00E555F4" w:rsidP="00E555F4">
      <w:pPr>
        <w:shd w:val="clear" w:color="auto" w:fill="FFFFFF"/>
        <w:ind w:firstLine="195"/>
        <w:jc w:val="both"/>
        <w:rPr>
          <w:sz w:val="28"/>
          <w:szCs w:val="28"/>
          <w:lang w:eastAsia="ru-RU"/>
        </w:rPr>
      </w:pPr>
      <w:r>
        <w:rPr>
          <w:lang w:eastAsia="ru-RU"/>
        </w:rPr>
        <w:t>12. В случае размещения нескольких сезонных (летних) кафе</w:t>
      </w:r>
      <w:r>
        <w:rPr>
          <w:sz w:val="28"/>
          <w:szCs w:val="28"/>
          <w:lang w:eastAsia="ru-RU"/>
        </w:rPr>
        <w:t xml:space="preserve"> </w:t>
      </w:r>
      <w:r>
        <w:rPr>
          <w:lang w:eastAsia="ru-RU"/>
        </w:rPr>
        <w:t>при стационарных предприятиях общественного питания, принадлежащих разным собственникам (владельцам) и расположенных в одном здании, строении, сооружении, конструкции сезонных (летних) кафе должны быть выполнены в едином архитектурно-художественном решении (гармонично взаимоувязанные материалы конструкций, колористические решения, рекламно-информационное оформление), с соблюдением единой линии размещения крайних точек выступа элементов оборудования сезонного (летнего) кафе относительно горизонтальной плоскости фасада.</w:t>
      </w:r>
    </w:p>
    <w:p w:rsidR="00E555F4" w:rsidRDefault="00E555F4" w:rsidP="00E555F4">
      <w:pPr>
        <w:shd w:val="clear" w:color="auto" w:fill="FFFFFF"/>
        <w:ind w:firstLine="195"/>
        <w:jc w:val="both"/>
        <w:rPr>
          <w:sz w:val="28"/>
          <w:szCs w:val="28"/>
          <w:lang w:eastAsia="ru-RU"/>
        </w:rPr>
      </w:pPr>
      <w:r>
        <w:rPr>
          <w:lang w:eastAsia="ru-RU"/>
        </w:rPr>
        <w:t>13. Элементы оборудования, используемые при обустройстве сезонного (летнего) кафе, должны быть выполнены в едином архитектурно-художественном стиле, с учетом колористического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w:t>
      </w:r>
    </w:p>
    <w:p w:rsidR="00E555F4" w:rsidRDefault="00E555F4" w:rsidP="00E555F4">
      <w:pPr>
        <w:shd w:val="clear" w:color="auto" w:fill="FFFFFF"/>
        <w:ind w:firstLine="195"/>
        <w:jc w:val="both"/>
        <w:rPr>
          <w:sz w:val="28"/>
          <w:szCs w:val="28"/>
          <w:lang w:eastAsia="ru-RU"/>
        </w:rPr>
      </w:pPr>
      <w:r>
        <w:rPr>
          <w:lang w:eastAsia="ru-RU"/>
        </w:rPr>
        <w:t>14. Декоративные ограждения, используемые при обустройстве сезонного (летнего) кафе, размещаются в одну линию в границах места размещения сезонного (летнего) кафе.</w:t>
      </w:r>
    </w:p>
    <w:p w:rsidR="00E555F4" w:rsidRDefault="00E555F4" w:rsidP="00E555F4">
      <w:pPr>
        <w:shd w:val="clear" w:color="auto" w:fill="FFFFFF"/>
        <w:ind w:firstLine="195"/>
        <w:jc w:val="both"/>
        <w:rPr>
          <w:sz w:val="28"/>
          <w:szCs w:val="28"/>
          <w:lang w:eastAsia="ru-RU"/>
        </w:rPr>
      </w:pPr>
      <w:r>
        <w:rPr>
          <w:lang w:eastAsia="ru-RU"/>
        </w:rPr>
        <w:t>Высота декоративных ограждений, используемых при обустройстве сезонных (летних) кафе, не может быть менее 0,60 метра (за исключением случаев устройства контейнеров под озеленение, выполняющих функцию ограждения) и превышать 0,90 м (за исключением раздвижных, складных декоративных ограждений высотой в собранном (складном) состоянии не более 0,90 м и в разобранном - 1,80 м).</w:t>
      </w:r>
    </w:p>
    <w:p w:rsidR="00E555F4" w:rsidRDefault="00E555F4" w:rsidP="00E555F4">
      <w:pPr>
        <w:shd w:val="clear" w:color="auto" w:fill="FFFFFF"/>
        <w:ind w:firstLine="195"/>
        <w:jc w:val="both"/>
        <w:rPr>
          <w:sz w:val="28"/>
          <w:szCs w:val="28"/>
          <w:lang w:eastAsia="ru-RU"/>
        </w:rPr>
      </w:pPr>
      <w:r>
        <w:rPr>
          <w:lang w:eastAsia="ru-RU"/>
        </w:rPr>
        <w:t>Конструкции декоративных ограждений, устраиваемых на 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w:t>
      </w:r>
    </w:p>
    <w:p w:rsidR="00E555F4" w:rsidRDefault="00E555F4" w:rsidP="00E555F4">
      <w:pPr>
        <w:shd w:val="clear" w:color="auto" w:fill="FFFFFF"/>
        <w:ind w:firstLine="195"/>
        <w:jc w:val="both"/>
        <w:rPr>
          <w:sz w:val="28"/>
          <w:szCs w:val="28"/>
          <w:lang w:eastAsia="ru-RU"/>
        </w:rPr>
      </w:pPr>
      <w:r>
        <w:rPr>
          <w:lang w:eastAsia="ru-RU"/>
        </w:rPr>
        <w:t>Конструкции декоративных ограждений не должны содержать элементов, создающих угрозу получения травм.</w:t>
      </w:r>
    </w:p>
    <w:p w:rsidR="00E555F4" w:rsidRDefault="00E555F4" w:rsidP="00E555F4">
      <w:pPr>
        <w:shd w:val="clear" w:color="auto" w:fill="FFFFFF"/>
        <w:ind w:firstLine="195"/>
        <w:jc w:val="both"/>
        <w:rPr>
          <w:sz w:val="28"/>
          <w:szCs w:val="28"/>
          <w:lang w:eastAsia="ru-RU"/>
        </w:rPr>
      </w:pPr>
      <w:r>
        <w:rPr>
          <w:lang w:eastAsia="ru-RU"/>
        </w:rPr>
        <w:t>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w:t>
      </w:r>
    </w:p>
    <w:p w:rsidR="00E555F4" w:rsidRDefault="00E555F4" w:rsidP="00E555F4">
      <w:pPr>
        <w:shd w:val="clear" w:color="auto" w:fill="FFFFFF"/>
        <w:ind w:firstLine="195"/>
        <w:jc w:val="both"/>
        <w:rPr>
          <w:sz w:val="28"/>
          <w:szCs w:val="28"/>
          <w:lang w:eastAsia="ru-RU"/>
        </w:rPr>
      </w:pPr>
      <w:r>
        <w:rPr>
          <w:lang w:eastAsia="ru-RU"/>
        </w:rPr>
        <w:t>15. Элементы озеленения, используемые при обустройстве сезонного (летнего) кафе, должны быть устойчивыми.</w:t>
      </w:r>
    </w:p>
    <w:p w:rsidR="00E555F4" w:rsidRDefault="00E555F4" w:rsidP="00E555F4">
      <w:pPr>
        <w:shd w:val="clear" w:color="auto" w:fill="FFFFFF"/>
        <w:ind w:firstLine="195"/>
        <w:jc w:val="both"/>
        <w:rPr>
          <w:sz w:val="28"/>
          <w:szCs w:val="28"/>
          <w:lang w:eastAsia="ru-RU"/>
        </w:rPr>
      </w:pPr>
      <w:r>
        <w:rPr>
          <w:lang w:eastAsia="ru-RU"/>
        </w:rPr>
        <w:t>Запрещается использование контейнеров для озеленения, изготовленных из легко бьющихся, пачкающихся материалов, а также стекла, строительного бетона, необработанного металла и пластика. Использование контейнеров для озеленения                                   со сливным отверстием не допускается. Для организации озеленения сезонного (летнего) кафе допускается использование подвесных контейнеров, в том числе путем их размещения на декоративных ограждениях.</w:t>
      </w:r>
    </w:p>
    <w:p w:rsidR="00E555F4" w:rsidRDefault="00E555F4" w:rsidP="00E555F4">
      <w:pPr>
        <w:shd w:val="clear" w:color="auto" w:fill="FFFFFF"/>
        <w:ind w:firstLine="195"/>
        <w:jc w:val="both"/>
        <w:rPr>
          <w:sz w:val="28"/>
          <w:szCs w:val="28"/>
          <w:lang w:eastAsia="ru-RU"/>
        </w:rPr>
      </w:pPr>
      <w:r>
        <w:rPr>
          <w:lang w:eastAsia="ru-RU"/>
        </w:rPr>
        <w:t>16. Для обеспечения устойчивости элементов оборудования при устройстве сезонного (летнего) кафе допускается организация технологического настила высотой не более 0,45 м от отметки тротуара до верхней отметки пола технологического настила. Технологические настилы устраиваются на территории, имеющей уклон более 3 процентов (включительно), для целей ее выравнивания, в целях изоляции элементов крепления и элементов оборудования, для прокладки сетей электроснабжения в соответствии с требованиями пожарной безопасности, для организации ливнестока с поверхности тротуара.</w:t>
      </w:r>
    </w:p>
    <w:p w:rsidR="00E555F4" w:rsidRDefault="00E555F4" w:rsidP="00E555F4">
      <w:pPr>
        <w:shd w:val="clear" w:color="auto" w:fill="FFFFFF"/>
        <w:ind w:firstLine="195"/>
        <w:jc w:val="both"/>
        <w:rPr>
          <w:sz w:val="28"/>
          <w:szCs w:val="28"/>
          <w:lang w:eastAsia="ru-RU"/>
        </w:rPr>
      </w:pPr>
      <w:r>
        <w:rPr>
          <w:lang w:eastAsia="ru-RU"/>
        </w:rPr>
        <w:t>Вне зависимости от угла наклона территории, на которой размещается сезонное (летнее) кафе, осуществляется устройство технологического настила при неудовлетворительном состоянии покрытия территории в границах места размещения сезонного (летнего) кафе (разрушенное асфальтобетонное покрытие или покрытие тротуарной плиткой, наличие трещин, выбоин и т.д.).</w:t>
      </w:r>
    </w:p>
    <w:p w:rsidR="00E555F4" w:rsidRDefault="00E555F4" w:rsidP="00E555F4">
      <w:pPr>
        <w:shd w:val="clear" w:color="auto" w:fill="FFFFFF"/>
        <w:ind w:firstLine="195"/>
        <w:jc w:val="both"/>
        <w:rPr>
          <w:sz w:val="28"/>
          <w:szCs w:val="28"/>
          <w:lang w:eastAsia="ru-RU"/>
        </w:rPr>
      </w:pPr>
      <w:r>
        <w:rPr>
          <w:lang w:eastAsia="ru-RU"/>
        </w:rPr>
        <w:lastRenderedPageBreak/>
        <w:t>Лестничные сходы с технологического настила по ширине не должны быть менее 0,90 метра. Доступ маломобильных групп населения на технологический настил обеспечивается путем применения пандусов с максимальным уклоном 5 процентов. Допускается использование конструкций съемных пандусов.</w:t>
      </w:r>
    </w:p>
    <w:p w:rsidR="00E555F4" w:rsidRDefault="00E555F4" w:rsidP="00E555F4">
      <w:pPr>
        <w:shd w:val="clear" w:color="auto" w:fill="FFFFFF"/>
        <w:ind w:firstLine="195"/>
        <w:jc w:val="both"/>
        <w:rPr>
          <w:sz w:val="28"/>
          <w:szCs w:val="28"/>
          <w:lang w:eastAsia="ru-RU"/>
        </w:rPr>
      </w:pPr>
      <w:r>
        <w:rPr>
          <w:lang w:eastAsia="ru-RU"/>
        </w:rPr>
        <w:t>17. Высота элементов оборудования сезонного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w:t>
      </w:r>
    </w:p>
    <w:p w:rsidR="00E555F4" w:rsidRDefault="00E555F4" w:rsidP="00E555F4">
      <w:pPr>
        <w:shd w:val="clear" w:color="auto" w:fill="FFFFFF"/>
        <w:ind w:firstLine="195"/>
        <w:jc w:val="both"/>
        <w:rPr>
          <w:sz w:val="28"/>
          <w:szCs w:val="28"/>
          <w:lang w:eastAsia="ru-RU"/>
        </w:rPr>
      </w:pPr>
      <w:r>
        <w:rPr>
          <w:lang w:eastAsia="ru-RU"/>
        </w:rPr>
        <w:t>18. Элементы оборудования сезонных (летних) кафе должны содержаться в технически исправном состоянии, быть очищенными от грязи и иного мусора.</w:t>
      </w:r>
    </w:p>
    <w:p w:rsidR="00E555F4" w:rsidRDefault="00E555F4" w:rsidP="00E555F4">
      <w:pPr>
        <w:shd w:val="clear" w:color="auto" w:fill="FFFFFF"/>
        <w:ind w:firstLine="195"/>
        <w:jc w:val="both"/>
        <w:rPr>
          <w:sz w:val="28"/>
          <w:szCs w:val="28"/>
          <w:lang w:eastAsia="ru-RU"/>
        </w:rPr>
      </w:pPr>
      <w:r>
        <w:rPr>
          <w:lang w:eastAsia="ru-RU"/>
        </w:rPr>
        <w:t>Не допускается наличие на элементах оборудования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E555F4" w:rsidRDefault="00E555F4" w:rsidP="00E555F4">
      <w:pPr>
        <w:shd w:val="clear" w:color="auto" w:fill="FFFFFF"/>
        <w:ind w:firstLine="195"/>
        <w:jc w:val="both"/>
        <w:rPr>
          <w:sz w:val="28"/>
          <w:szCs w:val="28"/>
          <w:lang w:eastAsia="ru-RU"/>
        </w:rPr>
      </w:pPr>
      <w:r>
        <w:rPr>
          <w:lang w:eastAsia="ru-RU"/>
        </w:rPr>
        <w:t>19. При эксплуатации сезонного (летнего) кафе не допускается:</w:t>
      </w:r>
    </w:p>
    <w:p w:rsidR="00E555F4" w:rsidRDefault="00E555F4" w:rsidP="00E555F4">
      <w:pPr>
        <w:shd w:val="clear" w:color="auto" w:fill="FFFFFF"/>
        <w:ind w:firstLine="195"/>
        <w:jc w:val="both"/>
        <w:rPr>
          <w:sz w:val="28"/>
          <w:szCs w:val="28"/>
          <w:lang w:eastAsia="ru-RU"/>
        </w:rPr>
      </w:pPr>
      <w:r>
        <w:rPr>
          <w:lang w:eastAsia="ru-RU"/>
        </w:rPr>
        <w:t>а) использование оборудования, эксплуатация которого связана с выделением острых запахов (шашлычных, чебуречных и других), в случае размещения сезонного (летнего) кафе при стационарном предприятии общественного питания, расположенном                                                 в непосредственной близости к помещениям жилых зданий;</w:t>
      </w:r>
    </w:p>
    <w:p w:rsidR="00E555F4" w:rsidRDefault="00E555F4" w:rsidP="00E555F4">
      <w:pPr>
        <w:shd w:val="clear" w:color="auto" w:fill="FFFFFF"/>
        <w:ind w:firstLine="195"/>
        <w:jc w:val="both"/>
        <w:rPr>
          <w:sz w:val="28"/>
          <w:szCs w:val="28"/>
          <w:lang w:eastAsia="ru-RU"/>
        </w:rPr>
      </w:pPr>
      <w:r>
        <w:rPr>
          <w:lang w:eastAsia="ru-RU"/>
        </w:rPr>
        <w:t>б) использование звуковоспроизводящих устройств и устройств звукоусиления, игра                         на музыкальных инструментах, пение, а также иные действия, нарушающие тишину и покой граждан в ночное время;</w:t>
      </w:r>
    </w:p>
    <w:p w:rsidR="00E555F4" w:rsidRDefault="00E555F4" w:rsidP="00E555F4">
      <w:pPr>
        <w:shd w:val="clear" w:color="auto" w:fill="FFFFFF"/>
        <w:ind w:firstLine="195"/>
        <w:jc w:val="both"/>
        <w:rPr>
          <w:sz w:val="28"/>
          <w:szCs w:val="28"/>
          <w:lang w:eastAsia="ru-RU"/>
        </w:rPr>
      </w:pPr>
      <w:r>
        <w:rPr>
          <w:lang w:eastAsia="ru-RU"/>
        </w:rPr>
        <w:t>в) использование осветительных приборов вблизи окон жилых помещений в случае прямого попадания на окна световых лучей.</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2.23. Требования к установке ограждений (заборов)</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На территории муниципального образования установка ограждений должна производиться исходя из необходимости, сформированной условиями эксплуатации или охраны территорий, зданий и иных объектов, а также с учетом архитектурно-художественных требований к внешнему виду ограждений.</w:t>
      </w:r>
    </w:p>
    <w:p w:rsidR="00E555F4" w:rsidRDefault="00E555F4" w:rsidP="00E555F4">
      <w:pPr>
        <w:shd w:val="clear" w:color="auto" w:fill="FFFFFF"/>
        <w:ind w:firstLine="195"/>
        <w:jc w:val="both"/>
        <w:rPr>
          <w:sz w:val="28"/>
          <w:szCs w:val="28"/>
          <w:lang w:eastAsia="ru-RU"/>
        </w:rPr>
      </w:pPr>
      <w:r>
        <w:rPr>
          <w:lang w:eastAsia="ru-RU"/>
        </w:rPr>
        <w:t>2. Строительство или установка ограждений, в том числе газонных и тротуарных,                               на территории муниципального образования осуществляется по согласованию с органом местного самоуправления соответствующего муниципального образования. Самовольная установка ограждений не допускается.</w:t>
      </w:r>
    </w:p>
    <w:p w:rsidR="00E555F4" w:rsidRDefault="00E555F4" w:rsidP="00E555F4">
      <w:pPr>
        <w:shd w:val="clear" w:color="auto" w:fill="FFFFFF"/>
        <w:ind w:firstLine="195"/>
        <w:jc w:val="both"/>
        <w:rPr>
          <w:sz w:val="28"/>
          <w:szCs w:val="28"/>
          <w:lang w:eastAsia="ru-RU"/>
        </w:rPr>
      </w:pPr>
      <w:r>
        <w:rPr>
          <w:lang w:eastAsia="ru-RU"/>
        </w:rPr>
        <w:t>3. В целях проведения работ по благоустройству предусматривается применение различных видов ограждений: по назначению (декоративные, защитные, ограждающие);                    по высоте (низкие - 0,3-1,0 м, средние - 1,1-1,7 м, высокие - 1,8-3,0 м); по виду материала                        их изготовления; по степени проницаемости для взгляда (прозрачные, глухие); по степени стационарности (постоянные, временные, передвижные).</w:t>
      </w:r>
    </w:p>
    <w:p w:rsidR="00E555F4" w:rsidRDefault="00E555F4" w:rsidP="00E555F4">
      <w:pPr>
        <w:shd w:val="clear" w:color="auto" w:fill="FFFFFF"/>
        <w:ind w:firstLine="195"/>
        <w:jc w:val="both"/>
        <w:rPr>
          <w:sz w:val="28"/>
          <w:szCs w:val="28"/>
          <w:lang w:eastAsia="ru-RU"/>
        </w:rPr>
      </w:pPr>
      <w:r>
        <w:rPr>
          <w:lang w:eastAsia="ru-RU"/>
        </w:rPr>
        <w:t>4. Высота ограждений не должна превышать двух метров. При наличии специальных требований, связанных с особенностями эксплуатации и (или) безопасностью объекта, высота может быть увеличена.</w:t>
      </w:r>
    </w:p>
    <w:p w:rsidR="00E555F4" w:rsidRDefault="00E555F4" w:rsidP="00E555F4">
      <w:pPr>
        <w:shd w:val="clear" w:color="auto" w:fill="FFFFFF"/>
        <w:ind w:firstLine="195"/>
        <w:jc w:val="both"/>
        <w:rPr>
          <w:sz w:val="28"/>
          <w:szCs w:val="28"/>
          <w:lang w:eastAsia="ru-RU"/>
        </w:rPr>
      </w:pPr>
      <w:r>
        <w:rPr>
          <w:lang w:eastAsia="ru-RU"/>
        </w:rPr>
        <w:t>5. В местах примыкания газонов, цветников к проездам, стоянкам автотранспорта, в местах возможного наезда автомобилей на газон, цветники и зеленые насаждения устанавливаются защитные металлические ограждения</w:t>
      </w:r>
      <w:r>
        <w:rPr>
          <w:sz w:val="28"/>
          <w:szCs w:val="28"/>
          <w:lang w:eastAsia="ru-RU"/>
        </w:rPr>
        <w:t xml:space="preserve"> </w:t>
      </w:r>
      <w:r>
        <w:rPr>
          <w:lang w:eastAsia="ru-RU"/>
        </w:rPr>
        <w:t>высотой не менее 0,5 м. Ограждения следует размещать на территории газона, цветника, зеленых насаждений с отступом от границы примыкания 0,2-0,3 м.</w:t>
      </w:r>
    </w:p>
    <w:p w:rsidR="00E555F4" w:rsidRDefault="00E555F4" w:rsidP="00E555F4">
      <w:pPr>
        <w:shd w:val="clear" w:color="auto" w:fill="FFFFFF"/>
        <w:ind w:firstLine="195"/>
        <w:jc w:val="both"/>
        <w:rPr>
          <w:sz w:val="28"/>
          <w:szCs w:val="28"/>
          <w:lang w:eastAsia="ru-RU"/>
        </w:rPr>
      </w:pPr>
      <w:r>
        <w:rPr>
          <w:lang w:eastAsia="ru-RU"/>
        </w:rPr>
        <w:t>6. На территории населенных пунктов ограждения соседних участков индивидуальных жилых домов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p w:rsidR="00E555F4" w:rsidRDefault="00E555F4" w:rsidP="00E555F4">
      <w:pPr>
        <w:shd w:val="clear" w:color="auto" w:fill="FFFFFF"/>
        <w:ind w:firstLine="195"/>
        <w:jc w:val="both"/>
        <w:rPr>
          <w:sz w:val="28"/>
          <w:szCs w:val="28"/>
          <w:lang w:eastAsia="ru-RU"/>
        </w:rPr>
      </w:pPr>
      <w:r>
        <w:rPr>
          <w:lang w:eastAsia="ru-RU"/>
        </w:rPr>
        <w:t>7. Установка ограждений из бытовых отходов и их элементов не допускается.</w:t>
      </w:r>
    </w:p>
    <w:p w:rsidR="00E555F4" w:rsidRDefault="00E555F4" w:rsidP="00E555F4">
      <w:pPr>
        <w:shd w:val="clear" w:color="auto" w:fill="FFFFFF"/>
        <w:ind w:firstLine="195"/>
        <w:jc w:val="both"/>
        <w:rPr>
          <w:sz w:val="28"/>
          <w:szCs w:val="28"/>
          <w:lang w:eastAsia="ru-RU"/>
        </w:rPr>
      </w:pPr>
      <w:r>
        <w:rPr>
          <w:lang w:eastAsia="ru-RU"/>
        </w:rPr>
        <w:lastRenderedPageBreak/>
        <w:t>8. Применение на территории муниципального образования ограждений из сетки-рабицы не допускается, за исключением ограждений индивидуальных жилых домов малой этажности и дачных участков, при условии использования полноценных секций                                   в металлической раме.</w:t>
      </w:r>
    </w:p>
    <w:p w:rsidR="00E555F4" w:rsidRDefault="00E555F4" w:rsidP="00E555F4">
      <w:pPr>
        <w:shd w:val="clear" w:color="auto" w:fill="FFFFFF"/>
        <w:ind w:firstLine="195"/>
        <w:jc w:val="both"/>
        <w:rPr>
          <w:sz w:val="28"/>
          <w:szCs w:val="28"/>
          <w:lang w:eastAsia="ru-RU"/>
        </w:rPr>
      </w:pPr>
      <w:r>
        <w:rPr>
          <w:lang w:eastAsia="ru-RU"/>
        </w:rPr>
        <w:t>9. Установка ограждений в виде сплошной кладки строительного кирпича и строительных блоков (бетонных, гипсовых, цементных и др.) без чередования с вертикальными столбами или опорами не допускается. При использовании во внешней отделке ограждения строительного кирпича или строительных блоков необходимо производить                                        их оштукатуривание и окраску, при этом столбы и секции ограждения должны различаться по цвету (тону). Для внешней отделки ограждения рекомендуется использование облицовочного кирпича. Окраска ограждения из облицовочного кирпича не допускается.</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2.24. Основные требования к элементам объектов капитального строительства</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Объекты капитального строительства должны быть оборудованы номерными, указательными и домовыми знаками (далее - домовые знаки), освещаются в темное время суток.</w:t>
      </w:r>
    </w:p>
    <w:p w:rsidR="00E555F4" w:rsidRDefault="00E555F4" w:rsidP="00E555F4">
      <w:pPr>
        <w:shd w:val="clear" w:color="auto" w:fill="FFFFFF"/>
        <w:ind w:firstLine="195"/>
        <w:jc w:val="both"/>
        <w:rPr>
          <w:sz w:val="28"/>
          <w:szCs w:val="28"/>
          <w:lang w:eastAsia="ru-RU"/>
        </w:rPr>
      </w:pPr>
      <w:r>
        <w:rPr>
          <w:lang w:eastAsia="ru-RU"/>
        </w:rPr>
        <w:t>Жилые здания, должны быть оборудованы указателями номеров подъездов. У каждого подъезда должен быть установлен указатель номеров квартир, расположенных в данном подъезде.</w:t>
      </w:r>
    </w:p>
    <w:p w:rsidR="00E555F4" w:rsidRDefault="00E555F4" w:rsidP="00E555F4">
      <w:pPr>
        <w:shd w:val="clear" w:color="auto" w:fill="FFFFFF"/>
        <w:ind w:firstLine="195"/>
        <w:jc w:val="both"/>
        <w:rPr>
          <w:sz w:val="28"/>
          <w:szCs w:val="28"/>
          <w:lang w:eastAsia="ru-RU"/>
        </w:rPr>
      </w:pPr>
      <w:r>
        <w:rPr>
          <w:lang w:eastAsia="ru-RU"/>
        </w:rPr>
        <w:t>2. Состав домовых знаков на конкретном объекте капитального строительства и условия их размещения определяются функциональным назначением и местоположением объекта капитального строительства относительно улично-дорожной сети.</w:t>
      </w:r>
    </w:p>
    <w:p w:rsidR="00E555F4" w:rsidRDefault="00E555F4" w:rsidP="00E555F4">
      <w:pPr>
        <w:shd w:val="clear" w:color="auto" w:fill="FFFFFF"/>
        <w:ind w:firstLine="195"/>
        <w:jc w:val="both"/>
        <w:rPr>
          <w:sz w:val="28"/>
          <w:szCs w:val="28"/>
          <w:lang w:eastAsia="ru-RU"/>
        </w:rPr>
      </w:pPr>
      <w:r>
        <w:rPr>
          <w:lang w:eastAsia="ru-RU"/>
        </w:rPr>
        <w:t>3. При входах в объекты капитального строительства необходимо предусматривать организацию площадок с твердыми видами покрытия, возможно размещение скамей                            и применение различных видов озеленения.</w:t>
      </w:r>
    </w:p>
    <w:p w:rsidR="00E555F4" w:rsidRDefault="00E555F4" w:rsidP="00E555F4">
      <w:pPr>
        <w:shd w:val="clear" w:color="auto" w:fill="FFFFFF"/>
        <w:ind w:firstLine="195"/>
        <w:jc w:val="both"/>
        <w:rPr>
          <w:sz w:val="28"/>
          <w:szCs w:val="28"/>
          <w:lang w:eastAsia="ru-RU"/>
        </w:rPr>
      </w:pPr>
      <w:r>
        <w:rPr>
          <w:lang w:eastAsia="ru-RU"/>
        </w:rPr>
        <w:t>4. Не допускается:</w:t>
      </w:r>
    </w:p>
    <w:p w:rsidR="00E555F4" w:rsidRDefault="00E555F4" w:rsidP="00E555F4">
      <w:pPr>
        <w:shd w:val="clear" w:color="auto" w:fill="FFFFFF"/>
        <w:ind w:firstLine="195"/>
        <w:jc w:val="both"/>
        <w:rPr>
          <w:sz w:val="28"/>
          <w:szCs w:val="28"/>
          <w:lang w:eastAsia="ru-RU"/>
        </w:rPr>
      </w:pPr>
      <w:r>
        <w:rPr>
          <w:lang w:eastAsia="ru-RU"/>
        </w:rPr>
        <w:t>а) производить окраску фасадов объектов капитального строительства                                              без предварительного восстановления архитектурных деталей;</w:t>
      </w:r>
    </w:p>
    <w:p w:rsidR="00E555F4" w:rsidRDefault="00E555F4" w:rsidP="00E555F4">
      <w:pPr>
        <w:shd w:val="clear" w:color="auto" w:fill="FFFFFF"/>
        <w:ind w:firstLine="195"/>
        <w:jc w:val="both"/>
        <w:rPr>
          <w:sz w:val="28"/>
          <w:szCs w:val="28"/>
          <w:lang w:eastAsia="ru-RU"/>
        </w:rPr>
      </w:pPr>
      <w:r>
        <w:rPr>
          <w:lang w:eastAsia="ru-RU"/>
        </w:rPr>
        <w:t>б) самовольное переоборудование балконов и лоджий без соответствующего разрешения;</w:t>
      </w:r>
    </w:p>
    <w:p w:rsidR="00E555F4" w:rsidRDefault="00E555F4" w:rsidP="00E555F4">
      <w:pPr>
        <w:shd w:val="clear" w:color="auto" w:fill="FFFFFF"/>
        <w:ind w:firstLine="195"/>
        <w:jc w:val="both"/>
        <w:rPr>
          <w:sz w:val="28"/>
          <w:szCs w:val="28"/>
          <w:lang w:eastAsia="ru-RU"/>
        </w:rPr>
      </w:pPr>
      <w:r>
        <w:rPr>
          <w:lang w:eastAsia="ru-RU"/>
        </w:rPr>
        <w:t>в) установка цветочных ящиков с внешней стороны окон и балконов без согласования                          с органом местного самоуправления;</w:t>
      </w:r>
    </w:p>
    <w:p w:rsidR="00E555F4" w:rsidRDefault="00E555F4" w:rsidP="00E555F4">
      <w:pPr>
        <w:shd w:val="clear" w:color="auto" w:fill="FFFFFF"/>
        <w:ind w:firstLine="195"/>
        <w:jc w:val="both"/>
        <w:rPr>
          <w:sz w:val="28"/>
          <w:szCs w:val="28"/>
          <w:lang w:eastAsia="ru-RU"/>
        </w:rPr>
      </w:pPr>
      <w:r>
        <w:rPr>
          <w:lang w:eastAsia="ru-RU"/>
        </w:rPr>
        <w:t>г) самовольное переоборудование фасадов объектов капитального строительства (проведение реконструктивных работ) и их конструктивных элементов (кроме объектов индивидуального жилищного строительства и садово-дачных товариществ) без согласования с органами архитектуры и градостроительства в пределах полномочий, установленных нормативными правовыми актами Московской области;</w:t>
      </w:r>
    </w:p>
    <w:p w:rsidR="00E555F4" w:rsidRDefault="00E555F4" w:rsidP="00E555F4">
      <w:pPr>
        <w:shd w:val="clear" w:color="auto" w:fill="FFFFFF"/>
        <w:ind w:firstLine="195"/>
        <w:jc w:val="both"/>
        <w:rPr>
          <w:sz w:val="28"/>
          <w:szCs w:val="28"/>
          <w:lang w:eastAsia="ru-RU"/>
        </w:rPr>
      </w:pPr>
      <w:r>
        <w:rPr>
          <w:lang w:eastAsia="ru-RU"/>
        </w:rPr>
        <w:t>д) загромождение балконов предметами домашнего обихода (мебелью, тарой и т.п.);</w:t>
      </w:r>
    </w:p>
    <w:p w:rsidR="00E555F4" w:rsidRDefault="00E555F4" w:rsidP="00E555F4">
      <w:pPr>
        <w:shd w:val="clear" w:color="auto" w:fill="FFFFFF"/>
        <w:ind w:firstLine="195"/>
        <w:jc w:val="both"/>
        <w:rPr>
          <w:sz w:val="28"/>
          <w:szCs w:val="28"/>
          <w:lang w:eastAsia="ru-RU"/>
        </w:rPr>
      </w:pPr>
      <w:r>
        <w:rPr>
          <w:lang w:eastAsia="ru-RU"/>
        </w:rPr>
        <w:t>е) установка на элементах объектов капитального строительства объектов, ставящих                          под угрозу обеспечение безопасности в случае их падения.</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2.25. Кондиционеры и антенны</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Установка кондиционеров в объектах капитального строительства жилого                                      и общественного назначения должна производиться при условии исключения их вредного воздействия на элементы здания. Наружные блоки кондиционеров должны устанавливаться таким образом, чтобы конденсат, образующийся при работе кондиционера, не попадал на козырьки, окна и оконные сливы.</w:t>
      </w:r>
    </w:p>
    <w:p w:rsidR="00E555F4" w:rsidRDefault="00E555F4" w:rsidP="00E555F4">
      <w:pPr>
        <w:shd w:val="clear" w:color="auto" w:fill="FFFFFF"/>
        <w:ind w:firstLine="195"/>
        <w:jc w:val="both"/>
        <w:rPr>
          <w:sz w:val="28"/>
          <w:szCs w:val="28"/>
          <w:lang w:eastAsia="ru-RU"/>
        </w:rPr>
      </w:pPr>
      <w:r>
        <w:rPr>
          <w:lang w:eastAsia="ru-RU"/>
        </w:rPr>
        <w:t>2. Не допускается 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2.26. Основные требования к установке малых архитектурных форм и оборудования</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Строительство и установка элементов монументально-декоративного оформления, устройств для оформления мобильного и вертикального озеленения, мебели, коммунально-бытового и технического оборудования на территории муниципального образования                            в местах общественного пользования производится по согласованию с органами местного самоуправления.</w:t>
      </w:r>
    </w:p>
    <w:p w:rsidR="00E555F4" w:rsidRDefault="00E555F4" w:rsidP="00E555F4">
      <w:pPr>
        <w:shd w:val="clear" w:color="auto" w:fill="FFFFFF"/>
        <w:ind w:firstLine="195"/>
        <w:jc w:val="both"/>
        <w:rPr>
          <w:sz w:val="28"/>
          <w:szCs w:val="28"/>
          <w:lang w:eastAsia="ru-RU"/>
        </w:rPr>
      </w:pPr>
      <w:r>
        <w:rPr>
          <w:lang w:eastAsia="ru-RU"/>
        </w:rPr>
        <w:t>2. К элементам монументально-декоративного оформления муниципального образования относятся скульптурно-архитектурные композиции, монументально-декоративные композиции, монументы, памятные знаки и иные художественно-декоративные объекты.</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2.27. Устройства для оформления озеленения</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Для оформления мобильного и вертикального озеленения применяются следующие виды устройств: трельяжи, шпалеры, перголы, контейнеры, цветочницы, вазоны.</w:t>
      </w:r>
    </w:p>
    <w:p w:rsidR="00E555F4" w:rsidRDefault="00E555F4" w:rsidP="00E555F4">
      <w:pPr>
        <w:shd w:val="clear" w:color="auto" w:fill="FFFFFF"/>
        <w:ind w:firstLine="195"/>
        <w:jc w:val="both"/>
        <w:rPr>
          <w:sz w:val="28"/>
          <w:szCs w:val="28"/>
          <w:lang w:eastAsia="ru-RU"/>
        </w:rPr>
      </w:pPr>
      <w:r>
        <w:rPr>
          <w:lang w:eastAsia="ru-RU"/>
        </w:rPr>
        <w:t>2. Трельяж и шпалера - легкие деревянные или металлические конструкции в виде решетки для озеленения вьющимися или опирающимися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w:t>
      </w:r>
    </w:p>
    <w:p w:rsidR="00E555F4" w:rsidRDefault="00E555F4" w:rsidP="00E555F4">
      <w:pPr>
        <w:shd w:val="clear" w:color="auto" w:fill="FFFFFF"/>
        <w:ind w:firstLine="195"/>
        <w:jc w:val="both"/>
        <w:rPr>
          <w:lang w:eastAsia="ru-RU"/>
        </w:rPr>
      </w:pPr>
    </w:p>
    <w:p w:rsidR="00E555F4" w:rsidRDefault="00E555F4" w:rsidP="00E555F4">
      <w:pPr>
        <w:shd w:val="clear" w:color="auto" w:fill="FFFFFF"/>
        <w:ind w:firstLine="195"/>
        <w:jc w:val="both"/>
        <w:rPr>
          <w:lang w:eastAsia="ru-RU"/>
        </w:rPr>
      </w:pPr>
    </w:p>
    <w:p w:rsidR="00E555F4" w:rsidRDefault="00E555F4" w:rsidP="00E555F4">
      <w:pPr>
        <w:shd w:val="clear" w:color="auto" w:fill="FFFFFF"/>
        <w:ind w:firstLine="195"/>
        <w:jc w:val="both"/>
        <w:rPr>
          <w:sz w:val="28"/>
          <w:szCs w:val="28"/>
          <w:lang w:eastAsia="ru-RU"/>
        </w:rPr>
      </w:pPr>
      <w:r>
        <w:rPr>
          <w:lang w:eastAsia="ru-RU"/>
        </w:rPr>
        <w:t>3. Пергола - легкое решетчатое сооружение из дерева или металла в виде беседки, галереи или навеса, используется как "зеленый тоннель", переход между площадками или архитектурными объектами.</w:t>
      </w:r>
    </w:p>
    <w:p w:rsidR="00E555F4" w:rsidRDefault="00E555F4" w:rsidP="00E555F4">
      <w:pPr>
        <w:shd w:val="clear" w:color="auto" w:fill="FFFFFF"/>
        <w:ind w:firstLine="195"/>
        <w:jc w:val="both"/>
        <w:rPr>
          <w:sz w:val="28"/>
          <w:szCs w:val="28"/>
          <w:lang w:eastAsia="ru-RU"/>
        </w:rPr>
      </w:pPr>
      <w:r>
        <w:rPr>
          <w:lang w:eastAsia="ru-RU"/>
        </w:rPr>
        <w:t>4. Контейнеры - специальные кадки, ящики и иные емкости, применяемые для высадки                   в них зеленых насаждений.</w:t>
      </w:r>
    </w:p>
    <w:p w:rsidR="00E555F4" w:rsidRDefault="00E555F4" w:rsidP="00E555F4">
      <w:pPr>
        <w:shd w:val="clear" w:color="auto" w:fill="FFFFFF"/>
        <w:ind w:firstLine="195"/>
        <w:jc w:val="both"/>
        <w:rPr>
          <w:sz w:val="28"/>
          <w:szCs w:val="28"/>
          <w:lang w:eastAsia="ru-RU"/>
        </w:rPr>
      </w:pPr>
      <w:r>
        <w:rPr>
          <w:lang w:eastAsia="ru-RU"/>
        </w:rPr>
        <w:t>5. Цветочницы, вазоны - небольшие емкости с растительным грунтом, в которые высаживаются цветочные растения.</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2.28. Мебель муниципального образования</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К мебели муниципального образования относятся: различные виды скамей отдыха, размещаемые на территориях общественного пользования, рекреационных и дворовых; скамей и столов - на площадках для настольных игр и иное подобное оборудование.</w:t>
      </w:r>
    </w:p>
    <w:p w:rsidR="00E555F4" w:rsidRDefault="00E555F4" w:rsidP="00E555F4">
      <w:pPr>
        <w:shd w:val="clear" w:color="auto" w:fill="FFFFFF"/>
        <w:ind w:firstLine="195"/>
        <w:jc w:val="both"/>
        <w:rPr>
          <w:sz w:val="28"/>
          <w:szCs w:val="28"/>
          <w:lang w:eastAsia="ru-RU"/>
        </w:rPr>
      </w:pPr>
      <w:r>
        <w:rPr>
          <w:lang w:eastAsia="ru-RU"/>
        </w:rPr>
        <w:t>2. Установка скамей предусматривается на твердые виды покрытия либо специально подготовленную поверхность. В зонах отдыха, лесопарках, на детских площадках может допускаться установка скамей на мягкие виды покрытия. Высота скамьи для отдыха взрослого человека от уровня покрытия до плоскости сиденья принимается в пределах                                      420-480 мм. Поверхности скамьи для отдыха выполняются из дерева с различными видами водоустойчивой обработки (предпочтительно - пропиткой).</w:t>
      </w:r>
    </w:p>
    <w:p w:rsidR="00E555F4" w:rsidRDefault="00E555F4" w:rsidP="00E555F4">
      <w:pPr>
        <w:shd w:val="clear" w:color="auto" w:fill="FFFFFF"/>
        <w:ind w:firstLine="195"/>
        <w:jc w:val="both"/>
        <w:rPr>
          <w:sz w:val="28"/>
          <w:szCs w:val="28"/>
          <w:lang w:eastAsia="ru-RU"/>
        </w:rPr>
      </w:pPr>
      <w:r>
        <w:rPr>
          <w:lang w:eastAsia="ru-RU"/>
        </w:rPr>
        <w:t>3. На территории парков возможно выполнять скамьи и столы из древесных пней-срубов, бревен и плах, не имеющих сколов и острых углов.</w:t>
      </w:r>
    </w:p>
    <w:p w:rsidR="00E555F4" w:rsidRDefault="00E555F4" w:rsidP="00E555F4">
      <w:pPr>
        <w:shd w:val="clear" w:color="auto" w:fill="FFFFFF"/>
        <w:ind w:firstLine="195"/>
        <w:jc w:val="both"/>
        <w:rPr>
          <w:sz w:val="28"/>
          <w:szCs w:val="28"/>
          <w:lang w:eastAsia="ru-RU"/>
        </w:rPr>
      </w:pPr>
      <w:r>
        <w:rPr>
          <w:lang w:eastAsia="ru-RU"/>
        </w:rPr>
        <w:t>4. Количество размещаемой мебели муниципального образования устанавливается                         в зависимости от функционального назначения территории и количества посетителей на этой территории.</w:t>
      </w:r>
    </w:p>
    <w:p w:rsidR="00E555F4" w:rsidRDefault="00E555F4" w:rsidP="00E555F4">
      <w:pPr>
        <w:shd w:val="clear" w:color="auto" w:fill="FFFFFF"/>
        <w:rPr>
          <w:sz w:val="28"/>
          <w:szCs w:val="28"/>
          <w:lang w:eastAsia="ru-RU"/>
        </w:rPr>
      </w:pPr>
    </w:p>
    <w:p w:rsidR="00E555F4" w:rsidRDefault="00E555F4" w:rsidP="00E555F4">
      <w:pPr>
        <w:shd w:val="clear" w:color="auto" w:fill="FFFFFF"/>
        <w:jc w:val="center"/>
        <w:rPr>
          <w:sz w:val="28"/>
          <w:szCs w:val="28"/>
          <w:lang w:eastAsia="ru-RU"/>
        </w:rPr>
      </w:pPr>
      <w:r>
        <w:rPr>
          <w:lang w:eastAsia="ru-RU"/>
        </w:rPr>
        <w:t>2.29. Уличное коммунально-бытовое оборудование</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Уличное коммунально-бытовое оборудование представлено различными видами мусоросборников - бункерами-накопителями, контейнерами, урнами. Основными требованиями при выборе того или иного вида коммунально-бытового оборудования являются: экологичность, безопасность (отсутствие острых углов), удобство в пользовании, легкость очистки, привлекательный внешний вид.</w:t>
      </w:r>
    </w:p>
    <w:p w:rsidR="00E555F4" w:rsidRDefault="00E555F4" w:rsidP="00E555F4">
      <w:pPr>
        <w:shd w:val="clear" w:color="auto" w:fill="FFFFFF"/>
        <w:ind w:firstLine="195"/>
        <w:jc w:val="both"/>
        <w:rPr>
          <w:sz w:val="28"/>
          <w:szCs w:val="28"/>
          <w:lang w:eastAsia="ru-RU"/>
        </w:rPr>
      </w:pPr>
      <w:r>
        <w:rPr>
          <w:lang w:eastAsia="ru-RU"/>
        </w:rPr>
        <w:lastRenderedPageBreak/>
        <w:t>2. Для сбора бытового мусора на улицах, площадях, объектах рекреации устанавливаются урны у входов в объекты торговли и оказания услуг, объекты общественного питания, другие учреждения общественного назначения, подземные переходы, жилые многоквартирные дома и сооружения транспорта (вокзалы или платформы пригородных электропоездов, станции метрополитена).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 других территориях муниципального образования - не более 100 м.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транспорта. Во всех случаях расстановка урн не должна мешать передвижению пешеходов, проезду инвалидных и детских колясок.</w:t>
      </w:r>
    </w:p>
    <w:p w:rsidR="00E555F4" w:rsidRDefault="00E555F4" w:rsidP="00E555F4">
      <w:pPr>
        <w:shd w:val="clear" w:color="auto" w:fill="FFFFFF"/>
        <w:ind w:firstLine="195"/>
        <w:jc w:val="both"/>
        <w:rPr>
          <w:sz w:val="28"/>
          <w:szCs w:val="28"/>
          <w:lang w:eastAsia="ru-RU"/>
        </w:rPr>
      </w:pPr>
      <w:r>
        <w:rPr>
          <w:lang w:eastAsia="ru-RU"/>
        </w:rPr>
        <w:t>3. Урны, расположенные на остановках общественного пассажирского транспорта, предназначены для сброса мелкого мусора, образующегося у пассажиров общественного транспорта во время поездки или ожидания на остановочном пункте.</w:t>
      </w:r>
    </w:p>
    <w:p w:rsidR="00E555F4" w:rsidRDefault="00E555F4" w:rsidP="00E555F4">
      <w:pPr>
        <w:shd w:val="clear" w:color="auto" w:fill="FFFFFF"/>
        <w:ind w:firstLine="195"/>
        <w:jc w:val="both"/>
        <w:rPr>
          <w:sz w:val="28"/>
          <w:szCs w:val="28"/>
          <w:lang w:eastAsia="ru-RU"/>
        </w:rPr>
      </w:pPr>
      <w:r>
        <w:rPr>
          <w:lang w:eastAsia="ru-RU"/>
        </w:rPr>
        <w:t>Не допускается сброс мусора в урны, расположенные на остановках общественного пассажирского транспорта, лицами, не осуществляющими непосредственного использования общественного пассажирского транспорта либо его ожидания на остановочном пункте,                       а также мусора в объеме более 0,015 метра кубических либо строительного мусора.</w:t>
      </w:r>
    </w:p>
    <w:p w:rsidR="00E555F4" w:rsidRDefault="00E555F4" w:rsidP="00E555F4">
      <w:pPr>
        <w:shd w:val="clear" w:color="auto" w:fill="FFFFFF"/>
        <w:rPr>
          <w:lang w:eastAsia="ru-RU"/>
        </w:rPr>
      </w:pPr>
    </w:p>
    <w:p w:rsidR="00E555F4" w:rsidRDefault="00E555F4" w:rsidP="00E555F4">
      <w:pPr>
        <w:shd w:val="clear" w:color="auto" w:fill="FFFFFF"/>
        <w:jc w:val="center"/>
        <w:rPr>
          <w:lang w:eastAsia="ru-RU"/>
        </w:rPr>
      </w:pPr>
    </w:p>
    <w:p w:rsidR="00E555F4" w:rsidRDefault="00E555F4" w:rsidP="00E555F4">
      <w:pPr>
        <w:shd w:val="clear" w:color="auto" w:fill="FFFFFF"/>
        <w:jc w:val="center"/>
        <w:rPr>
          <w:lang w:eastAsia="ru-RU"/>
        </w:rPr>
      </w:pPr>
    </w:p>
    <w:p w:rsidR="00E555F4" w:rsidRDefault="00E555F4" w:rsidP="00E555F4">
      <w:pPr>
        <w:shd w:val="clear" w:color="auto" w:fill="FFFFFF"/>
        <w:jc w:val="center"/>
        <w:rPr>
          <w:sz w:val="28"/>
          <w:szCs w:val="28"/>
          <w:lang w:eastAsia="ru-RU"/>
        </w:rPr>
      </w:pPr>
      <w:r>
        <w:rPr>
          <w:lang w:eastAsia="ru-RU"/>
        </w:rPr>
        <w:t>2.30. Уличное техническое оборудование</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К уличному техническому оборудованию относятся элементы инженерного оборудования (в том числе подъемные площадки для инвалидных колясок, люки смотровых колодцев, решетки дождеприемных колодцев, вентиляционные шахты подземных коммуникаций, шкафы телефонной связи и т.п.).</w:t>
      </w:r>
    </w:p>
    <w:p w:rsidR="00E555F4" w:rsidRDefault="00E555F4" w:rsidP="00E555F4">
      <w:pPr>
        <w:shd w:val="clear" w:color="auto" w:fill="FFFFFF"/>
        <w:ind w:firstLine="195"/>
        <w:jc w:val="both"/>
        <w:rPr>
          <w:sz w:val="28"/>
          <w:szCs w:val="28"/>
          <w:lang w:eastAsia="ru-RU"/>
        </w:rPr>
      </w:pPr>
      <w:r>
        <w:rPr>
          <w:lang w:eastAsia="ru-RU"/>
        </w:rPr>
        <w:t>2. Элементы инженерного оборудования не должны противоречить техническим условиям, в том числе:</w:t>
      </w:r>
    </w:p>
    <w:p w:rsidR="00E555F4" w:rsidRDefault="00E555F4" w:rsidP="00E555F4">
      <w:pPr>
        <w:shd w:val="clear" w:color="auto" w:fill="FFFFFF"/>
        <w:ind w:firstLine="195"/>
        <w:jc w:val="both"/>
        <w:rPr>
          <w:sz w:val="28"/>
          <w:szCs w:val="28"/>
          <w:lang w:eastAsia="ru-RU"/>
        </w:rPr>
      </w:pPr>
      <w:r>
        <w:rPr>
          <w:lang w:eastAsia="ru-RU"/>
        </w:rPr>
        <w:t>а) крышки люков смотровых колодцев, расположенных на территории пешеходных коммуникаций (в т.ч. уличных переходов), должны быть выполнены на одном уровне                         с покрытием прилегающей поверхности, перепад не должен превышать 20 мм, а зазоры между краем люка и покрытием тротуара - не более 15 мм;</w:t>
      </w:r>
    </w:p>
    <w:p w:rsidR="00E555F4" w:rsidRDefault="00E555F4" w:rsidP="00E555F4">
      <w:pPr>
        <w:shd w:val="clear" w:color="auto" w:fill="FFFFFF"/>
        <w:ind w:firstLine="195"/>
        <w:jc w:val="both"/>
        <w:rPr>
          <w:sz w:val="28"/>
          <w:szCs w:val="28"/>
          <w:lang w:eastAsia="ru-RU"/>
        </w:rPr>
      </w:pPr>
      <w:r>
        <w:rPr>
          <w:lang w:eastAsia="ru-RU"/>
        </w:rPr>
        <w:t>б) вентиляционные шахты необходимо оборудовать решетками.</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2.31. Водные устройства</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К водным устройствам относятся фонтаны, питьевые фонтанчики, бюветы,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следует снабжать водосливными трубами, отводящими избыток воды в дренажную сеть                         и ливневую канализацию.</w:t>
      </w:r>
    </w:p>
    <w:p w:rsidR="00E555F4" w:rsidRDefault="00E555F4" w:rsidP="00E555F4">
      <w:pPr>
        <w:shd w:val="clear" w:color="auto" w:fill="FFFFFF"/>
        <w:ind w:firstLine="195"/>
        <w:jc w:val="both"/>
        <w:rPr>
          <w:sz w:val="28"/>
          <w:szCs w:val="28"/>
          <w:lang w:eastAsia="ru-RU"/>
        </w:rPr>
      </w:pPr>
      <w:r>
        <w:rPr>
          <w:lang w:eastAsia="ru-RU"/>
        </w:rPr>
        <w:t>2. Декоративные водоемы сооружаются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делается гладким, удобным для очистки. Рекомендуется использование приемов цветового и светового оформления.</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2.32. Общие требования к зонам отдыха</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Зоны отдыха - территории, предназначенные и обустроенные для организации активного массового отдыха, купания и рекреации.</w:t>
      </w:r>
    </w:p>
    <w:p w:rsidR="00E555F4" w:rsidRDefault="00E555F4" w:rsidP="00E555F4">
      <w:pPr>
        <w:shd w:val="clear" w:color="auto" w:fill="FFFFFF"/>
        <w:ind w:firstLine="195"/>
        <w:jc w:val="both"/>
        <w:rPr>
          <w:sz w:val="28"/>
          <w:szCs w:val="28"/>
          <w:lang w:eastAsia="ru-RU"/>
        </w:rPr>
      </w:pPr>
      <w:r>
        <w:rPr>
          <w:lang w:eastAsia="ru-RU"/>
        </w:rPr>
        <w:t>2. При проектировании зон отдыха в прибрежной части водоемов площадь пляжа                            и протяженность береговой линии пляжей принимаются по расчету количества посетителей.</w:t>
      </w:r>
    </w:p>
    <w:p w:rsidR="00E555F4" w:rsidRDefault="00E555F4" w:rsidP="00E555F4">
      <w:pPr>
        <w:shd w:val="clear" w:color="auto" w:fill="FFFFFF"/>
        <w:ind w:firstLine="195"/>
        <w:jc w:val="both"/>
        <w:rPr>
          <w:sz w:val="28"/>
          <w:szCs w:val="28"/>
          <w:lang w:eastAsia="ru-RU"/>
        </w:rPr>
      </w:pPr>
      <w:r>
        <w:rPr>
          <w:lang w:eastAsia="ru-RU"/>
        </w:rPr>
        <w:lastRenderedPageBreak/>
        <w:t>3. На территории зоны отдыха размещаются: пункт медицинского обслуживания                               с проездом; спасательная станция;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w:t>
      </w:r>
      <w:r>
        <w:rPr>
          <w:sz w:val="28"/>
          <w:szCs w:val="28"/>
          <w:lang w:eastAsia="ru-RU"/>
        </w:rPr>
        <w:t xml:space="preserve"> </w:t>
      </w:r>
      <w:r>
        <w:rPr>
          <w:lang w:eastAsia="ru-RU"/>
        </w:rPr>
        <w:t>пункт располагают рядом со спасательной станцией и оснащают надписью "Медпункт" или изображением красного креста на белом фоне, а также местом парковки санитарного транспорта с возможностью беспрепятственного подъезда машины скорой помощи. Помещение медпункта рекомендуется устанавливать площадью не менее 12 кв. м, имеющим естественное и искусственное освещение, водопровод и туалет.</w:t>
      </w:r>
    </w:p>
    <w:p w:rsidR="00E555F4" w:rsidRDefault="00E555F4" w:rsidP="00E555F4">
      <w:pPr>
        <w:shd w:val="clear" w:color="auto" w:fill="FFFFFF"/>
        <w:ind w:firstLine="195"/>
        <w:jc w:val="both"/>
        <w:rPr>
          <w:sz w:val="28"/>
          <w:szCs w:val="28"/>
          <w:lang w:eastAsia="ru-RU"/>
        </w:rPr>
      </w:pPr>
      <w:r>
        <w:rPr>
          <w:lang w:eastAsia="ru-RU"/>
        </w:rPr>
        <w:t>4. Обязательный перечень элементов благоустройства на территории зоны отдыха включает: твердые виды покрытия проезда, комбинированные виды покрытия дорожек (плитка, утопленная в газон), озеленение, питьевые фонтанчики, скамьи, урны, контейнеры для мусора, оборудование пляжа (навесы от солнца, лежаки, кабинки для переодевания), туалетные кабины.</w:t>
      </w:r>
    </w:p>
    <w:p w:rsidR="00E555F4" w:rsidRDefault="00E555F4" w:rsidP="00E555F4">
      <w:pPr>
        <w:shd w:val="clear" w:color="auto" w:fill="FFFFFF"/>
        <w:ind w:firstLine="195"/>
        <w:jc w:val="both"/>
        <w:rPr>
          <w:sz w:val="28"/>
          <w:szCs w:val="28"/>
          <w:lang w:eastAsia="ru-RU"/>
        </w:rPr>
      </w:pPr>
      <w:r>
        <w:rPr>
          <w:lang w:eastAsia="ru-RU"/>
        </w:rPr>
        <w:t>5. При проектировании озеленения обеспечиваются:</w:t>
      </w:r>
    </w:p>
    <w:p w:rsidR="00E555F4" w:rsidRDefault="00E555F4" w:rsidP="00E555F4">
      <w:pPr>
        <w:shd w:val="clear" w:color="auto" w:fill="FFFFFF"/>
        <w:ind w:firstLine="195"/>
        <w:jc w:val="both"/>
        <w:rPr>
          <w:sz w:val="28"/>
          <w:szCs w:val="28"/>
          <w:lang w:eastAsia="ru-RU"/>
        </w:rPr>
      </w:pPr>
      <w:r>
        <w:rPr>
          <w:lang w:eastAsia="ru-RU"/>
        </w:rPr>
        <w:t>а) сохранение травяного покрова, древесно-кустарниковой и прибрежной растительности не менее чем на 80% общей площади зоны отдыха;</w:t>
      </w:r>
    </w:p>
    <w:p w:rsidR="00E555F4" w:rsidRDefault="00E555F4" w:rsidP="00E555F4">
      <w:pPr>
        <w:shd w:val="clear" w:color="auto" w:fill="FFFFFF"/>
        <w:ind w:firstLine="195"/>
        <w:jc w:val="both"/>
      </w:pPr>
      <w:r>
        <w:rPr>
          <w:lang w:eastAsia="ru-RU"/>
        </w:rPr>
        <w:t>б)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E555F4" w:rsidRDefault="00E555F4" w:rsidP="00E555F4">
      <w:pPr>
        <w:shd w:val="clear" w:color="auto" w:fill="FFFFFF"/>
        <w:ind w:firstLine="195"/>
        <w:jc w:val="both"/>
      </w:pPr>
      <w:r>
        <w:rPr>
          <w:lang w:eastAsia="ru-RU"/>
        </w:rPr>
        <w:t>в) недопущение использования территории зоны отдыха для иных целей (выгуливание собак, устройство игровых городков, аттракционов и т.п.).</w:t>
      </w:r>
    </w:p>
    <w:p w:rsidR="00E555F4" w:rsidRDefault="00E555F4" w:rsidP="00E555F4">
      <w:pPr>
        <w:shd w:val="clear" w:color="auto" w:fill="FFFFFF"/>
        <w:ind w:firstLine="195"/>
        <w:jc w:val="both"/>
        <w:rPr>
          <w:sz w:val="28"/>
          <w:szCs w:val="28"/>
          <w:lang w:eastAsia="ru-RU"/>
        </w:rPr>
      </w:pPr>
      <w:r>
        <w:rPr>
          <w:lang w:eastAsia="ru-RU"/>
        </w:rPr>
        <w:t>6. Допускается установка передвижного торгового оборудования (торговые тележки "Вода", "Мороженое").</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2.33. Парки</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На территории городского округа Котельники проектируются следующие виды парков: многофункциональные, специализированные, парки жилых районов. Проектирование благоустройства парка зависит от его функционального назначения. На территории парка более 10 га могут предусматриваться система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E555F4" w:rsidRDefault="00E555F4" w:rsidP="00E555F4">
      <w:pPr>
        <w:shd w:val="clear" w:color="auto" w:fill="FFFFFF"/>
        <w:ind w:firstLine="195"/>
        <w:jc w:val="both"/>
        <w:rPr>
          <w:sz w:val="28"/>
          <w:szCs w:val="28"/>
          <w:lang w:eastAsia="ru-RU"/>
        </w:rPr>
      </w:pPr>
      <w:r>
        <w:rPr>
          <w:lang w:eastAsia="ru-RU"/>
        </w:rPr>
        <w:t>2. 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E555F4" w:rsidRDefault="00E555F4" w:rsidP="00E555F4">
      <w:pPr>
        <w:shd w:val="clear" w:color="auto" w:fill="FFFFFF"/>
        <w:ind w:firstLine="195"/>
        <w:jc w:val="both"/>
        <w:rPr>
          <w:sz w:val="28"/>
          <w:szCs w:val="28"/>
          <w:lang w:eastAsia="ru-RU"/>
        </w:rPr>
      </w:pPr>
      <w:r>
        <w:rPr>
          <w:lang w:eastAsia="ru-RU"/>
        </w:rPr>
        <w:t>3. На территории многофункционального парка предусматривают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w:t>
      </w:r>
    </w:p>
    <w:p w:rsidR="00E555F4" w:rsidRDefault="00E555F4" w:rsidP="00E555F4">
      <w:pPr>
        <w:shd w:val="clear" w:color="auto" w:fill="FFFFFF"/>
        <w:ind w:firstLine="195"/>
        <w:jc w:val="both"/>
        <w:rPr>
          <w:sz w:val="28"/>
          <w:szCs w:val="28"/>
          <w:lang w:eastAsia="ru-RU"/>
        </w:rPr>
      </w:pPr>
      <w:r>
        <w:rPr>
          <w:lang w:eastAsia="ru-RU"/>
        </w:rPr>
        <w:t>4. 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контейнеры для мусора; ограждение (парка в целом, зон аттракционов, отдельных площадок или насаждений); оборудование площадок; некапитальные объекты торговли; средства наружного освещения; носители</w:t>
      </w:r>
      <w:r>
        <w:rPr>
          <w:sz w:val="28"/>
          <w:szCs w:val="28"/>
          <w:lang w:eastAsia="ru-RU"/>
        </w:rPr>
        <w:t xml:space="preserve"> </w:t>
      </w:r>
      <w:r>
        <w:rPr>
          <w:lang w:eastAsia="ru-RU"/>
        </w:rPr>
        <w:t>информации                      о зоне парка и о парке в целом; туалеты.</w:t>
      </w:r>
    </w:p>
    <w:p w:rsidR="00E555F4" w:rsidRDefault="00E555F4" w:rsidP="00E555F4">
      <w:pPr>
        <w:shd w:val="clear" w:color="auto" w:fill="FFFFFF"/>
        <w:ind w:firstLine="195"/>
        <w:jc w:val="both"/>
        <w:rPr>
          <w:sz w:val="28"/>
          <w:szCs w:val="28"/>
          <w:lang w:eastAsia="ru-RU"/>
        </w:rPr>
      </w:pPr>
      <w:r>
        <w:rPr>
          <w:lang w:eastAsia="ru-RU"/>
        </w:rPr>
        <w:t>5. Применяются сочетания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E555F4" w:rsidRDefault="00E555F4" w:rsidP="00E555F4">
      <w:pPr>
        <w:shd w:val="clear" w:color="auto" w:fill="FFFFFF"/>
        <w:ind w:firstLine="195"/>
        <w:jc w:val="both"/>
        <w:rPr>
          <w:sz w:val="28"/>
          <w:szCs w:val="28"/>
          <w:lang w:eastAsia="ru-RU"/>
        </w:rPr>
      </w:pPr>
      <w:r>
        <w:rPr>
          <w:lang w:eastAsia="ru-RU"/>
        </w:rPr>
        <w:t>6. Специализированные парки муниципального образования предназначены для 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w:t>
      </w:r>
    </w:p>
    <w:p w:rsidR="00E555F4" w:rsidRDefault="00E555F4" w:rsidP="00E555F4">
      <w:pPr>
        <w:shd w:val="clear" w:color="auto" w:fill="FFFFFF"/>
        <w:ind w:firstLine="195"/>
        <w:jc w:val="both"/>
        <w:rPr>
          <w:sz w:val="28"/>
          <w:szCs w:val="28"/>
          <w:lang w:eastAsia="ru-RU"/>
        </w:rPr>
      </w:pPr>
      <w:r>
        <w:rPr>
          <w:lang w:eastAsia="ru-RU"/>
        </w:rPr>
        <w:lastRenderedPageBreak/>
        <w:t>7. 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установка, размещение ограждения, туалетных кабин.</w:t>
      </w:r>
    </w:p>
    <w:p w:rsidR="00E555F4" w:rsidRDefault="00E555F4" w:rsidP="00E555F4">
      <w:pPr>
        <w:shd w:val="clear" w:color="auto" w:fill="FFFFFF"/>
        <w:ind w:firstLine="195"/>
        <w:jc w:val="both"/>
        <w:rPr>
          <w:sz w:val="28"/>
          <w:szCs w:val="28"/>
          <w:lang w:eastAsia="ru-RU"/>
        </w:rPr>
      </w:pPr>
      <w:r>
        <w:rPr>
          <w:lang w:eastAsia="ru-RU"/>
        </w:rPr>
        <w:t>8. Парк жилого района обычно предназначен для организации активного и тихого отдыха населения жилого района. На территории парка предусматривают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 велосипедные дорожки.</w:t>
      </w:r>
    </w:p>
    <w:p w:rsidR="00E555F4" w:rsidRDefault="00E555F4" w:rsidP="00E555F4">
      <w:pPr>
        <w:shd w:val="clear" w:color="auto" w:fill="FFFFFF"/>
        <w:ind w:firstLine="195"/>
        <w:jc w:val="both"/>
        <w:rPr>
          <w:sz w:val="28"/>
          <w:szCs w:val="28"/>
          <w:lang w:eastAsia="ru-RU"/>
        </w:rPr>
      </w:pPr>
      <w:r>
        <w:rPr>
          <w:lang w:eastAsia="ru-RU"/>
        </w:rPr>
        <w:t>9. 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E555F4" w:rsidRDefault="00E555F4" w:rsidP="00E555F4">
      <w:pPr>
        <w:shd w:val="clear" w:color="auto" w:fill="FFFFFF"/>
        <w:ind w:firstLine="195"/>
        <w:jc w:val="both"/>
        <w:rPr>
          <w:sz w:val="28"/>
          <w:szCs w:val="28"/>
          <w:lang w:eastAsia="ru-RU"/>
        </w:rPr>
      </w:pPr>
      <w:r>
        <w:rPr>
          <w:lang w:eastAsia="ru-RU"/>
        </w:rPr>
        <w:t>10. При озеленении парка жилого района предусматривается цветочное оформление                          с использованием видов растений, характерных для данной климатической зоны.</w:t>
      </w:r>
    </w:p>
    <w:p w:rsidR="00E555F4" w:rsidRDefault="00E555F4" w:rsidP="00E555F4">
      <w:pPr>
        <w:shd w:val="clear" w:color="auto" w:fill="FFFFFF"/>
        <w:ind w:firstLine="195"/>
        <w:jc w:val="both"/>
        <w:rPr>
          <w:sz w:val="28"/>
          <w:szCs w:val="28"/>
          <w:lang w:eastAsia="ru-RU"/>
        </w:rPr>
      </w:pPr>
      <w:r>
        <w:rPr>
          <w:lang w:eastAsia="ru-RU"/>
        </w:rPr>
        <w:t>11. Возможно предусматривать ограждение территории парка и установку не капитальных и нестационарных сооружений питания (летние кафе).</w:t>
      </w:r>
    </w:p>
    <w:p w:rsidR="00E555F4" w:rsidRDefault="00E555F4" w:rsidP="00E555F4">
      <w:pPr>
        <w:shd w:val="clear" w:color="auto" w:fill="FFFFFF"/>
        <w:ind w:firstLine="195"/>
        <w:jc w:val="both"/>
        <w:rPr>
          <w:sz w:val="28"/>
          <w:szCs w:val="28"/>
          <w:lang w:eastAsia="ru-RU"/>
        </w:rPr>
      </w:pPr>
      <w:r>
        <w:rPr>
          <w:lang w:eastAsia="ru-RU"/>
        </w:rPr>
        <w:t>12. Бульвары и скверы предназначены для организации кратковременного отдыха, прогулок, транзитных пешеходных передвижений.</w:t>
      </w:r>
    </w:p>
    <w:p w:rsidR="00E555F4" w:rsidRDefault="00E555F4" w:rsidP="00E555F4">
      <w:pPr>
        <w:shd w:val="clear" w:color="auto" w:fill="FFFFFF"/>
        <w:ind w:firstLine="195"/>
        <w:jc w:val="both"/>
        <w:rPr>
          <w:sz w:val="28"/>
          <w:szCs w:val="28"/>
          <w:lang w:eastAsia="ru-RU"/>
        </w:rPr>
      </w:pPr>
      <w:r>
        <w:rPr>
          <w:lang w:eastAsia="ru-RU"/>
        </w:rPr>
        <w:t>13.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E555F4" w:rsidRDefault="00E555F4" w:rsidP="00E555F4">
      <w:pPr>
        <w:shd w:val="clear" w:color="auto" w:fill="FFFFFF"/>
        <w:ind w:firstLine="195"/>
        <w:jc w:val="both"/>
        <w:rPr>
          <w:sz w:val="28"/>
          <w:szCs w:val="28"/>
          <w:lang w:eastAsia="ru-RU"/>
        </w:rPr>
      </w:pPr>
      <w:r>
        <w:rPr>
          <w:lang w:eastAsia="ru-RU"/>
        </w:rPr>
        <w:t>14. Покрытие дорожек проектируется преимущественно в виде плиточного мощения. Предусматривается колористическое решение покрытия, размещение элементов декоративно-прикладного оформления, низких декоративных ограждений.</w:t>
      </w:r>
    </w:p>
    <w:p w:rsidR="00E555F4" w:rsidRDefault="00E555F4" w:rsidP="00E555F4">
      <w:pPr>
        <w:shd w:val="clear" w:color="auto" w:fill="FFFFFF"/>
        <w:ind w:firstLine="195"/>
        <w:jc w:val="both"/>
        <w:rPr>
          <w:sz w:val="28"/>
          <w:szCs w:val="28"/>
          <w:lang w:eastAsia="ru-RU"/>
        </w:rPr>
      </w:pPr>
      <w:r>
        <w:rPr>
          <w:lang w:eastAsia="ru-RU"/>
        </w:rPr>
        <w:t>15. При озеленении бульваров предусматриваются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для отдыха, обращенные к водному зеркалу. При озеленении скверов используются приемы зрительного расширения озеленяемого пространства.</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2.34. Особенности озеленения территорий муниципального образования</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Основными типами насаждений и озеленения являются: массивы, группы, солитеры, живые изгороди, кулисы, боскеты, шпалеры, газоны, цветники, различные виды посадок (аллейные, рядовые, букетные и др.).</w:t>
      </w:r>
    </w:p>
    <w:p w:rsidR="00E555F4" w:rsidRDefault="00E555F4" w:rsidP="00E555F4">
      <w:pPr>
        <w:shd w:val="clear" w:color="auto" w:fill="FFFFFF"/>
        <w:ind w:firstLine="195"/>
        <w:jc w:val="both"/>
        <w:rPr>
          <w:sz w:val="28"/>
          <w:szCs w:val="28"/>
          <w:lang w:eastAsia="ru-RU"/>
        </w:rPr>
      </w:pPr>
      <w:r>
        <w:rPr>
          <w:lang w:eastAsia="ru-RU"/>
        </w:rPr>
        <w:t>2. На территории муниципального образования 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используют для создания архитектурно-ландшафтных объектов (газонов, садов, цветников, озелененных площадок с деревьями и кустарниками и т.п.) на естественных и искусственных элементах рельефа, крышах (крышное озеленение), фасадах (вертикальное озеленение) объектов капитального строительства.</w:t>
      </w:r>
    </w:p>
    <w:p w:rsidR="00E555F4" w:rsidRDefault="00E555F4" w:rsidP="00E555F4">
      <w:pPr>
        <w:shd w:val="clear" w:color="auto" w:fill="FFFFFF"/>
        <w:ind w:firstLine="195"/>
        <w:jc w:val="both"/>
      </w:pPr>
      <w:r>
        <w:rPr>
          <w:lang w:eastAsia="ru-RU"/>
        </w:rPr>
        <w:t>Видовой состав, возраст, особенности содержания высаживаемых деревьев и кустарников устанавливаются органом местного самоуправления и Законом Московской области                            от 30.12.2014 № 191/2014-ОЗ.</w:t>
      </w:r>
    </w:p>
    <w:p w:rsidR="00E555F4" w:rsidRDefault="00E555F4" w:rsidP="00E555F4">
      <w:pPr>
        <w:shd w:val="clear" w:color="auto" w:fill="FFFFFF"/>
        <w:ind w:firstLine="195"/>
        <w:jc w:val="both"/>
        <w:rPr>
          <w:sz w:val="28"/>
          <w:szCs w:val="28"/>
          <w:lang w:eastAsia="ru-RU"/>
        </w:rPr>
      </w:pPr>
      <w:r>
        <w:rPr>
          <w:lang w:eastAsia="ru-RU"/>
        </w:rPr>
        <w:t>3. При проектировании озеленения учитываются: минимальные расстояния посадок деревьев и кустарников до инженерных сетей, зданий и сооружений; размеры комов, ям                     и траншей для посадки насаждений;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E555F4" w:rsidRDefault="00E555F4" w:rsidP="00E555F4">
      <w:pPr>
        <w:shd w:val="clear" w:color="auto" w:fill="FFFFFF"/>
        <w:ind w:firstLine="195"/>
        <w:jc w:val="both"/>
        <w:rPr>
          <w:sz w:val="28"/>
          <w:szCs w:val="28"/>
          <w:lang w:eastAsia="ru-RU"/>
        </w:rPr>
      </w:pPr>
      <w:r>
        <w:rPr>
          <w:lang w:eastAsia="ru-RU"/>
        </w:rPr>
        <w:lastRenderedPageBreak/>
        <w:t>4. Проектирование озеленения и формирование системы зеленых насаждений                                             на территории муниципального образования ведутся с учетом факторов потери (в той или иной степени) способности экосистем к саморегуляции. Для обеспечения жизнеспособности зеленых насаждений и озеленяемых территорий муниципального образования необходимо:</w:t>
      </w:r>
    </w:p>
    <w:p w:rsidR="00E555F4" w:rsidRDefault="00E555F4" w:rsidP="00E555F4">
      <w:pPr>
        <w:shd w:val="clear" w:color="auto" w:fill="FFFFFF"/>
        <w:ind w:firstLine="195"/>
        <w:jc w:val="both"/>
        <w:rPr>
          <w:sz w:val="28"/>
          <w:szCs w:val="28"/>
          <w:lang w:eastAsia="ru-RU"/>
        </w:rPr>
      </w:pPr>
      <w:r>
        <w:rPr>
          <w:lang w:eastAsia="ru-RU"/>
        </w:rPr>
        <w:t>а)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E555F4" w:rsidRDefault="00E555F4" w:rsidP="00E555F4">
      <w:pPr>
        <w:shd w:val="clear" w:color="auto" w:fill="FFFFFF"/>
        <w:ind w:firstLine="195"/>
        <w:jc w:val="both"/>
        <w:rPr>
          <w:sz w:val="28"/>
          <w:szCs w:val="28"/>
          <w:lang w:eastAsia="ru-RU"/>
        </w:rPr>
      </w:pPr>
      <w:r>
        <w:rPr>
          <w:lang w:eastAsia="ru-RU"/>
        </w:rPr>
        <w:t>б) учитывать степень техногенных нагрузок от прилегающих территорий;</w:t>
      </w:r>
    </w:p>
    <w:p w:rsidR="00E555F4" w:rsidRDefault="00E555F4" w:rsidP="00E555F4">
      <w:pPr>
        <w:shd w:val="clear" w:color="auto" w:fill="FFFFFF"/>
        <w:ind w:firstLine="195"/>
        <w:jc w:val="both"/>
        <w:rPr>
          <w:sz w:val="28"/>
          <w:szCs w:val="28"/>
          <w:lang w:eastAsia="ru-RU"/>
        </w:rPr>
      </w:pPr>
      <w:r>
        <w:rPr>
          <w:lang w:eastAsia="ru-RU"/>
        </w:rPr>
        <w:t>в) 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rsidR="00E555F4" w:rsidRDefault="00E555F4" w:rsidP="00E555F4">
      <w:pPr>
        <w:shd w:val="clear" w:color="auto" w:fill="FFFFFF"/>
        <w:ind w:firstLine="195"/>
        <w:jc w:val="both"/>
        <w:rPr>
          <w:sz w:val="28"/>
          <w:szCs w:val="28"/>
          <w:lang w:eastAsia="ru-RU"/>
        </w:rPr>
      </w:pPr>
      <w:r>
        <w:rPr>
          <w:lang w:eastAsia="ru-RU"/>
        </w:rPr>
        <w:t>5. При озеленении территории общественного пользования, в том числе с использованием крышного и вертикального озеленения, предусматривается устройство газонов, автоматических систем полива и орошения, цветочное оформление. На территориях муниципального образования с большой площадью замощенных поверхностей, высокой плотностью застройки и подземных коммуникаций для целей озеленения используется мобильное озеленение (контейнеры, вазоны и т.п.).</w:t>
      </w:r>
    </w:p>
    <w:p w:rsidR="00E555F4" w:rsidRDefault="00E555F4" w:rsidP="00E555F4">
      <w:pPr>
        <w:shd w:val="clear" w:color="auto" w:fill="FFFFFF"/>
        <w:ind w:firstLine="195"/>
        <w:jc w:val="both"/>
      </w:pPr>
      <w:r>
        <w:rPr>
          <w:lang w:eastAsia="ru-RU"/>
        </w:rPr>
        <w:t>6. При посадке деревьев в зонах действия теплотрасс учитывается фактор прогревания почвы в обе стороны от оси теплотрассы на расстояние: до 2 м - интенсивное прогревание,   2-6 м - среднее прогревание, 6-10 м - слабое. У теплотрасс рекомендуется размещать: липу, клен, сирень, жимолость - ближе 2 м; тополь, боярышник, кизильник, дерен, лиственницу, березу - ближе 3-4 м.</w:t>
      </w:r>
    </w:p>
    <w:p w:rsidR="00E555F4" w:rsidRDefault="00E555F4" w:rsidP="00E555F4">
      <w:pPr>
        <w:shd w:val="clear" w:color="auto" w:fill="FFFFFF"/>
        <w:ind w:firstLine="195"/>
        <w:jc w:val="both"/>
        <w:rPr>
          <w:sz w:val="28"/>
          <w:szCs w:val="28"/>
          <w:lang w:eastAsia="ru-RU"/>
        </w:rPr>
      </w:pPr>
      <w:r>
        <w:rPr>
          <w:lang w:eastAsia="ru-RU"/>
        </w:rPr>
        <w:t>7. При воздействии неблагоприятных техногенных и климатических факторов                              на различные территории муниципального образования формируются защитные зеленые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E555F4" w:rsidRDefault="00E555F4" w:rsidP="00E555F4">
      <w:pPr>
        <w:shd w:val="clear" w:color="auto" w:fill="FFFFFF"/>
        <w:ind w:firstLine="195"/>
        <w:jc w:val="both"/>
        <w:rPr>
          <w:sz w:val="28"/>
          <w:szCs w:val="28"/>
          <w:lang w:eastAsia="ru-RU"/>
        </w:rPr>
      </w:pPr>
      <w:r>
        <w:rPr>
          <w:lang w:eastAsia="ru-RU"/>
        </w:rPr>
        <w:t>8.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2.35. Крышное и вертикальное озеленение</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Стационарное крышное озеленение может быть предусмотрено при проектировании новых, реконструкции и капитальном ремонте существующих объектов капитального строительства, имеющих неэксплуатируемую крышу с уклоном не более 45 градусов. Предпочтение отдается объектам капитального строительства с горизонтальной или малоуклонной (уклон не более 3%) крышей.</w:t>
      </w:r>
    </w:p>
    <w:p w:rsidR="00A727AE" w:rsidRDefault="00E555F4" w:rsidP="00E555F4">
      <w:pPr>
        <w:shd w:val="clear" w:color="auto" w:fill="FFFFFF"/>
        <w:ind w:firstLine="195"/>
        <w:jc w:val="both"/>
        <w:rPr>
          <w:lang w:eastAsia="ru-RU"/>
        </w:rPr>
      </w:pPr>
      <w:r>
        <w:rPr>
          <w:lang w:eastAsia="ru-RU"/>
        </w:rPr>
        <w:t>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объектов капитального строительства любого назначения, имеющих эксплуатируемую крышу с архитектурно</w:t>
      </w:r>
    </w:p>
    <w:p w:rsidR="00E555F4" w:rsidRDefault="00E555F4" w:rsidP="00E555F4">
      <w:pPr>
        <w:shd w:val="clear" w:color="auto" w:fill="FFFFFF"/>
        <w:ind w:firstLine="195"/>
        <w:jc w:val="both"/>
        <w:rPr>
          <w:sz w:val="28"/>
          <w:szCs w:val="28"/>
          <w:lang w:eastAsia="ru-RU"/>
        </w:rPr>
      </w:pPr>
      <w:r>
        <w:rPr>
          <w:lang w:eastAsia="ru-RU"/>
        </w:rPr>
        <w:t>-ландшафтными объектами.</w:t>
      </w:r>
    </w:p>
    <w:p w:rsidR="00E555F4" w:rsidRDefault="00E555F4" w:rsidP="00E555F4">
      <w:pPr>
        <w:shd w:val="clear" w:color="auto" w:fill="FFFFFF"/>
        <w:ind w:firstLine="195"/>
        <w:jc w:val="both"/>
        <w:rPr>
          <w:sz w:val="28"/>
          <w:szCs w:val="28"/>
          <w:lang w:eastAsia="ru-RU"/>
        </w:rPr>
      </w:pPr>
      <w:r>
        <w:rPr>
          <w:lang w:eastAsia="ru-RU"/>
        </w:rPr>
        <w:t>2. При реконструкции и капитальном ремонте объектов капитального строительства возможность устройства крышного озеленения определяется расчетом прочности, устойчивости и деформативности существующих несущих конструкций.</w:t>
      </w:r>
    </w:p>
    <w:p w:rsidR="00E555F4" w:rsidRDefault="00E555F4" w:rsidP="00E555F4">
      <w:pPr>
        <w:shd w:val="clear" w:color="auto" w:fill="FFFFFF"/>
        <w:ind w:firstLine="195"/>
        <w:jc w:val="both"/>
        <w:rPr>
          <w:sz w:val="28"/>
          <w:szCs w:val="28"/>
          <w:lang w:eastAsia="ru-RU"/>
        </w:rPr>
      </w:pPr>
      <w:r>
        <w:rPr>
          <w:lang w:eastAsia="ru-RU"/>
        </w:rPr>
        <w:t>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подтверждается технико-экономическим обоснованием.</w:t>
      </w:r>
    </w:p>
    <w:p w:rsidR="00E555F4" w:rsidRDefault="00E555F4" w:rsidP="00E555F4">
      <w:pPr>
        <w:shd w:val="clear" w:color="auto" w:fill="FFFFFF"/>
        <w:ind w:firstLine="195"/>
        <w:jc w:val="both"/>
        <w:rPr>
          <w:sz w:val="28"/>
          <w:szCs w:val="28"/>
          <w:lang w:eastAsia="ru-RU"/>
        </w:rPr>
      </w:pPr>
      <w:r>
        <w:rPr>
          <w:lang w:eastAsia="ru-RU"/>
        </w:rPr>
        <w:t xml:space="preserve">3. 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объектов капитального строительства любого назначения, их фрагментов, если эти объекты капитального строительства имеют фасады или широкие (шириной не менее 5 м) плоскости </w:t>
      </w:r>
      <w:r>
        <w:rPr>
          <w:lang w:eastAsia="ru-RU"/>
        </w:rPr>
        <w:lastRenderedPageBreak/>
        <w:t>наружных стен без проемов. Высота вертикального озеленения ограничивается тремя этажами.</w:t>
      </w:r>
    </w:p>
    <w:p w:rsidR="00E555F4" w:rsidRDefault="00E555F4" w:rsidP="00E555F4">
      <w:pPr>
        <w:shd w:val="clear" w:color="auto" w:fill="FFFFFF"/>
        <w:ind w:firstLine="195"/>
        <w:jc w:val="both"/>
      </w:pPr>
      <w:r>
        <w:rPr>
          <w:lang w:eastAsia="ru-RU"/>
        </w:rPr>
        <w:t>4. При проектировании строительства и реконструкции капитального строительства                       с горизонтальными или малоуклонными крышами на территориях населенного пункта                      со сложившейся высоко плотной застройкой может быть предусмотрено обязательное устройство крышного и вертикального озеленения.</w:t>
      </w:r>
    </w:p>
    <w:p w:rsidR="00E555F4" w:rsidRDefault="00E555F4" w:rsidP="00E555F4">
      <w:pPr>
        <w:shd w:val="clear" w:color="auto" w:fill="FFFFFF"/>
        <w:ind w:firstLine="195"/>
        <w:jc w:val="both"/>
        <w:rPr>
          <w:sz w:val="28"/>
          <w:szCs w:val="28"/>
          <w:lang w:eastAsia="ru-RU"/>
        </w:rPr>
      </w:pPr>
      <w:r>
        <w:rPr>
          <w:lang w:eastAsia="ru-RU"/>
        </w:rPr>
        <w:t>5. Крышное и вертикальное озеленение не должно носить компенсационный характер.</w:t>
      </w:r>
    </w:p>
    <w:p w:rsidR="00E555F4" w:rsidRDefault="00E555F4" w:rsidP="00E555F4">
      <w:pPr>
        <w:shd w:val="clear" w:color="auto" w:fill="FFFFFF"/>
        <w:ind w:firstLine="195"/>
        <w:jc w:val="both"/>
        <w:rPr>
          <w:sz w:val="28"/>
          <w:szCs w:val="28"/>
          <w:lang w:eastAsia="ru-RU"/>
        </w:rPr>
      </w:pPr>
      <w:r>
        <w:rPr>
          <w:lang w:eastAsia="ru-RU"/>
        </w:rPr>
        <w:t>6. Площадь крышного озеленения не включается в показатель территории зеленых насаждений при подсчете баланса территории участка проектируемого объекта.</w:t>
      </w:r>
    </w:p>
    <w:p w:rsidR="00E555F4" w:rsidRDefault="00E555F4" w:rsidP="00E555F4">
      <w:pPr>
        <w:shd w:val="clear" w:color="auto" w:fill="FFFFFF"/>
        <w:ind w:firstLine="195"/>
        <w:jc w:val="both"/>
        <w:rPr>
          <w:sz w:val="28"/>
          <w:szCs w:val="28"/>
          <w:lang w:eastAsia="ru-RU"/>
        </w:rPr>
      </w:pPr>
      <w:r>
        <w:rPr>
          <w:lang w:eastAsia="ru-RU"/>
        </w:rPr>
        <w:t>7. При проектировании крышного и вертикального озеленения предусматриваются: обеспечение безопасности крепления и использования</w:t>
      </w:r>
      <w:r>
        <w:rPr>
          <w:sz w:val="28"/>
          <w:szCs w:val="28"/>
          <w:lang w:eastAsia="ru-RU"/>
        </w:rPr>
        <w:t xml:space="preserve"> </w:t>
      </w:r>
      <w:r>
        <w:rPr>
          <w:lang w:eastAsia="ru-RU"/>
        </w:rPr>
        <w:t>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объектов капитального строительства, на которых размещены указанные виды озеленения.</w:t>
      </w:r>
    </w:p>
    <w:p w:rsidR="00E555F4" w:rsidRDefault="00E555F4" w:rsidP="00E555F4">
      <w:pPr>
        <w:shd w:val="clear" w:color="auto" w:fill="FFFFFF"/>
        <w:ind w:firstLine="195"/>
        <w:jc w:val="both"/>
        <w:rPr>
          <w:sz w:val="28"/>
          <w:szCs w:val="28"/>
          <w:lang w:eastAsia="ru-RU"/>
        </w:rPr>
      </w:pPr>
      <w:r>
        <w:rPr>
          <w:lang w:eastAsia="ru-RU"/>
        </w:rPr>
        <w:t>8. В целях предотвращения повреждения растениями отделки фасадов объектов капитального строительства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 и т.п.</w:t>
      </w:r>
    </w:p>
    <w:p w:rsidR="00E555F4" w:rsidRDefault="00E555F4" w:rsidP="00E555F4">
      <w:pPr>
        <w:shd w:val="clear" w:color="auto" w:fill="FFFFFF"/>
        <w:ind w:firstLine="195"/>
        <w:jc w:val="both"/>
      </w:pPr>
      <w:r>
        <w:rPr>
          <w:lang w:eastAsia="ru-RU"/>
        </w:rPr>
        <w:t>При размещении таких конструкций необходимо учитывать обеспечение наличия воздушного зазора между растениями и фасадом. Величина воздушного зазора зависит                     от вида используемых растений, но не менее 20 см.</w:t>
      </w:r>
    </w:p>
    <w:p w:rsidR="00E555F4" w:rsidRDefault="00E555F4" w:rsidP="00E555F4">
      <w:pPr>
        <w:shd w:val="clear" w:color="auto" w:fill="FFFFFF"/>
        <w:ind w:firstLine="195"/>
        <w:jc w:val="both"/>
      </w:pPr>
      <w:r>
        <w:rPr>
          <w:lang w:eastAsia="ru-RU"/>
        </w:rPr>
        <w:t>9. Устройство крышного и вертикального озеленения на объектах капитального строительства не должно приводить к нарушению предъявляемых к ним противопожарных требований.</w:t>
      </w:r>
    </w:p>
    <w:p w:rsidR="00E555F4" w:rsidRDefault="00E555F4" w:rsidP="00E555F4">
      <w:pPr>
        <w:shd w:val="clear" w:color="auto" w:fill="FFFFFF"/>
        <w:ind w:firstLine="195"/>
        <w:jc w:val="both"/>
        <w:rPr>
          <w:sz w:val="28"/>
          <w:szCs w:val="28"/>
          <w:lang w:eastAsia="ru-RU"/>
        </w:rPr>
      </w:pPr>
      <w:r>
        <w:rPr>
          <w:lang w:eastAsia="ru-RU"/>
        </w:rPr>
        <w:t>10. При размещении на крыше объекта капитального строительства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устанавливают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металлическое ограждение.</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2.38. Обеспечение сохранности зеленых насаждений</w:t>
      </w:r>
    </w:p>
    <w:p w:rsidR="00E555F4" w:rsidRDefault="00E555F4" w:rsidP="00E555F4">
      <w:pPr>
        <w:shd w:val="clear" w:color="auto" w:fill="FFFFFF"/>
        <w:rPr>
          <w:lang w:eastAsia="ru-RU"/>
        </w:rPr>
      </w:pPr>
    </w:p>
    <w:p w:rsidR="00E555F4" w:rsidRDefault="00E555F4" w:rsidP="00E555F4">
      <w:pPr>
        <w:shd w:val="clear" w:color="auto" w:fill="FFFFFF"/>
        <w:ind w:firstLine="195"/>
        <w:jc w:val="both"/>
      </w:pPr>
      <w:r>
        <w:rPr>
          <w:lang w:eastAsia="ru-RU"/>
        </w:rPr>
        <w:t>1. Посадка или пересадка деревьев и кустарников на землях, на которые                                         не распространяется действие лесного законодательства Российской Федерации,                               без соответствующей разрешительной документации органа местного самоуправления                    не допускается.</w:t>
      </w:r>
    </w:p>
    <w:p w:rsidR="00E555F4" w:rsidRDefault="00E555F4" w:rsidP="00E555F4">
      <w:pPr>
        <w:shd w:val="clear" w:color="auto" w:fill="FFFFFF"/>
        <w:ind w:firstLine="195"/>
        <w:jc w:val="both"/>
        <w:rPr>
          <w:sz w:val="28"/>
          <w:szCs w:val="28"/>
          <w:lang w:eastAsia="ru-RU"/>
        </w:rPr>
      </w:pPr>
      <w:r>
        <w:rPr>
          <w:lang w:eastAsia="ru-RU"/>
        </w:rPr>
        <w:t>2. Вырубка деревьев и кустарников, в том числе сухостойных и больных, производится только на основании разрешения, выдаваемого в установленном порядке. Разрешение                         на производство вырубки деревьев и кустарников в муниципальных образованиях выдается органом местного самоуправления.</w:t>
      </w:r>
    </w:p>
    <w:p w:rsidR="00E555F4" w:rsidRDefault="00E555F4" w:rsidP="00E555F4">
      <w:pPr>
        <w:shd w:val="clear" w:color="auto" w:fill="FFFFFF"/>
        <w:ind w:firstLine="195"/>
        <w:jc w:val="both"/>
        <w:rPr>
          <w:sz w:val="28"/>
          <w:szCs w:val="28"/>
          <w:lang w:eastAsia="ru-RU"/>
        </w:rPr>
      </w:pPr>
      <w:r>
        <w:rPr>
          <w:lang w:eastAsia="ru-RU"/>
        </w:rPr>
        <w:t>3. Собственники (правообладатели) территорий (участков) с зелеными насаждениями обязаны:</w:t>
      </w:r>
    </w:p>
    <w:p w:rsidR="00E555F4" w:rsidRDefault="00E555F4" w:rsidP="00E555F4">
      <w:pPr>
        <w:shd w:val="clear" w:color="auto" w:fill="FFFFFF"/>
        <w:ind w:firstLine="195"/>
        <w:jc w:val="both"/>
        <w:rPr>
          <w:sz w:val="28"/>
          <w:szCs w:val="28"/>
          <w:lang w:eastAsia="ru-RU"/>
        </w:rPr>
      </w:pPr>
      <w:r>
        <w:rPr>
          <w:lang w:eastAsia="ru-RU"/>
        </w:rPr>
        <w:t>а) обеспечивать сохранность зеленых насаждений;</w:t>
      </w:r>
    </w:p>
    <w:p w:rsidR="00E555F4" w:rsidRDefault="00E555F4" w:rsidP="00E555F4">
      <w:pPr>
        <w:shd w:val="clear" w:color="auto" w:fill="FFFFFF"/>
        <w:ind w:firstLine="195"/>
        <w:jc w:val="both"/>
      </w:pPr>
      <w:r>
        <w:rPr>
          <w:lang w:eastAsia="ru-RU"/>
        </w:rPr>
        <w:t>б) обеспечивать квалифицированный уход за зелеными насаждениями, дорожками                        и оборудованием в соответствии с Законом Московской области от 30.12.2014                              № 191/2014-ОЗ, не допускать складирования на зеленые насаждения мусора, строительных материалов, изделий, конструкций;</w:t>
      </w:r>
    </w:p>
    <w:p w:rsidR="00E555F4" w:rsidRDefault="00E555F4" w:rsidP="00E555F4">
      <w:pPr>
        <w:shd w:val="clear" w:color="auto" w:fill="FFFFFF"/>
        <w:ind w:firstLine="195"/>
        <w:jc w:val="both"/>
        <w:rPr>
          <w:sz w:val="28"/>
          <w:szCs w:val="28"/>
          <w:lang w:eastAsia="ru-RU"/>
        </w:rPr>
      </w:pPr>
      <w:r>
        <w:rPr>
          <w:lang w:eastAsia="ru-RU"/>
        </w:rPr>
        <w:t>в) производить комплексный уход за газонами, систематический покос газонов и иной травянистой растительности на территории муниципального образования, а также                                          за пределами муниципального образования на территории, прилегающей к объектам.</w:t>
      </w:r>
    </w:p>
    <w:p w:rsidR="00E555F4" w:rsidRDefault="00E555F4" w:rsidP="00E555F4">
      <w:pPr>
        <w:shd w:val="clear" w:color="auto" w:fill="FFFFFF"/>
        <w:ind w:firstLine="195"/>
        <w:jc w:val="both"/>
        <w:rPr>
          <w:sz w:val="28"/>
          <w:szCs w:val="28"/>
          <w:lang w:eastAsia="ru-RU"/>
        </w:rPr>
      </w:pPr>
      <w:r>
        <w:rPr>
          <w:lang w:eastAsia="ru-RU"/>
        </w:rPr>
        <w:t>4. В садах, парках, скверах и на иных территориях, относящихся к местам общественного пользования, где имеются зеленые насаждения, запрещается:</w:t>
      </w:r>
    </w:p>
    <w:p w:rsidR="00E555F4" w:rsidRDefault="00E555F4" w:rsidP="00E555F4">
      <w:pPr>
        <w:shd w:val="clear" w:color="auto" w:fill="FFFFFF"/>
        <w:ind w:firstLine="195"/>
        <w:jc w:val="both"/>
        <w:rPr>
          <w:sz w:val="28"/>
          <w:szCs w:val="28"/>
          <w:lang w:eastAsia="ru-RU"/>
        </w:rPr>
      </w:pPr>
      <w:r>
        <w:rPr>
          <w:lang w:eastAsia="ru-RU"/>
        </w:rPr>
        <w:lastRenderedPageBreak/>
        <w:t>а) устраивать свалки мусора, снега и льда, скола асфальта, сливать и сбрасывать отходы;</w:t>
      </w:r>
    </w:p>
    <w:p w:rsidR="00E555F4" w:rsidRDefault="00E555F4" w:rsidP="00E555F4">
      <w:pPr>
        <w:shd w:val="clear" w:color="auto" w:fill="FFFFFF"/>
        <w:ind w:firstLine="195"/>
        <w:jc w:val="both"/>
        <w:rPr>
          <w:sz w:val="28"/>
          <w:szCs w:val="28"/>
          <w:lang w:eastAsia="ru-RU"/>
        </w:rPr>
      </w:pPr>
      <w:r>
        <w:rPr>
          <w:lang w:eastAsia="ru-RU"/>
        </w:rPr>
        <w:t>б) сбрасывать снег с крыш на участках, занятых зелеными насаждениями, без принятия мер, обеспечивающих сохранность деревьев и кустарников;</w:t>
      </w:r>
    </w:p>
    <w:p w:rsidR="00E555F4" w:rsidRDefault="00E555F4" w:rsidP="00E555F4">
      <w:pPr>
        <w:shd w:val="clear" w:color="auto" w:fill="FFFFFF"/>
        <w:ind w:firstLine="195"/>
        <w:jc w:val="both"/>
        <w:rPr>
          <w:sz w:val="28"/>
          <w:szCs w:val="28"/>
          <w:lang w:eastAsia="ru-RU"/>
        </w:rPr>
      </w:pPr>
      <w:r>
        <w:rPr>
          <w:lang w:eastAsia="ru-RU"/>
        </w:rPr>
        <w:t>в) проезд и размещение автотранспортных средств, строительной и дорожной техники, кроме техники, связанной с эксплуатацией данных территорий и уходом за зелеными насаждениями;</w:t>
      </w:r>
    </w:p>
    <w:p w:rsidR="00E555F4" w:rsidRDefault="00E555F4" w:rsidP="00E555F4">
      <w:pPr>
        <w:shd w:val="clear" w:color="auto" w:fill="FFFFFF"/>
        <w:ind w:firstLine="195"/>
        <w:jc w:val="both"/>
        <w:rPr>
          <w:sz w:val="28"/>
          <w:szCs w:val="28"/>
          <w:lang w:eastAsia="ru-RU"/>
        </w:rPr>
      </w:pPr>
      <w:r>
        <w:rPr>
          <w:lang w:eastAsia="ru-RU"/>
        </w:rPr>
        <w:t>г) ломать деревья, кустарники, их ветви;</w:t>
      </w:r>
    </w:p>
    <w:p w:rsidR="00E555F4" w:rsidRDefault="00E555F4" w:rsidP="00E555F4">
      <w:pPr>
        <w:shd w:val="clear" w:color="auto" w:fill="FFFFFF"/>
        <w:ind w:firstLine="195"/>
        <w:jc w:val="both"/>
        <w:rPr>
          <w:sz w:val="28"/>
          <w:szCs w:val="28"/>
          <w:lang w:eastAsia="ru-RU"/>
        </w:rPr>
      </w:pPr>
      <w:r>
        <w:rPr>
          <w:lang w:eastAsia="ru-RU"/>
        </w:rPr>
        <w:t>д) разводить костры;</w:t>
      </w:r>
    </w:p>
    <w:p w:rsidR="00E555F4" w:rsidRDefault="00E555F4" w:rsidP="00E555F4">
      <w:pPr>
        <w:shd w:val="clear" w:color="auto" w:fill="FFFFFF"/>
        <w:ind w:firstLine="195"/>
        <w:jc w:val="both"/>
        <w:rPr>
          <w:sz w:val="28"/>
          <w:szCs w:val="28"/>
          <w:lang w:eastAsia="ru-RU"/>
        </w:rPr>
      </w:pPr>
      <w:r>
        <w:rPr>
          <w:lang w:eastAsia="ru-RU"/>
        </w:rPr>
        <w:t>е) засорять газоны, цветники;</w:t>
      </w:r>
    </w:p>
    <w:p w:rsidR="00E555F4" w:rsidRDefault="00E555F4" w:rsidP="00E555F4">
      <w:pPr>
        <w:shd w:val="clear" w:color="auto" w:fill="FFFFFF"/>
        <w:ind w:firstLine="195"/>
        <w:jc w:val="both"/>
        <w:rPr>
          <w:sz w:val="28"/>
          <w:szCs w:val="28"/>
          <w:lang w:eastAsia="ru-RU"/>
        </w:rPr>
      </w:pPr>
      <w:r>
        <w:rPr>
          <w:lang w:eastAsia="ru-RU"/>
        </w:rPr>
        <w:t>ж) ремонтировать или мыть транспортные средства, устанавливать гаражи и иные укрытия для автотранспорта;</w:t>
      </w:r>
    </w:p>
    <w:p w:rsidR="00E555F4" w:rsidRDefault="00E555F4" w:rsidP="00E555F4">
      <w:pPr>
        <w:shd w:val="clear" w:color="auto" w:fill="FFFFFF"/>
        <w:ind w:firstLine="195"/>
        <w:jc w:val="both"/>
        <w:rPr>
          <w:sz w:val="28"/>
          <w:szCs w:val="28"/>
          <w:lang w:eastAsia="ru-RU"/>
        </w:rPr>
      </w:pPr>
      <w:r>
        <w:rPr>
          <w:lang w:eastAsia="ru-RU"/>
        </w:rPr>
        <w:t>з) самовольно устраивать огороды;</w:t>
      </w:r>
    </w:p>
    <w:p w:rsidR="00E555F4" w:rsidRDefault="00E555F4" w:rsidP="00E555F4">
      <w:pPr>
        <w:shd w:val="clear" w:color="auto" w:fill="FFFFFF"/>
        <w:ind w:firstLine="195"/>
        <w:jc w:val="both"/>
        <w:rPr>
          <w:sz w:val="28"/>
          <w:szCs w:val="28"/>
          <w:lang w:eastAsia="ru-RU"/>
        </w:rPr>
      </w:pPr>
      <w:r>
        <w:rPr>
          <w:lang w:eastAsia="ru-RU"/>
        </w:rPr>
        <w:t>и) пасти скот;</w:t>
      </w:r>
    </w:p>
    <w:p w:rsidR="00E555F4" w:rsidRDefault="00E555F4" w:rsidP="00E555F4">
      <w:pPr>
        <w:shd w:val="clear" w:color="auto" w:fill="FFFFFF"/>
        <w:ind w:firstLine="195"/>
        <w:jc w:val="both"/>
        <w:rPr>
          <w:sz w:val="28"/>
          <w:szCs w:val="28"/>
          <w:lang w:eastAsia="ru-RU"/>
        </w:rPr>
      </w:pPr>
      <w:r>
        <w:rPr>
          <w:lang w:eastAsia="ru-RU"/>
        </w:rPr>
        <w:t>к) добывать из деревьев сок, смолу,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прикреплять средства размещения информации и наносить другие механические повреждения;</w:t>
      </w:r>
    </w:p>
    <w:p w:rsidR="00E555F4" w:rsidRDefault="00E555F4" w:rsidP="00E555F4">
      <w:pPr>
        <w:shd w:val="clear" w:color="auto" w:fill="FFFFFF"/>
        <w:ind w:firstLine="195"/>
        <w:jc w:val="both"/>
        <w:rPr>
          <w:sz w:val="28"/>
          <w:szCs w:val="28"/>
          <w:lang w:eastAsia="ru-RU"/>
        </w:rPr>
      </w:pPr>
      <w:r>
        <w:rPr>
          <w:lang w:eastAsia="ru-RU"/>
        </w:rPr>
        <w:t>л) добывать растительную землю, песок у корней деревьев и кустарника;</w:t>
      </w:r>
    </w:p>
    <w:p w:rsidR="00E555F4" w:rsidRDefault="00E555F4" w:rsidP="00E555F4">
      <w:pPr>
        <w:shd w:val="clear" w:color="auto" w:fill="FFFFFF"/>
        <w:ind w:firstLine="195"/>
        <w:jc w:val="both"/>
        <w:rPr>
          <w:sz w:val="28"/>
          <w:szCs w:val="28"/>
          <w:lang w:eastAsia="ru-RU"/>
        </w:rPr>
      </w:pPr>
      <w:r>
        <w:rPr>
          <w:lang w:eastAsia="ru-RU"/>
        </w:rPr>
        <w:t>м) сжигать листву, траву, части деревьев и кустарника.</w:t>
      </w:r>
    </w:p>
    <w:p w:rsidR="00E555F4" w:rsidRDefault="00E555F4" w:rsidP="00E555F4">
      <w:pPr>
        <w:shd w:val="clear" w:color="auto" w:fill="FFFFFF"/>
        <w:ind w:firstLine="195"/>
        <w:jc w:val="both"/>
        <w:rPr>
          <w:sz w:val="28"/>
          <w:szCs w:val="28"/>
          <w:lang w:eastAsia="ru-RU"/>
        </w:rPr>
      </w:pPr>
      <w:r>
        <w:rPr>
          <w:lang w:eastAsia="ru-RU"/>
        </w:rPr>
        <w:t>3. На всей территории Московской области запрещается проведение выжигания сухой травы в период с 15 марта по 15 ноября.</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2.39. Общие требования к обустройству мест производства работ</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Карьеры и полигоны твердых бытовых отходов (в том числе рекультивируемые), предприятия по производству строительных материалов должны оборудоваться подъездными дорогами, имеющими асфальтобетонное, железобетонное или другое твердое покрытие.</w:t>
      </w:r>
    </w:p>
    <w:p w:rsidR="00E555F4" w:rsidRDefault="00E555F4" w:rsidP="00E555F4">
      <w:pPr>
        <w:shd w:val="clear" w:color="auto" w:fill="FFFFFF"/>
        <w:ind w:firstLine="195"/>
        <w:jc w:val="both"/>
        <w:rPr>
          <w:sz w:val="28"/>
          <w:szCs w:val="28"/>
          <w:lang w:eastAsia="ru-RU"/>
        </w:rPr>
      </w:pPr>
      <w:r>
        <w:rPr>
          <w:lang w:eastAsia="ru-RU"/>
        </w:rPr>
        <w:t>Для предотвращения выноса грязи (грунта, бетонной смеси или раствора) на прилегающую территорию, строительные объекты и площадки карьеры и полигоны твердых бытовых отходов (в том числе рекультивируемые), предприятия по производству строительных материалов должны оснащаться пунктами очистки (мойки) колес автотранспорта (моечными постами) заводского изготовления с замкнутым циклом водооборота и утилизацией стоков для мойки автомашин (включая автомиксеры).</w:t>
      </w:r>
    </w:p>
    <w:p w:rsidR="00E555F4" w:rsidRDefault="00E555F4" w:rsidP="00E555F4">
      <w:pPr>
        <w:shd w:val="clear" w:color="auto" w:fill="FFFFFF"/>
        <w:ind w:firstLine="195"/>
        <w:jc w:val="both"/>
        <w:rPr>
          <w:sz w:val="28"/>
          <w:szCs w:val="28"/>
          <w:lang w:eastAsia="ru-RU"/>
        </w:rPr>
      </w:pPr>
      <w:r>
        <w:rPr>
          <w:lang w:eastAsia="ru-RU"/>
        </w:rPr>
        <w:t>Ввод в эксплуатацию моечных постов допускается при наличии сертификата соответствия, полученного в том числе в системах добровольной сертификации, и акта приемки                               в эксплуатацию.</w:t>
      </w:r>
    </w:p>
    <w:p w:rsidR="00E555F4" w:rsidRDefault="00E555F4" w:rsidP="00E555F4">
      <w:pPr>
        <w:shd w:val="clear" w:color="auto" w:fill="FFFFFF"/>
        <w:ind w:firstLine="195"/>
        <w:jc w:val="both"/>
        <w:rPr>
          <w:sz w:val="28"/>
          <w:szCs w:val="28"/>
          <w:lang w:eastAsia="ru-RU"/>
        </w:rPr>
      </w:pPr>
      <w:r>
        <w:rPr>
          <w:lang w:eastAsia="ru-RU"/>
        </w:rPr>
        <w:t>Конструктивные и технологические решения моечных постов должны соответствовать предъявляемым требованиям (техническим, экологическим, санитарным и др.)                                       и гарантировать исключение выноса грязи (грунта, бетонной смеси или раствора)                             на прилегающую территорию. В зимнее время при температуре ниже -5 °C моечные посты оборудуются установками пневмомеханической очистки автомашин.</w:t>
      </w:r>
    </w:p>
    <w:p w:rsidR="00E555F4" w:rsidRDefault="00E555F4" w:rsidP="00E555F4">
      <w:pPr>
        <w:shd w:val="clear" w:color="auto" w:fill="FFFFFF"/>
        <w:ind w:firstLine="195"/>
        <w:jc w:val="both"/>
        <w:rPr>
          <w:sz w:val="28"/>
          <w:szCs w:val="28"/>
          <w:lang w:eastAsia="ru-RU"/>
        </w:rPr>
      </w:pPr>
      <w:r>
        <w:rPr>
          <w:lang w:eastAsia="ru-RU"/>
        </w:rPr>
        <w:t>Обязанность по очистке (мойке) колес возлагается на юридическое лицо (индивидуального предпринимателя) или физическое лицо, осуществляющие эксплуатацию строительного объекта, площадки, карьера, полигона твердых бытовых отходов, предприятия                                  по производству строительных материалов.</w:t>
      </w:r>
    </w:p>
    <w:p w:rsidR="00E555F4" w:rsidRDefault="00E555F4" w:rsidP="00E555F4">
      <w:pPr>
        <w:shd w:val="clear" w:color="auto" w:fill="FFFFFF"/>
        <w:ind w:firstLine="195"/>
        <w:jc w:val="both"/>
        <w:rPr>
          <w:sz w:val="28"/>
          <w:szCs w:val="28"/>
          <w:lang w:eastAsia="ru-RU"/>
        </w:rPr>
      </w:pPr>
      <w:r>
        <w:rPr>
          <w:lang w:eastAsia="ru-RU"/>
        </w:rPr>
        <w:t>2. Оборудование для приготовления бетонных и растворных смесей, установленное                        на автомобилях, должно находиться в технически исправном состоянии, очищено от грязи, остатков бетонной смеси или раствора.</w:t>
      </w:r>
    </w:p>
    <w:p w:rsidR="00E555F4" w:rsidRDefault="00E555F4" w:rsidP="00E555F4">
      <w:pPr>
        <w:shd w:val="clear" w:color="auto" w:fill="FFFFFF"/>
        <w:ind w:firstLine="195"/>
        <w:jc w:val="both"/>
        <w:rPr>
          <w:sz w:val="28"/>
          <w:szCs w:val="28"/>
          <w:lang w:eastAsia="ru-RU"/>
        </w:rPr>
      </w:pPr>
      <w:r>
        <w:rPr>
          <w:lang w:eastAsia="ru-RU"/>
        </w:rPr>
        <w:t>Запорные устройства бетономешалок, а также объем заполнения автомиксеров бетонной смесью или раствором должны исключить возможность пролива бетонной смеси или раствора при перемещении автомиксеров по дорогам.</w:t>
      </w:r>
    </w:p>
    <w:p w:rsidR="00E555F4" w:rsidRDefault="00E555F4" w:rsidP="00E555F4">
      <w:pPr>
        <w:shd w:val="clear" w:color="auto" w:fill="FFFFFF"/>
        <w:ind w:firstLine="195"/>
        <w:jc w:val="both"/>
        <w:rPr>
          <w:sz w:val="28"/>
          <w:szCs w:val="28"/>
          <w:lang w:eastAsia="ru-RU"/>
        </w:rPr>
      </w:pPr>
      <w:r>
        <w:rPr>
          <w:lang w:eastAsia="ru-RU"/>
        </w:rPr>
        <w:t xml:space="preserve">3. При необходимости складирования материалов, изделий, конструкций, оборудования,                 а также размещения некапитальных сооружений и устройства временного отвала грунта                   </w:t>
      </w:r>
      <w:r>
        <w:rPr>
          <w:lang w:eastAsia="ru-RU"/>
        </w:rPr>
        <w:lastRenderedPageBreak/>
        <w:t>за пределами строительной площадки или за пределами ограждения места проведения ремонтных, аварийных и иных работ места для этого определяются по согласованию                        с органами местного самоуправления.</w:t>
      </w:r>
    </w:p>
    <w:p w:rsidR="00E555F4" w:rsidRDefault="00E555F4" w:rsidP="00E555F4">
      <w:pPr>
        <w:shd w:val="clear" w:color="auto" w:fill="FFFFFF"/>
        <w:ind w:firstLine="195"/>
        <w:jc w:val="both"/>
        <w:rPr>
          <w:sz w:val="28"/>
          <w:szCs w:val="28"/>
          <w:lang w:eastAsia="ru-RU"/>
        </w:rPr>
      </w:pPr>
      <w:r>
        <w:rPr>
          <w:lang w:eastAsia="ru-RU"/>
        </w:rPr>
        <w:t>4. Ремонтно-строительные организации обязаны обеспечивать сдачу в эксплуатацию объектов после капитального ремонта или реконструкции с выполнением всех работ, предусмотренных проектом по благоустройству и озеленению территорий и приведению их в порядок.</w:t>
      </w:r>
    </w:p>
    <w:p w:rsidR="00E555F4" w:rsidRDefault="00E555F4" w:rsidP="00E555F4">
      <w:pPr>
        <w:shd w:val="clear" w:color="auto" w:fill="FFFFFF"/>
        <w:ind w:firstLine="195"/>
        <w:jc w:val="both"/>
        <w:rPr>
          <w:sz w:val="28"/>
          <w:szCs w:val="28"/>
          <w:lang w:eastAsia="ru-RU"/>
        </w:rPr>
      </w:pPr>
      <w:r>
        <w:rPr>
          <w:lang w:eastAsia="ru-RU"/>
        </w:rPr>
        <w:t>5. Разборка подлежащих сносу строений должна производиться в установленные органами местного самоуправления сроки.</w:t>
      </w:r>
    </w:p>
    <w:p w:rsidR="00E555F4" w:rsidRDefault="00E555F4" w:rsidP="00E555F4">
      <w:pPr>
        <w:shd w:val="clear" w:color="auto" w:fill="FFFFFF"/>
        <w:ind w:firstLine="195"/>
        <w:jc w:val="both"/>
        <w:rPr>
          <w:sz w:val="28"/>
          <w:szCs w:val="28"/>
          <w:lang w:eastAsia="ru-RU"/>
        </w:rPr>
      </w:pPr>
      <w:r>
        <w:rPr>
          <w:lang w:eastAsia="ru-RU"/>
        </w:rPr>
        <w:t>6. Площадка после сноса строений должна быть в 2-недельный срок спланирована                           и благоустроена.</w:t>
      </w:r>
    </w:p>
    <w:p w:rsidR="00E555F4" w:rsidRDefault="00E555F4" w:rsidP="00E555F4">
      <w:pPr>
        <w:shd w:val="clear" w:color="auto" w:fill="FFFFFF"/>
        <w:ind w:firstLine="195"/>
        <w:jc w:val="both"/>
        <w:rPr>
          <w:sz w:val="28"/>
          <w:szCs w:val="28"/>
          <w:lang w:eastAsia="ru-RU"/>
        </w:rPr>
      </w:pPr>
      <w:r>
        <w:rPr>
          <w:lang w:eastAsia="ru-RU"/>
        </w:rPr>
        <w:t>7. Проведение любых видов земляных работ без разрешения (ордера) запрещается,                          за исключением случаев, когда указанные работы осуществляются на основании документов, выданных в соответствии с федеральным законодательством.</w:t>
      </w:r>
    </w:p>
    <w:p w:rsidR="00E555F4" w:rsidRDefault="00E555F4" w:rsidP="00E555F4">
      <w:pPr>
        <w:shd w:val="clear" w:color="auto" w:fill="FFFFFF"/>
        <w:ind w:firstLine="195"/>
        <w:jc w:val="both"/>
        <w:rPr>
          <w:sz w:val="28"/>
          <w:szCs w:val="28"/>
          <w:lang w:eastAsia="ru-RU"/>
        </w:rPr>
      </w:pPr>
      <w:r>
        <w:rPr>
          <w:lang w:eastAsia="ru-RU"/>
        </w:rPr>
        <w:t>8. Вскрытие дорожных покрытий, тротуаров, газонов, а также разрытие других мест общего пользования при строительстве или ремонте подземных сетей и надземных сооружений осуществляется в соответствии с требованиями, установленными органами местного самоуправления, в границах и в сроки, указанные в разрешении.</w:t>
      </w:r>
    </w:p>
    <w:p w:rsidR="00E555F4" w:rsidRDefault="00E555F4" w:rsidP="00E555F4">
      <w:pPr>
        <w:shd w:val="clear" w:color="auto" w:fill="FFFFFF"/>
        <w:ind w:firstLine="195"/>
        <w:jc w:val="both"/>
        <w:rPr>
          <w:sz w:val="28"/>
          <w:szCs w:val="28"/>
          <w:lang w:eastAsia="ru-RU"/>
        </w:rPr>
      </w:pPr>
      <w:r>
        <w:rPr>
          <w:lang w:eastAsia="ru-RU"/>
        </w:rPr>
        <w:t>9. Засыпка траншей и котлованов должна производиться в срок, указанный в разрешении (ордере) на производство земляных работ, с обязательным составлением акта при участии представителя органа, выдавшего разрешение.</w:t>
      </w:r>
    </w:p>
    <w:p w:rsidR="00E555F4" w:rsidRDefault="00E555F4" w:rsidP="00E555F4">
      <w:pPr>
        <w:shd w:val="clear" w:color="auto" w:fill="FFFFFF"/>
        <w:ind w:firstLine="195"/>
        <w:jc w:val="both"/>
        <w:rPr>
          <w:sz w:val="28"/>
          <w:szCs w:val="28"/>
          <w:lang w:eastAsia="ru-RU"/>
        </w:rPr>
      </w:pPr>
      <w:r>
        <w:rPr>
          <w:lang w:eastAsia="ru-RU"/>
        </w:rPr>
        <w:t>Дорожные покрытия, тротуары, газоны и другие разрытые участки должны быть восстановлены в сроки, указанные в разрешении (ордере).</w:t>
      </w:r>
    </w:p>
    <w:p w:rsidR="00E555F4" w:rsidRDefault="00E555F4" w:rsidP="00E555F4">
      <w:pPr>
        <w:shd w:val="clear" w:color="auto" w:fill="FFFFFF"/>
        <w:ind w:firstLine="195"/>
        <w:jc w:val="both"/>
        <w:rPr>
          <w:sz w:val="28"/>
          <w:szCs w:val="28"/>
          <w:lang w:eastAsia="ru-RU"/>
        </w:rPr>
      </w:pPr>
      <w:r>
        <w:rPr>
          <w:lang w:eastAsia="ru-RU"/>
        </w:rPr>
        <w:t>10. При производстве работ запрещается:</w:t>
      </w:r>
    </w:p>
    <w:p w:rsidR="00E555F4" w:rsidRDefault="00E555F4" w:rsidP="00E555F4">
      <w:pPr>
        <w:shd w:val="clear" w:color="auto" w:fill="FFFFFF"/>
        <w:ind w:firstLine="195"/>
        <w:jc w:val="both"/>
        <w:rPr>
          <w:sz w:val="28"/>
          <w:szCs w:val="28"/>
          <w:lang w:eastAsia="ru-RU"/>
        </w:rPr>
      </w:pPr>
      <w:r>
        <w:rPr>
          <w:lang w:eastAsia="ru-RU"/>
        </w:rPr>
        <w:t>а) повреждать существующие сооружения, зеленые насаждения и элементы благоустройства, приготовлять раствор и бетон непосредственно на проезжей части улиц;</w:t>
      </w:r>
    </w:p>
    <w:p w:rsidR="00E555F4" w:rsidRDefault="00E555F4" w:rsidP="00E555F4">
      <w:pPr>
        <w:shd w:val="clear" w:color="auto" w:fill="FFFFFF"/>
        <w:ind w:firstLine="195"/>
        <w:jc w:val="both"/>
        <w:rPr>
          <w:sz w:val="28"/>
          <w:szCs w:val="28"/>
          <w:lang w:eastAsia="ru-RU"/>
        </w:rPr>
      </w:pPr>
      <w:r>
        <w:rPr>
          <w:lang w:eastAsia="ru-RU"/>
        </w:rPr>
        <w:t>б) производить откачку воды из колодцев, траншей, котлованов непосредственно                          на тротуары и проезжую часть улиц;</w:t>
      </w:r>
    </w:p>
    <w:p w:rsidR="00E555F4" w:rsidRDefault="00E555F4" w:rsidP="00E555F4">
      <w:pPr>
        <w:shd w:val="clear" w:color="auto" w:fill="FFFFFF"/>
        <w:ind w:firstLine="195"/>
        <w:jc w:val="both"/>
        <w:rPr>
          <w:sz w:val="28"/>
          <w:szCs w:val="28"/>
          <w:lang w:eastAsia="ru-RU"/>
        </w:rPr>
      </w:pPr>
      <w:r>
        <w:rPr>
          <w:lang w:eastAsia="ru-RU"/>
        </w:rPr>
        <w:t>в) оставлять на проезжей части и тротуарах, газонах землю и строительный мусор после окончания работ;</w:t>
      </w:r>
    </w:p>
    <w:p w:rsidR="00E555F4" w:rsidRDefault="00E555F4" w:rsidP="00E555F4">
      <w:pPr>
        <w:shd w:val="clear" w:color="auto" w:fill="FFFFFF"/>
        <w:ind w:firstLine="195"/>
        <w:jc w:val="both"/>
        <w:rPr>
          <w:sz w:val="28"/>
          <w:szCs w:val="28"/>
          <w:lang w:eastAsia="ru-RU"/>
        </w:rPr>
      </w:pPr>
      <w:r>
        <w:rPr>
          <w:lang w:eastAsia="ru-RU"/>
        </w:rPr>
        <w:t>г) занимать излишнюю площадь под складирование, ограждение работ сверх установленных границ;</w:t>
      </w:r>
    </w:p>
    <w:p w:rsidR="00E555F4" w:rsidRDefault="00E555F4" w:rsidP="00E555F4">
      <w:pPr>
        <w:shd w:val="clear" w:color="auto" w:fill="FFFFFF"/>
        <w:ind w:firstLine="195"/>
        <w:jc w:val="both"/>
        <w:rPr>
          <w:sz w:val="28"/>
          <w:szCs w:val="28"/>
          <w:lang w:eastAsia="ru-RU"/>
        </w:rPr>
      </w:pPr>
      <w:r>
        <w:rPr>
          <w:lang w:eastAsia="ru-RU"/>
        </w:rPr>
        <w:t>д) загромождать проходы и въезды во дворы, нарушать нормальный проезд транспорта                    и движение пешеходов;</w:t>
      </w:r>
    </w:p>
    <w:p w:rsidR="00E555F4" w:rsidRDefault="00E555F4" w:rsidP="00E555F4">
      <w:pPr>
        <w:shd w:val="clear" w:color="auto" w:fill="FFFFFF"/>
        <w:ind w:firstLine="195"/>
        <w:jc w:val="both"/>
        <w:rPr>
          <w:sz w:val="28"/>
          <w:szCs w:val="28"/>
          <w:lang w:eastAsia="ru-RU"/>
        </w:rPr>
      </w:pPr>
      <w:r>
        <w:rPr>
          <w:lang w:eastAsia="ru-RU"/>
        </w:rPr>
        <w:t>е) выезд автотранспорта со строительных площадок, мест производства аварийных, ремонтных и иных видов работ без очистки колес от налипшего грунта.</w:t>
      </w:r>
    </w:p>
    <w:p w:rsidR="00E555F4" w:rsidRDefault="00E555F4" w:rsidP="00E555F4">
      <w:pPr>
        <w:shd w:val="clear" w:color="auto" w:fill="FFFFFF"/>
        <w:ind w:firstLine="195"/>
        <w:jc w:val="both"/>
        <w:rPr>
          <w:sz w:val="28"/>
          <w:szCs w:val="28"/>
          <w:lang w:eastAsia="ru-RU"/>
        </w:rPr>
      </w:pPr>
      <w:r>
        <w:rPr>
          <w:lang w:eastAsia="ru-RU"/>
        </w:rPr>
        <w:t>11. В случае повреждения подземных коммуникаций производители работ обязаны немедленно сообщить об этом владельцам сооружений и принять меры по немедленной ликвидации аварий.</w:t>
      </w:r>
    </w:p>
    <w:p w:rsidR="00E555F4" w:rsidRDefault="00E555F4" w:rsidP="00E555F4">
      <w:pPr>
        <w:shd w:val="clear" w:color="auto" w:fill="FFFFFF"/>
        <w:ind w:firstLine="195"/>
        <w:jc w:val="both"/>
        <w:rPr>
          <w:sz w:val="28"/>
          <w:szCs w:val="28"/>
          <w:lang w:eastAsia="ru-RU"/>
        </w:rPr>
      </w:pPr>
      <w:r>
        <w:rPr>
          <w:lang w:eastAsia="ru-RU"/>
        </w:rPr>
        <w:t>12. В процессе производства земляных, ремонтных, аварийно-восстановительных и иных видов работ место производства работ должно иметь ограждение, в том числе соответствующее архитектурно-художественным требованиям, аварийное освещение, необходимые указатели, бункеры-накопители для сбора строительного мусора.</w:t>
      </w:r>
    </w:p>
    <w:p w:rsidR="00E555F4" w:rsidRDefault="00E555F4" w:rsidP="00E555F4">
      <w:pPr>
        <w:shd w:val="clear" w:color="auto" w:fill="FFFFFF"/>
        <w:ind w:firstLine="195"/>
        <w:jc w:val="both"/>
        <w:rPr>
          <w:sz w:val="28"/>
          <w:szCs w:val="28"/>
          <w:lang w:eastAsia="ru-RU"/>
        </w:rPr>
      </w:pPr>
      <w:r>
        <w:rPr>
          <w:lang w:eastAsia="ru-RU"/>
        </w:rPr>
        <w:t>13. В случае аварии при производстве земляных, ремонтных и иных работ исполнитель обязан своевременно вызывать на место производства работ представителей организаций, эксплуатирующих действующие подземные коммуникации и сооружения, а также своевременно известить об аварии дежурную службу органа местного самоуправления, организации, имеющие смежные с местом аварии территории.</w:t>
      </w:r>
    </w:p>
    <w:p w:rsidR="00E555F4" w:rsidRDefault="00E555F4" w:rsidP="00E555F4">
      <w:pPr>
        <w:shd w:val="clear" w:color="auto" w:fill="FFFFFF"/>
        <w:ind w:firstLine="195"/>
        <w:jc w:val="both"/>
        <w:rPr>
          <w:sz w:val="28"/>
          <w:szCs w:val="28"/>
          <w:lang w:eastAsia="ru-RU"/>
        </w:rPr>
      </w:pPr>
      <w:r>
        <w:rPr>
          <w:lang w:eastAsia="ru-RU"/>
        </w:rPr>
        <w:t>14. Вывоз отходов асфальтобетона при проведении дорожно-ремонтных работ                                 на центральных дорогах производится организациями, проводящими работы, незамедлительно (в ходе работ), на остальных улицах и дворах - в течение суток. Временное складирование скола асфальта на газонах и участках с зелеными насаждениями не допускается.</w:t>
      </w:r>
    </w:p>
    <w:p w:rsidR="00E555F4" w:rsidRDefault="00E555F4" w:rsidP="00E555F4">
      <w:pPr>
        <w:shd w:val="clear" w:color="auto" w:fill="FFFFFF"/>
        <w:rPr>
          <w:sz w:val="28"/>
          <w:szCs w:val="28"/>
          <w:lang w:eastAsia="ru-RU"/>
        </w:rPr>
      </w:pPr>
    </w:p>
    <w:p w:rsidR="00E555F4" w:rsidRDefault="00E555F4" w:rsidP="00E555F4">
      <w:pPr>
        <w:shd w:val="clear" w:color="auto" w:fill="FFFFFF"/>
        <w:jc w:val="center"/>
        <w:rPr>
          <w:sz w:val="28"/>
          <w:szCs w:val="28"/>
          <w:lang w:eastAsia="ru-RU"/>
        </w:rPr>
      </w:pPr>
      <w:r>
        <w:rPr>
          <w:lang w:eastAsia="ru-RU"/>
        </w:rPr>
        <w:t>2.40. Строительные площадки</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Ограждения строительных площадок должны иметь внешний вид, соответствующий установленным требованиям, в том числе архитектурно-художественным требованиям, быть очищены от грязи, промыты, не иметь проемов, не предусмотренных проектом, поврежденных участков, отклонений от вертикали, посторонних наклеек, объявлений                       и надписей. По периметру ограждений должно быть установлено освещение.</w:t>
      </w:r>
    </w:p>
    <w:p w:rsidR="00E555F4" w:rsidRDefault="00E555F4" w:rsidP="00E555F4">
      <w:pPr>
        <w:shd w:val="clear" w:color="auto" w:fill="FFFFFF"/>
        <w:ind w:firstLine="195"/>
        <w:jc w:val="both"/>
        <w:rPr>
          <w:sz w:val="28"/>
          <w:szCs w:val="28"/>
          <w:lang w:eastAsia="ru-RU"/>
        </w:rPr>
      </w:pPr>
      <w:r>
        <w:rPr>
          <w:lang w:eastAsia="ru-RU"/>
        </w:rPr>
        <w:t>2. На территории строительной площадки не допускается не предусмотренное проектной документацией уничтожение древесно-кустарниковой растительности и засыпка грунтом корневых шеек и стволов деревьев и кустарника. Деревья, не подлежащие вырубке, должны быть огорожены щитами.</w:t>
      </w:r>
    </w:p>
    <w:p w:rsidR="00E555F4" w:rsidRDefault="00E555F4" w:rsidP="00E555F4">
      <w:pPr>
        <w:shd w:val="clear" w:color="auto" w:fill="FFFFFF"/>
        <w:ind w:firstLine="195"/>
        <w:jc w:val="both"/>
        <w:rPr>
          <w:sz w:val="28"/>
          <w:szCs w:val="28"/>
          <w:lang w:eastAsia="ru-RU"/>
        </w:rPr>
      </w:pPr>
      <w:r>
        <w:rPr>
          <w:lang w:eastAsia="ru-RU"/>
        </w:rPr>
        <w:t>3. Производственные и бытовые стоки, образующиеся на строительной площадке, должны очищаться и обезвреживаться в порядке, предусмотренном проектом организации строительства и производства работ.</w:t>
      </w:r>
    </w:p>
    <w:p w:rsidR="00E555F4" w:rsidRDefault="00E555F4" w:rsidP="00E555F4">
      <w:pPr>
        <w:shd w:val="clear" w:color="auto" w:fill="FFFFFF"/>
        <w:ind w:firstLine="195"/>
        <w:jc w:val="both"/>
        <w:rPr>
          <w:sz w:val="28"/>
          <w:szCs w:val="28"/>
          <w:lang w:eastAsia="ru-RU"/>
        </w:rPr>
      </w:pPr>
      <w:r>
        <w:rPr>
          <w:lang w:eastAsia="ru-RU"/>
        </w:rPr>
        <w:t>4. Строительный мусор и грунт со строительных площадок должен вывозиться регулярно                         в специально отведенные для этого места, согласованные с органами местного самоуправления.</w:t>
      </w:r>
    </w:p>
    <w:p w:rsidR="00E555F4" w:rsidRDefault="00E555F4" w:rsidP="00E555F4">
      <w:pPr>
        <w:shd w:val="clear" w:color="auto" w:fill="FFFFFF"/>
        <w:ind w:firstLine="195"/>
        <w:jc w:val="both"/>
        <w:rPr>
          <w:sz w:val="28"/>
          <w:szCs w:val="28"/>
          <w:lang w:eastAsia="ru-RU"/>
        </w:rPr>
      </w:pPr>
      <w:r>
        <w:rPr>
          <w:lang w:eastAsia="ru-RU"/>
        </w:rPr>
        <w:t>5. Строительные материалы, изделия, конструкции, оборудование должны складироваться, а некапитальные сооружения (строительные вагончики, бытовки, будки и т.п.) размещаться только в пределах огражденной площадки в соответствии с утвержденными проектом производства работ.</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Раздел III. ТРЕБОВАНИЯ К СОДЕРЖАНИЮ ОБЪЕКТОВ БЛАГОУСТРОЙСТВА, ЗДАНИЙ, СТРОЕНИЙ, СООРУЖЕНИЙ</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3.1. Ввод в эксплуатацию детских, игровых, спортивных (физкультурно-оздоровительных) площадок и их содержание</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При установке нового оборудования детских, игровых, спортивных (физкультурно-оздоровительных) площадок (далее - площадки) место их размещения согласовывается                     с администрацией муниципального образования. Информация о согласовании места установки площадки или нового оборудования площадки направляется в уполномоченный центральный исполнительный орган государственной власти Московской области - Главное управление государственного административно-технического надзора Московской области (далее - Госадмтехнадзор).</w:t>
      </w:r>
    </w:p>
    <w:p w:rsidR="00E555F4" w:rsidRDefault="00E555F4" w:rsidP="00E555F4">
      <w:pPr>
        <w:shd w:val="clear" w:color="auto" w:fill="FFFFFF"/>
        <w:ind w:firstLine="195"/>
        <w:jc w:val="both"/>
        <w:rPr>
          <w:sz w:val="28"/>
          <w:szCs w:val="28"/>
          <w:lang w:eastAsia="ru-RU"/>
        </w:rPr>
      </w:pPr>
      <w:r>
        <w:rPr>
          <w:lang w:eastAsia="ru-RU"/>
        </w:rPr>
        <w:t>2. 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E555F4" w:rsidRDefault="00E555F4" w:rsidP="00E555F4">
      <w:pPr>
        <w:shd w:val="clear" w:color="auto" w:fill="FFFFFF"/>
        <w:ind w:firstLine="195"/>
        <w:jc w:val="both"/>
        <w:rPr>
          <w:sz w:val="28"/>
          <w:szCs w:val="28"/>
          <w:lang w:eastAsia="ru-RU"/>
        </w:rPr>
      </w:pPr>
      <w:r>
        <w:rPr>
          <w:lang w:eastAsia="ru-RU"/>
        </w:rPr>
        <w:t>3. 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w:t>
      </w:r>
    </w:p>
    <w:p w:rsidR="00E555F4" w:rsidRDefault="00E555F4" w:rsidP="00E555F4">
      <w:pPr>
        <w:shd w:val="clear" w:color="auto" w:fill="FFFFFF"/>
        <w:ind w:firstLine="195"/>
        <w:jc w:val="both"/>
        <w:rPr>
          <w:sz w:val="28"/>
          <w:szCs w:val="28"/>
          <w:lang w:eastAsia="ru-RU"/>
        </w:rPr>
      </w:pPr>
      <w:r>
        <w:rPr>
          <w:lang w:eastAsia="ru-RU"/>
        </w:rPr>
        <w:t>4. При вводе оборудования площадки в эксплуатацию присутствуют представители муниципального образования, составляется акт ввода в эксплуатацию объекта. Копия акта направляется в Госадмтехнадзор.</w:t>
      </w:r>
    </w:p>
    <w:p w:rsidR="00E555F4" w:rsidRDefault="00E555F4" w:rsidP="00E555F4">
      <w:pPr>
        <w:shd w:val="clear" w:color="auto" w:fill="FFFFFF"/>
        <w:ind w:firstLine="195"/>
        <w:jc w:val="both"/>
        <w:rPr>
          <w:sz w:val="28"/>
          <w:szCs w:val="28"/>
          <w:lang w:eastAsia="ru-RU"/>
        </w:rPr>
      </w:pPr>
      <w:r>
        <w:rPr>
          <w:lang w:eastAsia="ru-RU"/>
        </w:rPr>
        <w:t>5. Площадка вносится органом местного самоуправления муниципального образования                  в Реестр детских, игровых, спортивных (физкультурно-оздоровительных) площадок муниципального образования.</w:t>
      </w:r>
    </w:p>
    <w:p w:rsidR="00E555F4" w:rsidRDefault="00E555F4" w:rsidP="00E555F4">
      <w:pPr>
        <w:shd w:val="clear" w:color="auto" w:fill="FFFFFF"/>
        <w:ind w:firstLine="195"/>
        <w:jc w:val="both"/>
        <w:rPr>
          <w:sz w:val="28"/>
          <w:szCs w:val="28"/>
          <w:lang w:eastAsia="ru-RU"/>
        </w:rPr>
      </w:pPr>
      <w:r>
        <w:rPr>
          <w:lang w:eastAsia="ru-RU"/>
        </w:rPr>
        <w:t>6. 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изменениях Госадмтехнадзор.</w:t>
      </w:r>
    </w:p>
    <w:p w:rsidR="00E555F4" w:rsidRDefault="00E555F4" w:rsidP="00E555F4">
      <w:pPr>
        <w:shd w:val="clear" w:color="auto" w:fill="FFFFFF"/>
        <w:ind w:firstLine="195"/>
        <w:jc w:val="both"/>
        <w:rPr>
          <w:sz w:val="28"/>
          <w:szCs w:val="28"/>
          <w:lang w:eastAsia="ru-RU"/>
        </w:rPr>
      </w:pPr>
      <w:r>
        <w:rPr>
          <w:lang w:eastAsia="ru-RU"/>
        </w:rPr>
        <w:t xml:space="preserve">7. 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w:t>
      </w:r>
      <w:r>
        <w:rPr>
          <w:lang w:eastAsia="ru-RU"/>
        </w:rPr>
        <w:lastRenderedPageBreak/>
        <w:t>(акты (копии) добровольной сертификации (декларирования) и/или лабораторных испытаний и др.), а также маркировку и эксплуатационную документацию.</w:t>
      </w:r>
    </w:p>
    <w:p w:rsidR="00E555F4" w:rsidRDefault="00E555F4" w:rsidP="00E555F4">
      <w:pPr>
        <w:shd w:val="clear" w:color="auto" w:fill="FFFFFF"/>
        <w:ind w:firstLine="195"/>
        <w:jc w:val="both"/>
        <w:rPr>
          <w:sz w:val="28"/>
          <w:szCs w:val="28"/>
          <w:lang w:eastAsia="ru-RU"/>
        </w:rPr>
      </w:pPr>
      <w:r>
        <w:rPr>
          <w:lang w:eastAsia="ru-RU"/>
        </w:rPr>
        <w:t>8. Оборудование площадки, установленное после 2013 года, должно иметь паспорт, представляемый изготовителем оборудования. На оборудование площадки, установленное до 2013 года, лицо, его эксплуатирующее, составляет паспорт.</w:t>
      </w:r>
    </w:p>
    <w:p w:rsidR="00E555F4" w:rsidRDefault="00E555F4" w:rsidP="00E555F4">
      <w:pPr>
        <w:shd w:val="clear" w:color="auto" w:fill="FFFFFF"/>
        <w:ind w:firstLine="195"/>
        <w:jc w:val="both"/>
        <w:rPr>
          <w:sz w:val="28"/>
          <w:szCs w:val="28"/>
          <w:lang w:eastAsia="ru-RU"/>
        </w:rPr>
      </w:pPr>
      <w:r>
        <w:rPr>
          <w:lang w:eastAsia="ru-RU"/>
        </w:rPr>
        <w:t>9. Содержание оборудования и покрытия площадок осуществляется в соответствии                             с рекомендациями изготовителя и/или требованиями, установленными государственными стандартами и Законом Московской области от 30.12.2014 N 191/2014-ОЗ.</w:t>
      </w:r>
    </w:p>
    <w:p w:rsidR="00E555F4" w:rsidRDefault="00E555F4" w:rsidP="00E555F4">
      <w:pPr>
        <w:shd w:val="clear" w:color="auto" w:fill="FFFFFF"/>
        <w:ind w:firstLine="195"/>
        <w:jc w:val="both"/>
        <w:rPr>
          <w:sz w:val="28"/>
          <w:szCs w:val="28"/>
          <w:lang w:eastAsia="ru-RU"/>
        </w:rPr>
      </w:pPr>
      <w:r>
        <w:rPr>
          <w:lang w:eastAsia="ru-RU"/>
        </w:rPr>
        <w:t>10. 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w:t>
      </w:r>
    </w:p>
    <w:p w:rsidR="00E555F4" w:rsidRDefault="00E555F4" w:rsidP="00E555F4">
      <w:pPr>
        <w:shd w:val="clear" w:color="auto" w:fill="FFFFFF"/>
        <w:ind w:firstLine="195"/>
        <w:jc w:val="both"/>
        <w:rPr>
          <w:sz w:val="28"/>
          <w:szCs w:val="28"/>
          <w:lang w:eastAsia="ru-RU"/>
        </w:rPr>
      </w:pPr>
      <w:r>
        <w:rPr>
          <w:lang w:eastAsia="ru-RU"/>
        </w:rPr>
        <w:t>11.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состоянием документации и информационным обеспечением безопасности площадки осуществляет правообладатель земельного участка, на котором она расположена.</w:t>
      </w:r>
    </w:p>
    <w:p w:rsidR="00E555F4" w:rsidRDefault="00E555F4" w:rsidP="00E555F4">
      <w:pPr>
        <w:shd w:val="clear" w:color="auto" w:fill="FFFFFF"/>
        <w:ind w:firstLine="195"/>
        <w:jc w:val="both"/>
        <w:rPr>
          <w:sz w:val="28"/>
          <w:szCs w:val="28"/>
          <w:lang w:eastAsia="ru-RU"/>
        </w:rPr>
      </w:pPr>
      <w:r>
        <w:rPr>
          <w:lang w:eastAsia="ru-RU"/>
        </w:rPr>
        <w:t>12. Территория площадки и прилегающая территория ежедневно очищаются от мусора                   и посторонних предметов. Своевременно производится обрезка деревьев, кустарника и скос травы.</w:t>
      </w:r>
    </w:p>
    <w:p w:rsidR="00E555F4" w:rsidRDefault="00E555F4" w:rsidP="00E555F4">
      <w:pPr>
        <w:shd w:val="clear" w:color="auto" w:fill="FFFFFF"/>
        <w:ind w:firstLine="195"/>
        <w:jc w:val="both"/>
        <w:rPr>
          <w:sz w:val="28"/>
          <w:szCs w:val="28"/>
          <w:lang w:eastAsia="ru-RU"/>
        </w:rPr>
      </w:pPr>
      <w:r>
        <w:rPr>
          <w:lang w:eastAsia="ru-RU"/>
        </w:rPr>
        <w:t>13. Дорожки, ограждения и калитки, скамейки, урны для мусора должны быть окрашены                         и находиться в исправном состоянии. Мусор из урн удаляется в утренние часы, по мере необходимости, но не реже одного раза в сутки.</w:t>
      </w:r>
    </w:p>
    <w:p w:rsidR="00E555F4" w:rsidRDefault="00E555F4" w:rsidP="00E555F4">
      <w:pPr>
        <w:shd w:val="clear" w:color="auto" w:fill="FFFFFF"/>
        <w:ind w:firstLine="195"/>
        <w:jc w:val="both"/>
        <w:rPr>
          <w:sz w:val="28"/>
          <w:szCs w:val="28"/>
          <w:lang w:eastAsia="ru-RU"/>
        </w:rPr>
      </w:pPr>
      <w:r>
        <w:rPr>
          <w:lang w:eastAsia="ru-RU"/>
        </w:rPr>
        <w:t>14. 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rsidR="00E555F4" w:rsidRDefault="00E555F4" w:rsidP="00E555F4">
      <w:pPr>
        <w:shd w:val="clear" w:color="auto" w:fill="FFFFFF"/>
        <w:ind w:firstLine="195"/>
        <w:jc w:val="both"/>
        <w:rPr>
          <w:sz w:val="28"/>
          <w:szCs w:val="28"/>
          <w:lang w:eastAsia="ru-RU"/>
        </w:rPr>
      </w:pPr>
      <w:r>
        <w:rPr>
          <w:lang w:eastAsia="ru-RU"/>
        </w:rPr>
        <w:t>15. На площадке и прилегающей к ней территории не должно быть мусора или посторонних предметов, о которые можно споткнуться и/или получить травму.</w:t>
      </w:r>
    </w:p>
    <w:p w:rsidR="00E555F4" w:rsidRDefault="00E555F4" w:rsidP="00E555F4">
      <w:pPr>
        <w:shd w:val="clear" w:color="auto" w:fill="FFFFFF"/>
        <w:ind w:firstLine="195"/>
        <w:jc w:val="both"/>
        <w:rPr>
          <w:sz w:val="28"/>
          <w:szCs w:val="28"/>
          <w:lang w:eastAsia="ru-RU"/>
        </w:rPr>
      </w:pPr>
      <w:r>
        <w:rPr>
          <w:lang w:eastAsia="ru-RU"/>
        </w:rPr>
        <w:t>16. Лицо, эксплуатирующее площадку, должно в течение суток представлять                                      в Госадмтехнадзор и в орган местного самоуправления информацию о травмах (несчастных случаях), полученных на площадке.</w:t>
      </w:r>
    </w:p>
    <w:p w:rsidR="00E555F4" w:rsidRDefault="00E555F4" w:rsidP="00E555F4">
      <w:pPr>
        <w:shd w:val="clear" w:color="auto" w:fill="FFFFFF"/>
        <w:ind w:firstLine="195"/>
        <w:jc w:val="both"/>
        <w:rPr>
          <w:sz w:val="28"/>
          <w:szCs w:val="28"/>
          <w:lang w:eastAsia="ru-RU"/>
        </w:rPr>
      </w:pPr>
      <w:r>
        <w:rPr>
          <w:lang w:eastAsia="ru-RU"/>
        </w:rPr>
        <w:t>17. Контроль за техническим состоянием оборудования площадок включает:</w:t>
      </w:r>
    </w:p>
    <w:p w:rsidR="00E555F4" w:rsidRDefault="00E555F4" w:rsidP="00E555F4">
      <w:pPr>
        <w:shd w:val="clear" w:color="auto" w:fill="FFFFFF"/>
        <w:ind w:firstLine="195"/>
        <w:jc w:val="both"/>
        <w:rPr>
          <w:sz w:val="28"/>
          <w:szCs w:val="28"/>
          <w:lang w:eastAsia="ru-RU"/>
        </w:rPr>
      </w:pPr>
      <w:r>
        <w:rPr>
          <w:lang w:eastAsia="ru-RU"/>
        </w:rPr>
        <w:t>а) первичный осмотр и проверку оборудования перед вводом в эксплуатацию;</w:t>
      </w:r>
    </w:p>
    <w:p w:rsidR="00E555F4" w:rsidRDefault="00E555F4" w:rsidP="00E555F4">
      <w:pPr>
        <w:shd w:val="clear" w:color="auto" w:fill="FFFFFF"/>
        <w:ind w:firstLine="195"/>
        <w:jc w:val="both"/>
        <w:rPr>
          <w:sz w:val="28"/>
          <w:szCs w:val="28"/>
          <w:lang w:eastAsia="ru-RU"/>
        </w:rPr>
      </w:pPr>
      <w:r>
        <w:rPr>
          <w:lang w:eastAsia="ru-RU"/>
        </w:rPr>
        <w:t>б) визуальный осмотр, который позволяет обнаружить очевидные неисправности                               и посторонние предметы, представляющие опасность, вызванные использованием оборудования, климатическими условиями, актами вандализма;</w:t>
      </w:r>
    </w:p>
    <w:p w:rsidR="00E555F4" w:rsidRDefault="00E555F4" w:rsidP="00E555F4">
      <w:pPr>
        <w:shd w:val="clear" w:color="auto" w:fill="FFFFFF"/>
        <w:ind w:firstLine="195"/>
        <w:jc w:val="both"/>
        <w:rPr>
          <w:sz w:val="28"/>
          <w:szCs w:val="28"/>
          <w:lang w:eastAsia="ru-RU"/>
        </w:rPr>
      </w:pPr>
      <w:r>
        <w:rPr>
          <w:lang w:eastAsia="ru-RU"/>
        </w:rPr>
        <w:t>в)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rsidR="00E555F4" w:rsidRDefault="00E555F4" w:rsidP="00E555F4">
      <w:pPr>
        <w:shd w:val="clear" w:color="auto" w:fill="FFFFFF"/>
        <w:ind w:firstLine="195"/>
        <w:jc w:val="both"/>
        <w:rPr>
          <w:sz w:val="28"/>
          <w:szCs w:val="28"/>
          <w:lang w:eastAsia="ru-RU"/>
        </w:rPr>
      </w:pPr>
      <w:r>
        <w:rPr>
          <w:lang w:eastAsia="ru-RU"/>
        </w:rPr>
        <w:t>г) основной осмотр - представляет собой осмотр для целей оценки соответствия технического состояния оборудования требованиям безопасности.</w:t>
      </w:r>
    </w:p>
    <w:p w:rsidR="00E555F4" w:rsidRDefault="00E555F4" w:rsidP="00E555F4">
      <w:pPr>
        <w:shd w:val="clear" w:color="auto" w:fill="FFFFFF"/>
        <w:ind w:firstLine="195"/>
        <w:jc w:val="both"/>
        <w:rPr>
          <w:sz w:val="28"/>
          <w:szCs w:val="28"/>
          <w:lang w:eastAsia="ru-RU"/>
        </w:rPr>
      </w:pPr>
      <w:r>
        <w:rPr>
          <w:lang w:eastAsia="ru-RU"/>
        </w:rPr>
        <w:t>18. Периодичность регулярного визуального осмотра устанавливает собственник на основе учета условий эксплуатации.</w:t>
      </w:r>
    </w:p>
    <w:p w:rsidR="00E555F4" w:rsidRDefault="00E555F4" w:rsidP="00E555F4">
      <w:pPr>
        <w:shd w:val="clear" w:color="auto" w:fill="FFFFFF"/>
        <w:ind w:firstLine="195"/>
        <w:jc w:val="both"/>
        <w:rPr>
          <w:sz w:val="28"/>
          <w:szCs w:val="28"/>
          <w:lang w:eastAsia="ru-RU"/>
        </w:rPr>
      </w:pPr>
      <w:r>
        <w:rPr>
          <w:lang w:eastAsia="ru-RU"/>
        </w:rPr>
        <w:t>Визуальный осмотр оборудования площадок, подвергающихся интенсивному использованию, проводится ежедневно.</w:t>
      </w:r>
    </w:p>
    <w:p w:rsidR="00E555F4" w:rsidRDefault="00E555F4" w:rsidP="00E555F4">
      <w:pPr>
        <w:shd w:val="clear" w:color="auto" w:fill="FFFFFF"/>
        <w:ind w:firstLine="195"/>
        <w:jc w:val="both"/>
        <w:rPr>
          <w:sz w:val="28"/>
          <w:szCs w:val="28"/>
          <w:lang w:eastAsia="ru-RU"/>
        </w:rPr>
      </w:pPr>
      <w:r>
        <w:rPr>
          <w:lang w:eastAsia="ru-RU"/>
        </w:rPr>
        <w:t>19. 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w:t>
      </w:r>
    </w:p>
    <w:p w:rsidR="00E555F4" w:rsidRDefault="00E555F4" w:rsidP="00E555F4">
      <w:pPr>
        <w:shd w:val="clear" w:color="auto" w:fill="FFFFFF"/>
        <w:ind w:firstLine="195"/>
        <w:jc w:val="both"/>
        <w:rPr>
          <w:sz w:val="28"/>
          <w:szCs w:val="28"/>
          <w:lang w:eastAsia="ru-RU"/>
        </w:rPr>
      </w:pPr>
      <w:r>
        <w:rPr>
          <w:lang w:eastAsia="ru-RU"/>
        </w:rPr>
        <w:t>20. Основной осмотр проводится раз в год.</w:t>
      </w:r>
    </w:p>
    <w:p w:rsidR="00E555F4" w:rsidRDefault="00E555F4" w:rsidP="00E555F4">
      <w:pPr>
        <w:shd w:val="clear" w:color="auto" w:fill="FFFFFF"/>
        <w:ind w:firstLine="195"/>
        <w:jc w:val="both"/>
        <w:rPr>
          <w:sz w:val="28"/>
          <w:szCs w:val="28"/>
          <w:lang w:eastAsia="ru-RU"/>
        </w:rPr>
      </w:pPr>
      <w:r>
        <w:rPr>
          <w:lang w:eastAsia="ru-RU"/>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rsidR="00E555F4" w:rsidRDefault="00E555F4" w:rsidP="00E555F4">
      <w:pPr>
        <w:shd w:val="clear" w:color="auto" w:fill="FFFFFF"/>
        <w:ind w:firstLine="195"/>
        <w:jc w:val="both"/>
        <w:rPr>
          <w:sz w:val="28"/>
          <w:szCs w:val="28"/>
          <w:lang w:eastAsia="ru-RU"/>
        </w:rPr>
      </w:pPr>
      <w:r>
        <w:rPr>
          <w:lang w:eastAsia="ru-RU"/>
        </w:rPr>
        <w:lastRenderedPageBreak/>
        <w:t>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rsidR="00E555F4" w:rsidRDefault="00E555F4" w:rsidP="00E555F4">
      <w:pPr>
        <w:shd w:val="clear" w:color="auto" w:fill="FFFFFF"/>
        <w:ind w:firstLine="195"/>
        <w:jc w:val="both"/>
        <w:rPr>
          <w:sz w:val="28"/>
          <w:szCs w:val="28"/>
          <w:lang w:eastAsia="ru-RU"/>
        </w:rPr>
      </w:pPr>
      <w:r>
        <w:rPr>
          <w:lang w:eastAsia="ru-RU"/>
        </w:rPr>
        <w:t>21.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w:t>
      </w:r>
    </w:p>
    <w:p w:rsidR="00E555F4" w:rsidRDefault="00E555F4" w:rsidP="00E555F4">
      <w:pPr>
        <w:shd w:val="clear" w:color="auto" w:fill="FFFFFF"/>
        <w:ind w:firstLine="195"/>
        <w:jc w:val="both"/>
        <w:rPr>
          <w:sz w:val="28"/>
          <w:szCs w:val="28"/>
          <w:lang w:eastAsia="ru-RU"/>
        </w:rPr>
      </w:pPr>
      <w:r>
        <w:rPr>
          <w:lang w:eastAsia="ru-RU"/>
        </w:rPr>
        <w:t>22.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p>
    <w:p w:rsidR="00E555F4" w:rsidRDefault="00E555F4" w:rsidP="00E555F4">
      <w:pPr>
        <w:shd w:val="clear" w:color="auto" w:fill="FFFFFF"/>
        <w:ind w:firstLine="195"/>
        <w:jc w:val="both"/>
        <w:rPr>
          <w:sz w:val="28"/>
          <w:szCs w:val="28"/>
          <w:lang w:eastAsia="ru-RU"/>
        </w:rPr>
      </w:pPr>
      <w:r>
        <w:rPr>
          <w:lang w:eastAsia="ru-RU"/>
        </w:rPr>
        <w:t>После удаления оборудования оставшийся в земле фундамент также удаляют или огораживают способом, исключающим возможность получения травм.</w:t>
      </w:r>
    </w:p>
    <w:p w:rsidR="00E555F4" w:rsidRDefault="00E555F4" w:rsidP="00E555F4">
      <w:pPr>
        <w:shd w:val="clear" w:color="auto" w:fill="FFFFFF"/>
        <w:ind w:firstLine="195"/>
        <w:jc w:val="both"/>
        <w:rPr>
          <w:sz w:val="28"/>
          <w:szCs w:val="28"/>
          <w:lang w:eastAsia="ru-RU"/>
        </w:rPr>
      </w:pPr>
      <w:r>
        <w:rPr>
          <w:lang w:eastAsia="ru-RU"/>
        </w:rPr>
        <w:t>23.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p>
    <w:p w:rsidR="00E555F4" w:rsidRDefault="00E555F4" w:rsidP="00E555F4">
      <w:pPr>
        <w:shd w:val="clear" w:color="auto" w:fill="FFFFFF"/>
        <w:ind w:firstLine="195"/>
        <w:jc w:val="both"/>
        <w:rPr>
          <w:sz w:val="28"/>
          <w:szCs w:val="28"/>
          <w:lang w:eastAsia="ru-RU"/>
        </w:rPr>
      </w:pPr>
      <w:r>
        <w:rPr>
          <w:lang w:eastAsia="ru-RU"/>
        </w:rPr>
        <w:t>24. Вся эксплуатационная документация (паспорт, акт осмотра и проверки, графики осмотров, журнал и т.п.) подлежит постоянному хранению.</w:t>
      </w:r>
    </w:p>
    <w:p w:rsidR="00E555F4" w:rsidRDefault="00E555F4" w:rsidP="00E555F4">
      <w:pPr>
        <w:shd w:val="clear" w:color="auto" w:fill="FFFFFF"/>
        <w:ind w:firstLine="195"/>
        <w:jc w:val="both"/>
        <w:rPr>
          <w:sz w:val="28"/>
          <w:szCs w:val="28"/>
          <w:lang w:eastAsia="ru-RU"/>
        </w:rPr>
      </w:pPr>
      <w:r>
        <w:rPr>
          <w:lang w:eastAsia="ru-RU"/>
        </w:rPr>
        <w:t>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w:t>
      </w:r>
    </w:p>
    <w:p w:rsidR="00E555F4" w:rsidRDefault="00E555F4" w:rsidP="00E555F4">
      <w:pPr>
        <w:shd w:val="clear" w:color="auto" w:fill="FFFFFF"/>
        <w:ind w:firstLine="195"/>
        <w:jc w:val="both"/>
      </w:pPr>
      <w:r>
        <w:rPr>
          <w:lang w:eastAsia="ru-RU"/>
        </w:rPr>
        <w:t>25. Обслуживание включает: мероприятия по поддержанию безопасности и качества функционирования оборудования и покрытий площадки; проверку и подтягивание узлов крепления; обновление окраски оборудования; обслуживание ударопоглощающих покрытий; смазку подшипников; восстановление ударопоглощающих покрытий из сыпучих материалов и корректировку их уровня.</w:t>
      </w:r>
    </w:p>
    <w:p w:rsidR="00E555F4" w:rsidRDefault="00E555F4" w:rsidP="00E555F4">
      <w:pPr>
        <w:shd w:val="clear" w:color="auto" w:fill="FFFFFF"/>
        <w:ind w:firstLine="195"/>
        <w:jc w:val="both"/>
        <w:rPr>
          <w:sz w:val="28"/>
          <w:szCs w:val="28"/>
          <w:lang w:eastAsia="ru-RU"/>
        </w:rPr>
      </w:pPr>
      <w:r>
        <w:rPr>
          <w:lang w:eastAsia="ru-RU"/>
        </w:rPr>
        <w:t>26. 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3.2. Содержание площадок автостоянок, мест размещения и хранения транспортных средств</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Юридическое лицо (индивидуальный предприниматель) или физическое лицо, эксплуатирующее гаражно-потребителский кооператив, обеспечивает его содержание,                       а также содержание территории на расстоянии 30 метров от ограждения (забора).</w:t>
      </w:r>
    </w:p>
    <w:p w:rsidR="00E555F4" w:rsidRDefault="00E555F4" w:rsidP="00E555F4">
      <w:pPr>
        <w:shd w:val="clear" w:color="auto" w:fill="FFFFFF"/>
        <w:ind w:firstLine="195"/>
        <w:jc w:val="both"/>
        <w:rPr>
          <w:sz w:val="28"/>
          <w:szCs w:val="28"/>
          <w:lang w:eastAsia="ru-RU"/>
        </w:rPr>
      </w:pPr>
      <w:r>
        <w:rPr>
          <w:lang w:eastAsia="ru-RU"/>
        </w:rPr>
        <w:t>2. Лица, эксплуатирующие транспортные средства, дорожно-строительную                                     и сельскохозяйственную технику или производящие ремонт указанной техники, обязаны осуществлять сбор и передачу замененных деталей и комплектующих (фильтров, канистр, стеклоочистителей и т.п.) организациям, осуществляющим их переработку или утилизацию.</w:t>
      </w:r>
    </w:p>
    <w:p w:rsidR="00E555F4" w:rsidRDefault="00E555F4" w:rsidP="00E555F4">
      <w:pPr>
        <w:shd w:val="clear" w:color="auto" w:fill="FFFFFF"/>
        <w:ind w:firstLine="195"/>
        <w:jc w:val="both"/>
        <w:rPr>
          <w:sz w:val="28"/>
          <w:szCs w:val="28"/>
          <w:lang w:eastAsia="ru-RU"/>
        </w:rPr>
      </w:pPr>
      <w:r>
        <w:rPr>
          <w:lang w:eastAsia="ru-RU"/>
        </w:rPr>
        <w:t>Запрещается сжигание автомобильных покрышек и комплектующих, их сброс                                   в контейнеры, бункеры, на контейнерные площадки и вне установленных для этих целей мест.</w:t>
      </w:r>
    </w:p>
    <w:p w:rsidR="00E555F4" w:rsidRDefault="00E555F4" w:rsidP="00E555F4">
      <w:pPr>
        <w:shd w:val="clear" w:color="auto" w:fill="FFFFFF"/>
        <w:ind w:firstLine="195"/>
        <w:jc w:val="both"/>
        <w:rPr>
          <w:sz w:val="28"/>
          <w:szCs w:val="28"/>
          <w:lang w:eastAsia="ru-RU"/>
        </w:rPr>
      </w:pPr>
      <w:r>
        <w:rPr>
          <w:lang w:eastAsia="ru-RU"/>
        </w:rPr>
        <w:t>3. На территории гаражных кооперативов, стоянок, станций технического обслуживания, автомобильных моек следует предусматривать пешеходные дорожки, твердые виды покрытия, урны или контейнеры для мусора, вывоз которого осуществляется согласно заключенным договорам с организациями, осуществляющими вывоз и утилизацию мусора, осветительное оборудование, информационные указатели.</w:t>
      </w:r>
    </w:p>
    <w:p w:rsidR="00E555F4" w:rsidRDefault="00E555F4" w:rsidP="00E555F4">
      <w:pPr>
        <w:shd w:val="clear" w:color="auto" w:fill="FFFFFF"/>
        <w:ind w:firstLine="195"/>
        <w:jc w:val="both"/>
        <w:rPr>
          <w:sz w:val="28"/>
          <w:szCs w:val="28"/>
          <w:lang w:eastAsia="ru-RU"/>
        </w:rPr>
      </w:pPr>
      <w:r>
        <w:rPr>
          <w:lang w:eastAsia="ru-RU"/>
        </w:rPr>
        <w:t>Планировка и обустройство гаражных кооперативов, стоянок, станций технического обслуживания, автомобильных моек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E555F4" w:rsidRDefault="00E555F4" w:rsidP="00E555F4">
      <w:pPr>
        <w:shd w:val="clear" w:color="auto" w:fill="FFFFFF"/>
        <w:ind w:firstLine="195"/>
        <w:jc w:val="both"/>
        <w:rPr>
          <w:sz w:val="28"/>
          <w:szCs w:val="28"/>
          <w:lang w:eastAsia="ru-RU"/>
        </w:rPr>
      </w:pPr>
      <w:r>
        <w:rPr>
          <w:lang w:eastAsia="ru-RU"/>
        </w:rPr>
        <w:t>4. Кровли зданий гаражных кооперативов, гаражей, стоянок, станций технического обслуживания, автомобильных моек должны содержаться в чистоте.</w:t>
      </w:r>
    </w:p>
    <w:p w:rsidR="00E555F4" w:rsidRDefault="00E555F4" w:rsidP="00E555F4">
      <w:pPr>
        <w:shd w:val="clear" w:color="auto" w:fill="FFFFFF"/>
        <w:ind w:firstLine="195"/>
        <w:jc w:val="both"/>
        <w:rPr>
          <w:sz w:val="28"/>
          <w:szCs w:val="28"/>
          <w:lang w:eastAsia="ru-RU"/>
        </w:rPr>
      </w:pPr>
      <w:r>
        <w:rPr>
          <w:lang w:eastAsia="ru-RU"/>
        </w:rPr>
        <w:t xml:space="preserve">5. Ливневые системы водоотведения, расположенные на территории гаражных кооперативов, стоянок, станций технического обслуживания, автомобильных моек, должны </w:t>
      </w:r>
      <w:r>
        <w:rPr>
          <w:lang w:eastAsia="ru-RU"/>
        </w:rPr>
        <w:lastRenderedPageBreak/>
        <w:t>содержаться в чистоте и очищаться по мере необходимости, но не реже одного раза в год                       по окончании зимнего периода.</w:t>
      </w:r>
    </w:p>
    <w:p w:rsidR="00E555F4" w:rsidRDefault="00E555F4" w:rsidP="00E555F4">
      <w:pPr>
        <w:shd w:val="clear" w:color="auto" w:fill="FFFFFF"/>
        <w:ind w:firstLine="195"/>
        <w:jc w:val="both"/>
        <w:rPr>
          <w:sz w:val="28"/>
          <w:szCs w:val="28"/>
          <w:lang w:eastAsia="ru-RU"/>
        </w:rPr>
      </w:pPr>
      <w:r>
        <w:rPr>
          <w:lang w:eastAsia="ru-RU"/>
        </w:rPr>
        <w:t>6. На территории гаражных кооперативов, стоянок, станций технического обслуживания, автомобильных моек организуется раздельный сбор отработанных масел и иных технических жидкостей, автомобильных покрышек, металлического лома, вывоз которых осуществляется согласно специально заключенным договорам. Площадки для сбора должны иметь твердое покрытие и навес, исключающий попадание атмосферных осадков.</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3.3. Содержание объектов (средств) наружного освещения</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Все системы уличного, дворового и других видов наружного освещения должны поддерживаться в исправном состоянии.</w:t>
      </w:r>
    </w:p>
    <w:p w:rsidR="00E555F4" w:rsidRDefault="00E555F4" w:rsidP="00E555F4">
      <w:pPr>
        <w:shd w:val="clear" w:color="auto" w:fill="FFFFFF"/>
        <w:ind w:firstLine="195"/>
        <w:jc w:val="both"/>
        <w:rPr>
          <w:sz w:val="28"/>
          <w:szCs w:val="28"/>
          <w:lang w:eastAsia="ru-RU"/>
        </w:rPr>
      </w:pPr>
      <w:r>
        <w:rPr>
          <w:lang w:eastAsia="ru-RU"/>
        </w:rPr>
        <w:t>Собственники сетей наружного освещения или эксплуатирующие организации должны обеспечивать содержание сетей и их конструктивных элементов в исправном состоянии, обеспечивать надлежащую эксплуатацию и проведение текущих и капитальных ремонтов.</w:t>
      </w:r>
    </w:p>
    <w:p w:rsidR="00E555F4" w:rsidRDefault="00E555F4" w:rsidP="00E555F4">
      <w:pPr>
        <w:shd w:val="clear" w:color="auto" w:fill="FFFFFF"/>
        <w:ind w:firstLine="195"/>
        <w:jc w:val="both"/>
        <w:rPr>
          <w:sz w:val="28"/>
          <w:szCs w:val="28"/>
          <w:lang w:eastAsia="ru-RU"/>
        </w:rPr>
      </w:pPr>
      <w:r>
        <w:rPr>
          <w:lang w:eastAsia="ru-RU"/>
        </w:rPr>
        <w:t>2. Металлические опоры, кронштейны и другие элементы устройств наружного освещения должны содержаться их владельцами в чистоте, не иметь очагов коррозии и окрашиваться по мере необходимости, но не реже одного раза в три года.</w:t>
      </w:r>
    </w:p>
    <w:p w:rsidR="00E555F4" w:rsidRDefault="00E555F4" w:rsidP="00E555F4">
      <w:pPr>
        <w:shd w:val="clear" w:color="auto" w:fill="FFFFFF"/>
        <w:ind w:firstLine="195"/>
        <w:jc w:val="both"/>
        <w:rPr>
          <w:sz w:val="28"/>
          <w:szCs w:val="28"/>
          <w:lang w:eastAsia="ru-RU"/>
        </w:rPr>
      </w:pPr>
      <w:r>
        <w:rPr>
          <w:lang w:eastAsia="ru-RU"/>
        </w:rPr>
        <w:t>Опоры сетей наружного освещения не должны иметь отклонение от вертикали более                       5 градусов.</w:t>
      </w:r>
    </w:p>
    <w:p w:rsidR="00E555F4" w:rsidRDefault="00E555F4" w:rsidP="00E555F4">
      <w:pPr>
        <w:shd w:val="clear" w:color="auto" w:fill="FFFFFF"/>
        <w:ind w:firstLine="195"/>
        <w:jc w:val="both"/>
        <w:rPr>
          <w:sz w:val="28"/>
          <w:szCs w:val="28"/>
          <w:lang w:eastAsia="ru-RU"/>
        </w:rPr>
      </w:pPr>
      <w:r>
        <w:rPr>
          <w:lang w:eastAsia="ru-RU"/>
        </w:rPr>
        <w:t>3. Поврежденные элементы сетей, влияющие на их работу или электробезопасность, должны ремонтироваться немедленно, не влияющие - в течение 10 дней с момента повреждения. Бездействующие элементы сетей (в том числе временные) должны демонтироваться в течение месяца с момента прекращения действия.</w:t>
      </w:r>
    </w:p>
    <w:p w:rsidR="00E555F4" w:rsidRDefault="00E555F4" w:rsidP="00E555F4">
      <w:pPr>
        <w:shd w:val="clear" w:color="auto" w:fill="FFFFFF"/>
        <w:ind w:firstLine="195"/>
        <w:jc w:val="both"/>
        <w:rPr>
          <w:sz w:val="28"/>
          <w:szCs w:val="28"/>
          <w:lang w:eastAsia="ru-RU"/>
        </w:rPr>
      </w:pPr>
      <w:r>
        <w:rPr>
          <w:lang w:eastAsia="ru-RU"/>
        </w:rPr>
        <w:t>4. Количество неработающих светильников на улицах не должно превышать 10 процентов от их общего числа, при этом не допускается расположение неработающих светильников подряд, один за другим. В подземных пешеходных переходах количество неработающих светильников не должно превышать 5 процентов от их общего числа.</w:t>
      </w:r>
    </w:p>
    <w:p w:rsidR="00E555F4" w:rsidRDefault="00E555F4" w:rsidP="00E555F4">
      <w:pPr>
        <w:shd w:val="clear" w:color="auto" w:fill="FFFFFF"/>
        <w:ind w:firstLine="195"/>
        <w:jc w:val="both"/>
        <w:rPr>
          <w:sz w:val="28"/>
          <w:szCs w:val="28"/>
          <w:lang w:eastAsia="ru-RU"/>
        </w:rPr>
      </w:pPr>
      <w:r>
        <w:rPr>
          <w:lang w:eastAsia="ru-RU"/>
        </w:rPr>
        <w:t>5. Срок восстановления горения отдельных светильников не должен превышать 10 суток                      с момента обнаружения неисправностей или поступления соответствующего сообщения. Массовое отключение светильников (более 25 процентов) должно быть устранено в течение одних суток, а на магистральных улицах - в течение 2 часов. Массовое отключение, возникшее в результате обстоятельств непреодолимой силы, устраняется в возможно короткие сроки.</w:t>
      </w:r>
    </w:p>
    <w:p w:rsidR="00E555F4" w:rsidRDefault="00E555F4" w:rsidP="00E555F4">
      <w:pPr>
        <w:shd w:val="clear" w:color="auto" w:fill="FFFFFF"/>
        <w:ind w:firstLine="195"/>
        <w:jc w:val="both"/>
        <w:rPr>
          <w:sz w:val="28"/>
          <w:szCs w:val="28"/>
          <w:lang w:eastAsia="ru-RU"/>
        </w:rPr>
      </w:pPr>
      <w:r>
        <w:rPr>
          <w:lang w:eastAsia="ru-RU"/>
        </w:rPr>
        <w:t>6. Наличие сбитых, а также оставшихся после замены опор освещения в местах общественного пользования не допускается. Вывоз таких опор осуществляется                                их владельцами в течение суток с момента демонтажа либо с момента получения информации о наличии таких опор от граждан или юридических лиц, органов государственной власти или органов местного самоуправления.</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3.4. Содержание средств размещения информации, рекламных конструкций</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Правообладатель средства размещения информации, рекламной конструкции обязан содержать их в чистоте, мойку производить по мере загрязнения, элементы конструкций окрашивать по мере необходимости, устранять загрязнения прилегающей территории, возникшие при их эксплуатации. Элементы освещения средств размещения информации, рекламных конструкций должны содержаться в исправном состоянии. Ремонт неисправных светильников и иных элементов освещения производится в течение 3 дней с момента                          их выявления.</w:t>
      </w:r>
    </w:p>
    <w:p w:rsidR="00E555F4" w:rsidRDefault="00E555F4" w:rsidP="00E555F4">
      <w:pPr>
        <w:shd w:val="clear" w:color="auto" w:fill="FFFFFF"/>
        <w:ind w:firstLine="195"/>
        <w:jc w:val="both"/>
        <w:rPr>
          <w:sz w:val="28"/>
          <w:szCs w:val="28"/>
          <w:lang w:eastAsia="ru-RU"/>
        </w:rPr>
      </w:pPr>
      <w:r>
        <w:rPr>
          <w:lang w:eastAsia="ru-RU"/>
        </w:rPr>
        <w:t>Техническое состояние должно соответствовать требованиям документов, необходимых для установки средства размещения информации, рекламной конструкции в соответствии                  с порядком, определяемым органами местного самоуправления муниципального образования.</w:t>
      </w:r>
    </w:p>
    <w:p w:rsidR="00E555F4" w:rsidRDefault="00E555F4" w:rsidP="00E555F4">
      <w:pPr>
        <w:shd w:val="clear" w:color="auto" w:fill="FFFFFF"/>
        <w:ind w:firstLine="195"/>
        <w:jc w:val="both"/>
      </w:pPr>
      <w:r>
        <w:rPr>
          <w:lang w:eastAsia="ru-RU"/>
        </w:rPr>
        <w:t xml:space="preserve">2. Рекламные конструкции и средства размещения информации, размещаемые на зданиях                   и сооружениях, не должны мешать их текущей эксплуатации, перекрывать технические                     </w:t>
      </w:r>
      <w:r>
        <w:rPr>
          <w:lang w:eastAsia="ru-RU"/>
        </w:rPr>
        <w:lastRenderedPageBreak/>
        <w:t>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проемы, балконы и лоджии жилых помещений многоквартирных домов.</w:t>
      </w:r>
    </w:p>
    <w:p w:rsidR="00E555F4" w:rsidRDefault="00E555F4" w:rsidP="00E555F4">
      <w:pPr>
        <w:shd w:val="clear" w:color="auto" w:fill="FFFFFF"/>
        <w:jc w:val="center"/>
        <w:rPr>
          <w:sz w:val="28"/>
          <w:szCs w:val="28"/>
          <w:lang w:eastAsia="ru-RU"/>
        </w:rPr>
      </w:pPr>
      <w:r>
        <w:rPr>
          <w:lang w:eastAsia="ru-RU"/>
        </w:rPr>
        <w:t>3.5. Требования к содержанию ограждений (заборов)</w:t>
      </w:r>
    </w:p>
    <w:p w:rsidR="00E555F4" w:rsidRDefault="00E555F4" w:rsidP="00E555F4">
      <w:pPr>
        <w:shd w:val="clear" w:color="auto" w:fill="FFFFFF"/>
        <w:rPr>
          <w:lang w:eastAsia="ru-RU"/>
        </w:rPr>
      </w:pPr>
    </w:p>
    <w:p w:rsidR="00E555F4" w:rsidRDefault="00E555F4" w:rsidP="00E555F4">
      <w:pPr>
        <w:shd w:val="clear" w:color="auto" w:fill="FFFFFF"/>
        <w:ind w:firstLine="195"/>
        <w:jc w:val="both"/>
      </w:pPr>
      <w:r>
        <w:rPr>
          <w:lang w:eastAsia="ru-RU"/>
        </w:rPr>
        <w:t>1. Не допускается отклонение ограждения от вертикали. Запрещается дальнейшая эксплуатация ветхого и аварийного ограждения, а также отдельных элементов ограждения без проведения срочного ремонта, если общая площадь разрушения превышает двадцать процентов от общей площади элемента либо отклонение ограждения от вертикали может повлечь его падение.</w:t>
      </w:r>
    </w:p>
    <w:p w:rsidR="00E555F4" w:rsidRDefault="00E555F4" w:rsidP="00E555F4">
      <w:pPr>
        <w:shd w:val="clear" w:color="auto" w:fill="FFFFFF"/>
        <w:ind w:firstLine="195"/>
        <w:jc w:val="both"/>
        <w:rPr>
          <w:sz w:val="28"/>
          <w:szCs w:val="28"/>
          <w:lang w:eastAsia="ru-RU"/>
        </w:rPr>
      </w:pPr>
      <w:r>
        <w:rPr>
          <w:lang w:eastAsia="ru-RU"/>
        </w:rPr>
        <w:t>2. Ограждение должно содержаться в чистоте и порядке собственниками (правообладателями) земельного участка, на котором данное ограждение установлено. 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3.6. Содержание объектов капитального строительства и объектов инфраструктуры</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Содержание объектов капитального строительства:</w:t>
      </w:r>
    </w:p>
    <w:p w:rsidR="00E555F4" w:rsidRDefault="00E555F4" w:rsidP="00E555F4">
      <w:pPr>
        <w:shd w:val="clear" w:color="auto" w:fill="FFFFFF"/>
        <w:ind w:firstLine="195"/>
        <w:jc w:val="both"/>
        <w:rPr>
          <w:sz w:val="28"/>
          <w:szCs w:val="28"/>
          <w:lang w:eastAsia="ru-RU"/>
        </w:rPr>
      </w:pPr>
      <w:r>
        <w:rPr>
          <w:lang w:eastAsia="ru-RU"/>
        </w:rPr>
        <w:t>а) местные разрушения облицовки, штукатурки, фактурного и окрасочного слоев, трещины в штукатурке, выкрашивание раствора из швов облицовки, кирпичной и мелкоблочной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потеки и высолы, общее загрязнение поверхности, разрушение парапетов и иные подобные разрушения должны устраняться, не допуская их дальнейшего развития;</w:t>
      </w:r>
    </w:p>
    <w:p w:rsidR="00E555F4" w:rsidRDefault="00E555F4" w:rsidP="00E555F4">
      <w:pPr>
        <w:shd w:val="clear" w:color="auto" w:fill="FFFFFF"/>
        <w:ind w:firstLine="195"/>
        <w:jc w:val="both"/>
        <w:rPr>
          <w:sz w:val="28"/>
          <w:szCs w:val="28"/>
          <w:lang w:eastAsia="ru-RU"/>
        </w:rPr>
      </w:pPr>
      <w:r>
        <w:rPr>
          <w:lang w:eastAsia="ru-RU"/>
        </w:rPr>
        <w:t>б) в случае если в собственности юридических или физических лиц, хозяйственном ведении или оперативном управлении юридических лиц находятся отдельные нежилые помещения в нежилых или жилых зданиях, такие лица несут обязательства по долевому участию в ремонте фасадов названных зданий пропорционально занимаемым площадям.</w:t>
      </w:r>
    </w:p>
    <w:p w:rsidR="00E555F4" w:rsidRDefault="00E555F4" w:rsidP="00E555F4">
      <w:pPr>
        <w:shd w:val="clear" w:color="auto" w:fill="FFFFFF"/>
        <w:ind w:firstLine="195"/>
        <w:jc w:val="both"/>
        <w:rPr>
          <w:sz w:val="28"/>
          <w:szCs w:val="28"/>
          <w:lang w:eastAsia="ru-RU"/>
        </w:rPr>
      </w:pPr>
      <w:r>
        <w:rPr>
          <w:lang w:eastAsia="ru-RU"/>
        </w:rPr>
        <w:t>Работы по ремонту и покраске фасадов зданий и их отдельных элементов (балконы, лоджии, кровли, водосточные трубы и т.п.) должны производиться согласно паспорту цветового решения фасада. Требования к оформлению паспорта цветового решения фасада устанавливаются Правительством Московской области. Расположенные на фасадах информационные таблички, памятные доски должны поддерживаться в чистоте и исправном состоянии;</w:t>
      </w:r>
    </w:p>
    <w:p w:rsidR="00E555F4" w:rsidRDefault="00E555F4" w:rsidP="00E555F4">
      <w:pPr>
        <w:shd w:val="clear" w:color="auto" w:fill="FFFFFF"/>
        <w:ind w:firstLine="195"/>
        <w:jc w:val="both"/>
        <w:rPr>
          <w:sz w:val="28"/>
          <w:szCs w:val="28"/>
          <w:lang w:eastAsia="ru-RU"/>
        </w:rPr>
      </w:pPr>
      <w:r>
        <w:rPr>
          <w:lang w:eastAsia="ru-RU"/>
        </w:rPr>
        <w:t>в) входы, цоколи, витрины должны содержаться в чистоте и исправном состоянии;</w:t>
      </w:r>
    </w:p>
    <w:p w:rsidR="00E555F4" w:rsidRDefault="00E555F4" w:rsidP="00E555F4">
      <w:pPr>
        <w:shd w:val="clear" w:color="auto" w:fill="FFFFFF"/>
        <w:ind w:firstLine="195"/>
        <w:jc w:val="both"/>
        <w:rPr>
          <w:sz w:val="28"/>
          <w:szCs w:val="28"/>
          <w:lang w:eastAsia="ru-RU"/>
        </w:rPr>
      </w:pPr>
      <w:r>
        <w:rPr>
          <w:lang w:eastAsia="ru-RU"/>
        </w:rPr>
        <w:t>г) домовые знаки должны содержатся в чистоте, их освещение в темное время суток должно быть в исправном состоянии;</w:t>
      </w:r>
    </w:p>
    <w:p w:rsidR="00E555F4" w:rsidRDefault="00E555F4" w:rsidP="00E555F4">
      <w:pPr>
        <w:shd w:val="clear" w:color="auto" w:fill="FFFFFF"/>
        <w:ind w:firstLine="195"/>
        <w:jc w:val="both"/>
        <w:rPr>
          <w:sz w:val="28"/>
          <w:szCs w:val="28"/>
          <w:lang w:eastAsia="ru-RU"/>
        </w:rPr>
      </w:pPr>
      <w:r>
        <w:rPr>
          <w:lang w:eastAsia="ru-RU"/>
        </w:rPr>
        <w:t>д) при входах в здания предусматривается организация площадок с твердыми видами покрытия, скамьями и различными приемами озеленения. Размещение площадок при входах в здания предусматривается в границах территории участка;</w:t>
      </w:r>
    </w:p>
    <w:p w:rsidR="00E555F4" w:rsidRDefault="00E555F4" w:rsidP="00E555F4">
      <w:pPr>
        <w:shd w:val="clear" w:color="auto" w:fill="FFFFFF"/>
        <w:ind w:firstLine="195"/>
        <w:jc w:val="both"/>
        <w:rPr>
          <w:sz w:val="28"/>
          <w:szCs w:val="28"/>
          <w:lang w:eastAsia="ru-RU"/>
        </w:rPr>
      </w:pPr>
      <w:r>
        <w:rPr>
          <w:lang w:eastAsia="ru-RU"/>
        </w:rPr>
        <w:t>е) все закрепленные к стене стальные элементы и детали крепления необходимо защищать от коррозии и окрашивать по мере необходимости, но не реже одного раза в три года;</w:t>
      </w:r>
    </w:p>
    <w:p w:rsidR="00E555F4" w:rsidRDefault="00E555F4" w:rsidP="00E555F4">
      <w:pPr>
        <w:shd w:val="clear" w:color="auto" w:fill="FFFFFF"/>
        <w:ind w:firstLine="195"/>
        <w:jc w:val="both"/>
        <w:rPr>
          <w:sz w:val="28"/>
          <w:szCs w:val="28"/>
          <w:lang w:eastAsia="ru-RU"/>
        </w:rPr>
      </w:pPr>
      <w:r>
        <w:rPr>
          <w:lang w:eastAsia="ru-RU"/>
        </w:rPr>
        <w:t>ж) мостики для перехода через коммуникации должны быть исправными и содержаться                в чистоте;</w:t>
      </w:r>
    </w:p>
    <w:p w:rsidR="00E555F4" w:rsidRDefault="00E555F4" w:rsidP="00E555F4">
      <w:pPr>
        <w:shd w:val="clear" w:color="auto" w:fill="FFFFFF"/>
        <w:ind w:firstLine="195"/>
        <w:jc w:val="both"/>
        <w:rPr>
          <w:sz w:val="28"/>
          <w:szCs w:val="28"/>
          <w:lang w:eastAsia="ru-RU"/>
        </w:rPr>
      </w:pPr>
      <w:r>
        <w:rPr>
          <w:lang w:eastAsia="ru-RU"/>
        </w:rPr>
        <w:t>з) козырьки подъездов, а также кровля должны быть очищены от загрязнений, древесно-кустарниковой и сорной растительности;</w:t>
      </w:r>
    </w:p>
    <w:p w:rsidR="00E555F4" w:rsidRDefault="00E555F4" w:rsidP="00E555F4">
      <w:pPr>
        <w:shd w:val="clear" w:color="auto" w:fill="FFFFFF"/>
        <w:ind w:firstLine="195"/>
        <w:jc w:val="both"/>
        <w:rPr>
          <w:sz w:val="28"/>
          <w:szCs w:val="28"/>
          <w:lang w:eastAsia="ru-RU"/>
        </w:rPr>
      </w:pPr>
      <w:r>
        <w:rPr>
          <w:lang w:eastAsia="ru-RU"/>
        </w:rPr>
        <w:t>и) в зимнее время должна быть организована своевременная очистка кровель от снега, наледи и обледенений. Очистка крыш от снега (наледи)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w:t>
      </w:r>
    </w:p>
    <w:p w:rsidR="00E555F4" w:rsidRDefault="00E555F4" w:rsidP="00E555F4">
      <w:pPr>
        <w:shd w:val="clear" w:color="auto" w:fill="FFFFFF"/>
        <w:ind w:firstLine="195"/>
        <w:jc w:val="both"/>
        <w:rPr>
          <w:sz w:val="28"/>
          <w:szCs w:val="28"/>
          <w:lang w:eastAsia="ru-RU"/>
        </w:rPr>
      </w:pPr>
      <w:r>
        <w:rPr>
          <w:lang w:eastAsia="ru-RU"/>
        </w:rPr>
        <w:lastRenderedPageBreak/>
        <w:t>Перед сбросом снега необходимо провести охранные мероприятия, обеспечивающие безопасность движения транспортных средств и прохода пешеходов, с установкой предупреждающих ограничительных средств.</w:t>
      </w:r>
    </w:p>
    <w:p w:rsidR="00E555F4" w:rsidRDefault="00E555F4" w:rsidP="00E555F4">
      <w:pPr>
        <w:shd w:val="clear" w:color="auto" w:fill="FFFFFF"/>
        <w:ind w:firstLine="195"/>
        <w:jc w:val="both"/>
        <w:rPr>
          <w:sz w:val="28"/>
          <w:szCs w:val="28"/>
          <w:lang w:eastAsia="ru-RU"/>
        </w:rPr>
      </w:pPr>
      <w:r>
        <w:rPr>
          <w:lang w:eastAsia="ru-RU"/>
        </w:rPr>
        <w:t>Сброшенный с кровель зданий снег (наледь) убирается в специально отведенные места для последующего вывоза не позднее 3 часов после сброса;</w:t>
      </w:r>
    </w:p>
    <w:p w:rsidR="00E555F4" w:rsidRDefault="00E555F4" w:rsidP="00E555F4">
      <w:pPr>
        <w:shd w:val="clear" w:color="auto" w:fill="FFFFFF"/>
        <w:ind w:firstLine="195"/>
        <w:jc w:val="both"/>
        <w:rPr>
          <w:sz w:val="28"/>
          <w:szCs w:val="28"/>
          <w:lang w:eastAsia="ru-RU"/>
        </w:rPr>
      </w:pPr>
      <w:r>
        <w:rPr>
          <w:lang w:eastAsia="ru-RU"/>
        </w:rPr>
        <w:t>к) 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средств размещения информации, светофорных объектов, дорожных знаков, линий связи и т.п.</w:t>
      </w:r>
    </w:p>
    <w:p w:rsidR="00E555F4" w:rsidRDefault="00E555F4" w:rsidP="00E555F4">
      <w:pPr>
        <w:shd w:val="clear" w:color="auto" w:fill="FFFFFF"/>
        <w:ind w:firstLine="195"/>
        <w:jc w:val="both"/>
        <w:rPr>
          <w:sz w:val="28"/>
          <w:szCs w:val="28"/>
          <w:lang w:eastAsia="ru-RU"/>
        </w:rPr>
      </w:pPr>
      <w:r>
        <w:rPr>
          <w:lang w:eastAsia="ru-RU"/>
        </w:rPr>
        <w:t>2. Малые архитектурные формы должны содержаться в чистоте, окраска должна производиться не реже 1 раза в год, ремонт - по мере необходимости.</w:t>
      </w:r>
    </w:p>
    <w:p w:rsidR="00E555F4" w:rsidRDefault="00E555F4" w:rsidP="00E555F4">
      <w:pPr>
        <w:shd w:val="clear" w:color="auto" w:fill="FFFFFF"/>
        <w:ind w:firstLine="195"/>
        <w:jc w:val="both"/>
        <w:rPr>
          <w:sz w:val="28"/>
          <w:szCs w:val="28"/>
          <w:lang w:eastAsia="ru-RU"/>
        </w:rPr>
      </w:pPr>
      <w:r>
        <w:rPr>
          <w:lang w:eastAsia="ru-RU"/>
        </w:rPr>
        <w:t>3. Окраску и ремонт оград, ворот жилых и промышленных зданий, фонарей уличного освещения, опор, трансформаторных будок производить по мере необходимости.</w:t>
      </w:r>
    </w:p>
    <w:p w:rsidR="00E555F4" w:rsidRDefault="00E555F4" w:rsidP="00E555F4">
      <w:pPr>
        <w:shd w:val="clear" w:color="auto" w:fill="FFFFFF"/>
        <w:ind w:firstLine="195"/>
        <w:jc w:val="both"/>
        <w:rPr>
          <w:sz w:val="28"/>
          <w:szCs w:val="28"/>
          <w:lang w:eastAsia="ru-RU"/>
        </w:rPr>
      </w:pPr>
      <w:r>
        <w:rPr>
          <w:highlight w:val="white"/>
          <w:lang w:eastAsia="ru-RU"/>
        </w:rPr>
        <w:t>4. Содержание некапитальных сооружений:</w:t>
      </w:r>
    </w:p>
    <w:p w:rsidR="00E555F4" w:rsidRDefault="00E555F4" w:rsidP="00E555F4">
      <w:pPr>
        <w:shd w:val="clear" w:color="auto" w:fill="FFFFFF"/>
        <w:ind w:firstLine="195"/>
        <w:jc w:val="both"/>
        <w:rPr>
          <w:sz w:val="28"/>
          <w:szCs w:val="28"/>
          <w:lang w:eastAsia="ru-RU"/>
        </w:rPr>
      </w:pPr>
      <w:r>
        <w:rPr>
          <w:highlight w:val="white"/>
          <w:lang w:eastAsia="ru-RU"/>
        </w:rPr>
        <w:t>а) уборка туалетных кабин или туалетов осуществляется регулярно по мере необходимости силами юридических лиц (индивидуальных предпринимателей), предоставляющих услуги общественного питания, заправки автотранспортных средств;</w:t>
      </w:r>
    </w:p>
    <w:p w:rsidR="00E555F4" w:rsidRDefault="00E555F4" w:rsidP="00E555F4">
      <w:pPr>
        <w:shd w:val="clear" w:color="auto" w:fill="FFFFFF"/>
        <w:ind w:firstLine="195"/>
        <w:jc w:val="both"/>
        <w:rPr>
          <w:sz w:val="28"/>
          <w:szCs w:val="28"/>
          <w:lang w:eastAsia="ru-RU"/>
        </w:rPr>
      </w:pPr>
      <w:r>
        <w:rPr>
          <w:highlight w:val="white"/>
          <w:lang w:eastAsia="ru-RU"/>
        </w:rPr>
        <w:t>б) окраска некапитальных сооружений должна производиться не реже 1 раза в год, ремонт - по мере необходимости.</w:t>
      </w:r>
    </w:p>
    <w:p w:rsidR="00E555F4" w:rsidRDefault="00E555F4" w:rsidP="00E555F4">
      <w:pPr>
        <w:shd w:val="clear" w:color="auto" w:fill="FFFFFF"/>
        <w:ind w:firstLine="195"/>
        <w:jc w:val="both"/>
      </w:pPr>
      <w:r>
        <w:rPr>
          <w:highlight w:val="white"/>
          <w:lang w:eastAsia="ru-RU"/>
        </w:rPr>
        <w:t>5. Водные устройства должны содержаться в чистоте, в том числе и в период                                    их отключения.</w:t>
      </w:r>
    </w:p>
    <w:p w:rsidR="00E555F4" w:rsidRDefault="00E555F4" w:rsidP="00E555F4">
      <w:pPr>
        <w:shd w:val="clear" w:color="auto" w:fill="FFFFFF"/>
        <w:ind w:firstLine="195"/>
        <w:jc w:val="both"/>
      </w:pPr>
      <w:r>
        <w:rPr>
          <w:highlight w:val="white"/>
          <w:lang w:eastAsia="ru-RU"/>
        </w:rPr>
        <w:t>Окраска элементов водных устройств должна производиться не реже 1 раза в год, ремонт - по мере необходимости.</w:t>
      </w:r>
    </w:p>
    <w:p w:rsidR="00E555F4" w:rsidRDefault="00E555F4" w:rsidP="00E555F4">
      <w:pPr>
        <w:shd w:val="clear" w:color="auto" w:fill="FFFFFF"/>
        <w:ind w:firstLine="195"/>
        <w:jc w:val="both"/>
        <w:rPr>
          <w:highlight w:val="white"/>
        </w:rPr>
      </w:pPr>
      <w:r>
        <w:rPr>
          <w:highlight w:val="white"/>
          <w:lang w:eastAsia="ru-RU"/>
        </w:rPr>
        <w:t>Сроки включения фонтанов, питьевых фонтанчиков, декоративных водоемов, режимы их работы, график промывки и очистки чаш, технологические перерывы и окончание работы определяются администрацией городского округа Котельники Московской области.</w:t>
      </w:r>
    </w:p>
    <w:p w:rsidR="00E555F4" w:rsidRDefault="00E555F4" w:rsidP="00E555F4">
      <w:pPr>
        <w:pStyle w:val="a9"/>
        <w:shd w:val="clear" w:color="auto" w:fill="FFFFFF"/>
        <w:spacing w:after="0"/>
        <w:ind w:firstLine="195"/>
        <w:jc w:val="both"/>
        <w:rPr>
          <w:highlight w:val="darkCyan"/>
        </w:rPr>
      </w:pPr>
    </w:p>
    <w:p w:rsidR="00E555F4" w:rsidRDefault="00E555F4" w:rsidP="00E555F4">
      <w:pPr>
        <w:pStyle w:val="a9"/>
        <w:shd w:val="clear" w:color="auto" w:fill="FFFFFF"/>
        <w:spacing w:after="0"/>
        <w:ind w:firstLine="195"/>
        <w:jc w:val="both"/>
        <w:rPr>
          <w:b/>
          <w:bCs/>
          <w:color w:val="FF3838"/>
          <w:sz w:val="28"/>
          <w:szCs w:val="28"/>
          <w:highlight w:val="white"/>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hd w:val="clear" w:color="auto" w:fill="FFFFFF"/>
        <w:spacing w:before="280"/>
        <w:jc w:val="center"/>
      </w:pPr>
      <w:r>
        <w:rPr>
          <w:sz w:val="28"/>
          <w:szCs w:val="28"/>
          <w:lang w:eastAsia="ru-RU"/>
        </w:rPr>
        <w:t>3.7. Содержание зеленых насаждений</w:t>
      </w:r>
    </w:p>
    <w:p w:rsidR="00E555F4" w:rsidRDefault="00E555F4" w:rsidP="00E555F4">
      <w:pPr>
        <w:shd w:val="clear" w:color="auto" w:fill="FFFFFF"/>
        <w:ind w:firstLine="195"/>
        <w:jc w:val="both"/>
        <w:rPr>
          <w:sz w:val="28"/>
          <w:szCs w:val="28"/>
          <w:lang w:eastAsia="ru-RU"/>
        </w:rPr>
      </w:pPr>
      <w:r>
        <w:rPr>
          <w:lang w:eastAsia="ru-RU"/>
        </w:rPr>
        <w:t>1. Юридические лица (индивидуальные предприниматели) и физические лица обязаны обеспечивать содержание зеленых насаждений, расположенных на земельных участках, находящихся в их собственности, владении или пользовании, и прилегающей территории, а также осуществлять контроль за состоянием соответствующих зеленых насаждений, обеспечивать их удовлетворительное состояние и развитие.</w:t>
      </w:r>
    </w:p>
    <w:p w:rsidR="00E555F4" w:rsidRDefault="00E555F4" w:rsidP="00E555F4">
      <w:pPr>
        <w:shd w:val="clear" w:color="auto" w:fill="FFFFFF"/>
        <w:ind w:firstLine="195"/>
        <w:jc w:val="both"/>
        <w:rPr>
          <w:sz w:val="28"/>
          <w:szCs w:val="28"/>
          <w:lang w:eastAsia="ru-RU"/>
        </w:rPr>
      </w:pPr>
      <w:r>
        <w:rPr>
          <w:lang w:eastAsia="ru-RU"/>
        </w:rPr>
        <w:t>2. Газоны стригут (скашивают) при высоте травостоя более 20 см. Окошенная трава с территории удаляется в течение трех суток со дня проведения покоса. Срезанную траву, опавшие листья убирают и вывозят на специально оборудованные полигоны.</w:t>
      </w:r>
    </w:p>
    <w:p w:rsidR="00E555F4" w:rsidRDefault="00E555F4" w:rsidP="00E555F4">
      <w:pPr>
        <w:shd w:val="clear" w:color="auto" w:fill="FFFFFF"/>
        <w:ind w:firstLine="195"/>
        <w:jc w:val="both"/>
        <w:rPr>
          <w:sz w:val="28"/>
          <w:szCs w:val="28"/>
          <w:lang w:eastAsia="ru-RU"/>
        </w:rPr>
      </w:pPr>
      <w:r>
        <w:rPr>
          <w:lang w:eastAsia="ru-RU"/>
        </w:rPr>
        <w:t>3. Погибшие и потерявшие декоративность цветы в цветниках и вазонах должны удаляться сразу с одновременной подсадкой новых растений либо иным декоративным оформлением. Подсев газонных трав на газонах производится по мере необходимости. Полив газонов, цветников производится в утреннее или вечернее время по мере необходимости.</w:t>
      </w:r>
    </w:p>
    <w:p w:rsidR="00E555F4" w:rsidRDefault="00E555F4" w:rsidP="00E555F4">
      <w:pPr>
        <w:shd w:val="clear" w:color="auto" w:fill="FFFFFF"/>
        <w:ind w:firstLine="195"/>
        <w:jc w:val="both"/>
        <w:rPr>
          <w:sz w:val="28"/>
          <w:szCs w:val="28"/>
          <w:lang w:eastAsia="ru-RU"/>
        </w:rPr>
      </w:pPr>
      <w:r>
        <w:rPr>
          <w:lang w:eastAsia="ru-RU"/>
        </w:rPr>
        <w:t>4. Части деревьев, кустарников с территории удаляются в течение трех суток со дня проведения вырубки.</w:t>
      </w:r>
    </w:p>
    <w:p w:rsidR="00E555F4" w:rsidRDefault="00E555F4" w:rsidP="00E555F4">
      <w:pPr>
        <w:shd w:val="clear" w:color="auto" w:fill="FFFFFF"/>
        <w:rPr>
          <w:lang w:eastAsia="ru-RU"/>
        </w:rPr>
      </w:pPr>
    </w:p>
    <w:p w:rsidR="00E555F4" w:rsidRDefault="00E555F4" w:rsidP="00E555F4">
      <w:pPr>
        <w:shd w:val="clear" w:color="auto" w:fill="FFFFFF"/>
        <w:spacing w:before="280"/>
        <w:jc w:val="center"/>
        <w:rPr>
          <w:sz w:val="28"/>
          <w:szCs w:val="28"/>
          <w:lang w:eastAsia="ru-RU"/>
        </w:rPr>
      </w:pPr>
      <w:r>
        <w:rPr>
          <w:lang w:eastAsia="ru-RU"/>
        </w:rPr>
        <w:t>3.8. Содержание наземных частей линейных сооружений и коммуникаций</w:t>
      </w:r>
    </w:p>
    <w:p w:rsidR="00E555F4" w:rsidRDefault="00E555F4" w:rsidP="00E555F4">
      <w:pPr>
        <w:shd w:val="clear" w:color="auto" w:fill="FFFFFF"/>
        <w:ind w:firstLine="193"/>
        <w:jc w:val="both"/>
      </w:pPr>
      <w:r>
        <w:rPr>
          <w:lang w:eastAsia="ru-RU"/>
        </w:rPr>
        <w:t>1. Наружные инженерные коммуникации (тепловые сети, газопровод, электросети, горячее водоснабжение и другие) и централизованные ливневые системы водоотведения должны находиться в исправном состоянии, а прилегающая к ним территория содержаться в чистоте.</w:t>
      </w:r>
    </w:p>
    <w:p w:rsidR="00E555F4" w:rsidRDefault="00E555F4" w:rsidP="00E555F4">
      <w:pPr>
        <w:shd w:val="clear" w:color="auto" w:fill="FFFFFF"/>
        <w:ind w:firstLine="193"/>
        <w:jc w:val="both"/>
        <w:rPr>
          <w:sz w:val="28"/>
          <w:szCs w:val="28"/>
          <w:lang w:eastAsia="ru-RU"/>
        </w:rPr>
      </w:pPr>
      <w:r>
        <w:rPr>
          <w:lang w:eastAsia="ru-RU"/>
        </w:rPr>
        <w:lastRenderedPageBreak/>
        <w:t>2. Прилегающей территорией к наземным частям линейных сооружений и коммуникаций является земельный участок шириной до 3 метров в каждую сторону от наружной линии сооружения. Если линейное сооружение имеет ограждение, прилегающей территорией является земельный участок шириной до 3 метров от соответствующего ограждения.</w:t>
      </w:r>
    </w:p>
    <w:p w:rsidR="00E555F4" w:rsidRDefault="00E555F4" w:rsidP="00E555F4">
      <w:pPr>
        <w:shd w:val="clear" w:color="auto" w:fill="FFFFFF"/>
        <w:ind w:firstLine="193"/>
        <w:jc w:val="both"/>
        <w:rPr>
          <w:sz w:val="28"/>
          <w:szCs w:val="28"/>
          <w:lang w:eastAsia="ru-RU"/>
        </w:rPr>
      </w:pPr>
      <w:r>
        <w:rPr>
          <w:lang w:eastAsia="ru-RU"/>
        </w:rPr>
        <w:t>3. В случае проведения ремонта инженерных коммуникаций размер прилегающей территории может быть увеличен по решению органов местного самоуправления.</w:t>
      </w:r>
    </w:p>
    <w:p w:rsidR="00E555F4" w:rsidRDefault="00E555F4" w:rsidP="00E555F4">
      <w:pPr>
        <w:shd w:val="clear" w:color="auto" w:fill="FFFFFF"/>
        <w:ind w:firstLine="193"/>
        <w:jc w:val="both"/>
        <w:rPr>
          <w:sz w:val="28"/>
          <w:szCs w:val="28"/>
          <w:lang w:eastAsia="ru-RU"/>
        </w:rPr>
      </w:pPr>
      <w:r>
        <w:rPr>
          <w:lang w:eastAsia="ru-RU"/>
        </w:rPr>
        <w:t>4. Не допускается повреждение наземных частей смотровых и дождеприемных колодцев, линий теплотрасс, газо-, топливо-, водопроводов, линий электропередачи и их изоляции, иных наземных частей линейных сооружений и коммуникаций.</w:t>
      </w:r>
    </w:p>
    <w:p w:rsidR="00E555F4" w:rsidRDefault="00E555F4" w:rsidP="00E555F4">
      <w:pPr>
        <w:shd w:val="clear" w:color="auto" w:fill="FFFFFF"/>
        <w:ind w:firstLine="193"/>
        <w:jc w:val="both"/>
        <w:rPr>
          <w:sz w:val="28"/>
          <w:szCs w:val="28"/>
          <w:lang w:eastAsia="ru-RU"/>
        </w:rPr>
      </w:pPr>
      <w:r>
        <w:rPr>
          <w:lang w:eastAsia="ru-RU"/>
        </w:rPr>
        <w:t>5. Не допускается отсутствие, загрязнение или неокрашенное состояние ограждений, люков смотровых и дождеприемных колодцев, отсутствие наружной изоляции наземных линий теплосети, газо-, топливо- и водопроводов и иных наземных частей линейных сооружений и коммуникаций, отсутствие необходимого ремонта или несвоевременное проведение профилактических обследований указанных объектов, их очистки, покраски.</w:t>
      </w:r>
    </w:p>
    <w:p w:rsidR="00E555F4" w:rsidRDefault="00E555F4" w:rsidP="00E555F4">
      <w:pPr>
        <w:shd w:val="clear" w:color="auto" w:fill="FFFFFF"/>
        <w:ind w:firstLine="193"/>
        <w:jc w:val="both"/>
        <w:rPr>
          <w:sz w:val="28"/>
          <w:szCs w:val="28"/>
          <w:lang w:eastAsia="ru-RU"/>
        </w:rPr>
      </w:pPr>
      <w:r>
        <w:rPr>
          <w:lang w:eastAsia="ru-RU"/>
        </w:rPr>
        <w:t>6. Водоотводные сооружения, принадлежащие юридическим лицам, обслуживаются дорожными службами или иными структурными подразделениями соответствующих организаций. Извлечение осадков из смотровых и дождеприемных колодцев производится юридическими лицами (индивидуальными предпринимателями), эксплуатирующими эти сооружения.</w:t>
      </w:r>
    </w:p>
    <w:p w:rsidR="00E555F4" w:rsidRDefault="00E555F4" w:rsidP="00E555F4">
      <w:pPr>
        <w:shd w:val="clear" w:color="auto" w:fill="FFFFFF"/>
        <w:ind w:firstLine="193"/>
        <w:jc w:val="both"/>
        <w:rPr>
          <w:sz w:val="28"/>
          <w:szCs w:val="28"/>
          <w:lang w:eastAsia="ru-RU"/>
        </w:rPr>
      </w:pPr>
      <w:r>
        <w:rPr>
          <w:lang w:eastAsia="ru-RU"/>
        </w:rPr>
        <w:t>7. Организации по обслуживанию жилищного фонда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обслуживаемой территории.</w:t>
      </w:r>
    </w:p>
    <w:p w:rsidR="00E555F4" w:rsidRDefault="00E555F4" w:rsidP="00E555F4">
      <w:pPr>
        <w:shd w:val="clear" w:color="auto" w:fill="FFFFFF"/>
        <w:ind w:firstLine="195"/>
        <w:jc w:val="both"/>
        <w:rPr>
          <w:sz w:val="28"/>
          <w:szCs w:val="28"/>
          <w:lang w:eastAsia="ru-RU"/>
        </w:rPr>
      </w:pPr>
      <w:r>
        <w:rPr>
          <w:lang w:eastAsia="ru-RU"/>
        </w:rPr>
        <w:t>8. В целях поддержания нормальных условий эксплуатации внутриквартальных и домовых сетей линейных сооружений и коммуникаций физическим и юридическим лицам запрещается:</w:t>
      </w:r>
    </w:p>
    <w:p w:rsidR="00E555F4" w:rsidRDefault="00E555F4" w:rsidP="00E555F4">
      <w:pPr>
        <w:shd w:val="clear" w:color="auto" w:fill="FFFFFF"/>
        <w:ind w:firstLine="195"/>
        <w:jc w:val="both"/>
        <w:rPr>
          <w:sz w:val="28"/>
          <w:szCs w:val="28"/>
          <w:lang w:eastAsia="ru-RU"/>
        </w:rPr>
      </w:pPr>
      <w:r>
        <w:rPr>
          <w:lang w:eastAsia="ru-RU"/>
        </w:rPr>
        <w:t>а) открывать люки колодцев и регулировать запорные устройства на магистралях водопровода, канализации, теплотрасс;</w:t>
      </w:r>
    </w:p>
    <w:p w:rsidR="00E555F4" w:rsidRDefault="00E555F4" w:rsidP="00E555F4">
      <w:pPr>
        <w:shd w:val="clear" w:color="auto" w:fill="FFFFFF"/>
        <w:ind w:firstLine="195"/>
        <w:jc w:val="both"/>
        <w:rPr>
          <w:sz w:val="28"/>
          <w:szCs w:val="28"/>
          <w:lang w:eastAsia="ru-RU"/>
        </w:rPr>
      </w:pPr>
      <w:r>
        <w:rPr>
          <w:lang w:eastAsia="ru-RU"/>
        </w:rPr>
        <w:t>б) производить какие-либо работы на данных сетях без разрешения эксплуатирующих организаций;</w:t>
      </w:r>
    </w:p>
    <w:p w:rsidR="00E555F4" w:rsidRDefault="00E555F4" w:rsidP="00E555F4">
      <w:pPr>
        <w:shd w:val="clear" w:color="auto" w:fill="FFFFFF"/>
        <w:ind w:firstLine="195"/>
        <w:jc w:val="both"/>
        <w:rPr>
          <w:sz w:val="28"/>
          <w:szCs w:val="28"/>
          <w:lang w:eastAsia="ru-RU"/>
        </w:rPr>
      </w:pPr>
      <w:r>
        <w:rPr>
          <w:lang w:eastAsia="ru-RU"/>
        </w:rPr>
        <w:t>в) 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мусором и т.п.;</w:t>
      </w:r>
    </w:p>
    <w:p w:rsidR="00E555F4" w:rsidRDefault="00E555F4" w:rsidP="00E555F4">
      <w:pPr>
        <w:shd w:val="clear" w:color="auto" w:fill="FFFFFF"/>
        <w:ind w:firstLine="195"/>
        <w:jc w:val="both"/>
        <w:rPr>
          <w:sz w:val="28"/>
          <w:szCs w:val="28"/>
          <w:lang w:eastAsia="ru-RU"/>
        </w:rPr>
      </w:pPr>
      <w:r>
        <w:rPr>
          <w:lang w:eastAsia="ru-RU"/>
        </w:rPr>
        <w:t>г) оставлять колодцы неплотно закрытыми и (или) закрывать разбитыми крышками;</w:t>
      </w:r>
    </w:p>
    <w:p w:rsidR="00E555F4" w:rsidRDefault="00E555F4" w:rsidP="00E555F4">
      <w:pPr>
        <w:shd w:val="clear" w:color="auto" w:fill="FFFFFF"/>
        <w:ind w:firstLine="195"/>
        <w:jc w:val="both"/>
        <w:rPr>
          <w:sz w:val="28"/>
          <w:szCs w:val="28"/>
          <w:lang w:eastAsia="ru-RU"/>
        </w:rPr>
      </w:pPr>
      <w:r>
        <w:rPr>
          <w:lang w:eastAsia="ru-RU"/>
        </w:rPr>
        <w:t>е) отводить поверхностные воды в систему канализации;</w:t>
      </w:r>
    </w:p>
    <w:p w:rsidR="00E555F4" w:rsidRDefault="00E555F4" w:rsidP="00E555F4">
      <w:pPr>
        <w:shd w:val="clear" w:color="auto" w:fill="FFFFFF"/>
        <w:ind w:firstLine="195"/>
        <w:jc w:val="both"/>
        <w:rPr>
          <w:sz w:val="28"/>
          <w:szCs w:val="28"/>
          <w:lang w:eastAsia="ru-RU"/>
        </w:rPr>
      </w:pPr>
      <w:r>
        <w:rPr>
          <w:lang w:eastAsia="ru-RU"/>
        </w:rPr>
        <w:t>ж) пользоваться пожарными гидрантами в хозяйственных целях;</w:t>
      </w:r>
    </w:p>
    <w:p w:rsidR="00E555F4" w:rsidRDefault="00E555F4" w:rsidP="00E555F4">
      <w:pPr>
        <w:shd w:val="clear" w:color="auto" w:fill="FFFFFF"/>
        <w:ind w:firstLine="195"/>
        <w:jc w:val="both"/>
        <w:rPr>
          <w:sz w:val="28"/>
          <w:szCs w:val="28"/>
          <w:lang w:eastAsia="ru-RU"/>
        </w:rPr>
      </w:pPr>
      <w:r>
        <w:rPr>
          <w:lang w:eastAsia="ru-RU"/>
        </w:rPr>
        <w:t>з) производить забор воды от уличных колонок с помощью шлангов;</w:t>
      </w:r>
    </w:p>
    <w:p w:rsidR="00E555F4" w:rsidRDefault="00E555F4" w:rsidP="00E555F4">
      <w:pPr>
        <w:shd w:val="clear" w:color="auto" w:fill="FFFFFF"/>
        <w:ind w:firstLine="195"/>
        <w:jc w:val="both"/>
        <w:rPr>
          <w:sz w:val="28"/>
          <w:szCs w:val="28"/>
          <w:lang w:eastAsia="ru-RU"/>
        </w:rPr>
      </w:pPr>
      <w:r>
        <w:rPr>
          <w:lang w:eastAsia="ru-RU"/>
        </w:rPr>
        <w:t>и) производить разборку колонок;</w:t>
      </w:r>
    </w:p>
    <w:p w:rsidR="00E555F4" w:rsidRDefault="00E555F4" w:rsidP="00E555F4">
      <w:pPr>
        <w:shd w:val="clear" w:color="auto" w:fill="FFFFFF"/>
        <w:ind w:firstLine="195"/>
        <w:jc w:val="both"/>
        <w:rPr>
          <w:sz w:val="28"/>
          <w:szCs w:val="28"/>
          <w:lang w:eastAsia="ru-RU"/>
        </w:rPr>
      </w:pPr>
      <w:r>
        <w:rPr>
          <w:lang w:eastAsia="ru-RU"/>
        </w:rPr>
        <w:t>к) 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rsidR="00E555F4" w:rsidRDefault="00E555F4" w:rsidP="00E555F4">
      <w:pPr>
        <w:shd w:val="clear" w:color="auto" w:fill="FFFFFF"/>
        <w:ind w:firstLine="195"/>
        <w:jc w:val="both"/>
      </w:pPr>
      <w:r>
        <w:rPr>
          <w:lang w:eastAsia="ru-RU"/>
        </w:rPr>
        <w:t>9. В зимний период собственники (правообладатели), ответственные за содержание объектов, перечисленных в настоящей статье, должны расчищать места нахождения пожарных гидрантов и обеспечивать наличие указателей их расположения. Пожарные гидранты должны находиться в исправном состоянии и в зимний период должны быть утеплены.</w:t>
      </w:r>
    </w:p>
    <w:p w:rsidR="00E555F4" w:rsidRDefault="00E555F4" w:rsidP="00E555F4">
      <w:pPr>
        <w:shd w:val="clear" w:color="auto" w:fill="FFFFFF"/>
        <w:spacing w:before="280"/>
        <w:jc w:val="center"/>
        <w:rPr>
          <w:sz w:val="28"/>
          <w:szCs w:val="28"/>
          <w:lang w:eastAsia="ru-RU"/>
        </w:rPr>
      </w:pPr>
      <w:r>
        <w:rPr>
          <w:lang w:eastAsia="ru-RU"/>
        </w:rPr>
        <w:t>3.9. Содержание производственных территорий</w:t>
      </w:r>
    </w:p>
    <w:p w:rsidR="00E555F4" w:rsidRDefault="00E555F4" w:rsidP="00E555F4">
      <w:pPr>
        <w:shd w:val="clear" w:color="auto" w:fill="FFFFFF"/>
        <w:ind w:firstLine="195"/>
        <w:jc w:val="both"/>
      </w:pPr>
      <w:r>
        <w:rPr>
          <w:lang w:eastAsia="ru-RU"/>
        </w:rPr>
        <w:t>1. Организация работ по уборке и содержанию производственных площадей и прилегающей зоны (от границ участков, ограждений, зданий), установленной Законом Московской области от 30.12.2014 N 191/2014-ОЗ, подъездных путей к ним возлагается на собственников, правообладателей и пользователей (арендаторов) объектов капитального строительства, расположенных на указанных территориях.</w:t>
      </w:r>
    </w:p>
    <w:p w:rsidR="00E555F4" w:rsidRDefault="00E555F4" w:rsidP="00E555F4">
      <w:pPr>
        <w:shd w:val="clear" w:color="auto" w:fill="FFFFFF"/>
        <w:ind w:firstLine="195"/>
        <w:jc w:val="both"/>
        <w:rPr>
          <w:sz w:val="28"/>
          <w:szCs w:val="28"/>
          <w:lang w:eastAsia="ru-RU"/>
        </w:rPr>
      </w:pPr>
      <w:r>
        <w:rPr>
          <w:lang w:eastAsia="ru-RU"/>
        </w:rPr>
        <w:lastRenderedPageBreak/>
        <w:t>2. Территория производственного назначения должна включать: железобетонное, бетонное, асфальтобетонное или щебеночное покрытие, озеленение, скамьи, урны и малые контейнеры для мусора, осветительное оборудование, носители информационного оформления организации. Подъездные пути должны иметь твердое покрытие.</w:t>
      </w:r>
    </w:p>
    <w:p w:rsidR="00E555F4" w:rsidRDefault="00E555F4" w:rsidP="00E555F4">
      <w:pPr>
        <w:shd w:val="clear" w:color="auto" w:fill="FFFFFF"/>
        <w:ind w:firstLine="195"/>
        <w:jc w:val="both"/>
        <w:rPr>
          <w:sz w:val="28"/>
          <w:szCs w:val="28"/>
          <w:lang w:eastAsia="ru-RU"/>
        </w:rPr>
      </w:pPr>
      <w:r>
        <w:rPr>
          <w:lang w:eastAsia="ru-RU"/>
        </w:rPr>
        <w:t>3. Сбор и временное хранение мусора, образующегося в результате деятельности, осуществляется силами собственников (правообладателей) производственных территорий в специально оборудованных для этих целей местах</w:t>
      </w:r>
      <w:r>
        <w:rPr>
          <w:sz w:val="28"/>
          <w:szCs w:val="28"/>
          <w:lang w:eastAsia="ru-RU"/>
        </w:rPr>
        <w:t xml:space="preserve"> </w:t>
      </w:r>
      <w:r>
        <w:rPr>
          <w:lang w:eastAsia="ru-RU"/>
        </w:rPr>
        <w:t>на собственных территориях.</w:t>
      </w:r>
    </w:p>
    <w:p w:rsidR="00E555F4" w:rsidRDefault="00E555F4" w:rsidP="00E555F4">
      <w:pPr>
        <w:shd w:val="clear" w:color="auto" w:fill="FFFFFF"/>
        <w:rPr>
          <w:lang w:eastAsia="ru-RU"/>
        </w:rPr>
      </w:pPr>
    </w:p>
    <w:p w:rsidR="00E555F4" w:rsidRDefault="00E555F4" w:rsidP="00E555F4">
      <w:pPr>
        <w:shd w:val="clear" w:color="auto" w:fill="FFFFFF"/>
        <w:spacing w:before="280"/>
        <w:jc w:val="center"/>
        <w:rPr>
          <w:sz w:val="28"/>
          <w:szCs w:val="28"/>
          <w:lang w:eastAsia="ru-RU"/>
        </w:rPr>
      </w:pPr>
      <w:r>
        <w:rPr>
          <w:lang w:eastAsia="ru-RU"/>
        </w:rPr>
        <w:t>3.10. Содержание частных домовладений, в том числе используемых для временного (сезонного) проживания</w:t>
      </w:r>
    </w:p>
    <w:p w:rsidR="00E555F4" w:rsidRDefault="00E555F4" w:rsidP="00E555F4">
      <w:pPr>
        <w:shd w:val="clear" w:color="auto" w:fill="FFFFFF"/>
        <w:ind w:firstLine="193"/>
        <w:jc w:val="both"/>
      </w:pPr>
      <w:r>
        <w:rPr>
          <w:lang w:eastAsia="ru-RU"/>
        </w:rPr>
        <w:t>1. Собственники домовладений, в том числе используемых для временного (сезонного) проживания, обязаны:</w:t>
      </w:r>
    </w:p>
    <w:p w:rsidR="00E555F4" w:rsidRDefault="00E555F4" w:rsidP="00E555F4">
      <w:pPr>
        <w:shd w:val="clear" w:color="auto" w:fill="FFFFFF"/>
        <w:ind w:firstLine="193"/>
        <w:jc w:val="both"/>
        <w:rPr>
          <w:sz w:val="28"/>
          <w:szCs w:val="28"/>
          <w:lang w:eastAsia="ru-RU"/>
        </w:rPr>
      </w:pPr>
      <w:r>
        <w:rPr>
          <w:lang w:eastAsia="ru-RU"/>
        </w:rPr>
        <w:t>а) своевременно производить капитальный и текущий ремонт домовладения, а также ремонт и окраску фасадов домовладений, их отдельных элементов (балконов, водосточных труб и т.д.), надворных построек, ограждений. Поддерживать в исправном состоянии и чистоте домовые знаки и информационные таблички, расположенные на фасадах домовладений;</w:t>
      </w:r>
    </w:p>
    <w:p w:rsidR="00E555F4" w:rsidRDefault="00E555F4" w:rsidP="00E555F4">
      <w:pPr>
        <w:shd w:val="clear" w:color="auto" w:fill="FFFFFF"/>
        <w:ind w:firstLine="193"/>
        <w:jc w:val="both"/>
        <w:rPr>
          <w:sz w:val="28"/>
          <w:szCs w:val="28"/>
          <w:lang w:eastAsia="ru-RU"/>
        </w:rPr>
      </w:pPr>
      <w:r>
        <w:rPr>
          <w:lang w:eastAsia="ru-RU"/>
        </w:rPr>
        <w:t>б) складировать бытовые отходы и мусор в специально оборудованных местах;</w:t>
      </w:r>
    </w:p>
    <w:p w:rsidR="00E555F4" w:rsidRDefault="00E555F4" w:rsidP="00E555F4">
      <w:pPr>
        <w:shd w:val="clear" w:color="auto" w:fill="FFFFFF"/>
        <w:ind w:firstLine="193"/>
        <w:jc w:val="both"/>
        <w:rPr>
          <w:sz w:val="28"/>
          <w:szCs w:val="28"/>
          <w:lang w:eastAsia="ru-RU"/>
        </w:rPr>
      </w:pPr>
      <w:r>
        <w:rPr>
          <w:lang w:eastAsia="ru-RU"/>
        </w:rPr>
        <w:t>в) не допускать длительного (свыше 7 дней) хранения топлива, удобрений, строительных и других материалов на фасадной части, прилегающей к домовладению территории;</w:t>
      </w:r>
    </w:p>
    <w:p w:rsidR="00E555F4" w:rsidRDefault="00E555F4" w:rsidP="00E555F4">
      <w:pPr>
        <w:shd w:val="clear" w:color="auto" w:fill="FFFFFF"/>
        <w:ind w:firstLine="193"/>
        <w:jc w:val="both"/>
        <w:rPr>
          <w:sz w:val="28"/>
          <w:szCs w:val="28"/>
          <w:lang w:eastAsia="ru-RU"/>
        </w:rPr>
      </w:pPr>
      <w:r>
        <w:rPr>
          <w:lang w:eastAsia="ru-RU"/>
        </w:rPr>
        <w:t>г) производить регулярную уборку от мусора и покос травы на прилегающей к домовладению территории, своевременную уборку от снега подходов и подъездов к дому и на прилегающей территории;</w:t>
      </w:r>
    </w:p>
    <w:p w:rsidR="00E555F4" w:rsidRDefault="00E555F4" w:rsidP="00E555F4">
      <w:pPr>
        <w:shd w:val="clear" w:color="auto" w:fill="FFFFFF"/>
        <w:ind w:firstLine="195"/>
        <w:jc w:val="both"/>
        <w:rPr>
          <w:sz w:val="28"/>
          <w:szCs w:val="28"/>
          <w:lang w:eastAsia="ru-RU"/>
        </w:rPr>
      </w:pPr>
      <w:r>
        <w:rPr>
          <w:lang w:eastAsia="ru-RU"/>
        </w:rPr>
        <w:t>д) не допускать хранения техники, механизмов, автомобилей, в том числе разукомплектованных, на прилегающей территории;</w:t>
      </w:r>
    </w:p>
    <w:p w:rsidR="00E555F4" w:rsidRDefault="00E555F4" w:rsidP="00E555F4">
      <w:pPr>
        <w:shd w:val="clear" w:color="auto" w:fill="FFFFFF"/>
        <w:ind w:firstLine="195"/>
        <w:jc w:val="both"/>
        <w:rPr>
          <w:sz w:val="28"/>
          <w:szCs w:val="28"/>
          <w:lang w:eastAsia="ru-RU"/>
        </w:rPr>
      </w:pPr>
      <w:r>
        <w:rPr>
          <w:lang w:eastAsia="ru-RU"/>
        </w:rPr>
        <w:t>е) не допускать производства ремонта или мойки автомобилей, смены масла или технических жидкостей на прилегающей территории.</w:t>
      </w:r>
    </w:p>
    <w:p w:rsidR="00E555F4" w:rsidRDefault="00E555F4" w:rsidP="00E555F4">
      <w:pPr>
        <w:shd w:val="clear" w:color="auto" w:fill="FFFFFF"/>
        <w:ind w:firstLine="195"/>
        <w:jc w:val="both"/>
        <w:rPr>
          <w:sz w:val="28"/>
          <w:szCs w:val="28"/>
          <w:lang w:eastAsia="ru-RU"/>
        </w:rPr>
      </w:pPr>
      <w:r>
        <w:rPr>
          <w:lang w:eastAsia="ru-RU"/>
        </w:rPr>
        <w:t>2. Вывоз мусора осуществляется собственниками домовладений на основании договоров, заключенных с организациями, осуществляющими вывоз и утилизацию мусора.</w:t>
      </w:r>
    </w:p>
    <w:p w:rsidR="00E555F4" w:rsidRDefault="00E555F4" w:rsidP="00E555F4">
      <w:pPr>
        <w:shd w:val="clear" w:color="auto" w:fill="FFFFFF"/>
        <w:ind w:firstLine="195"/>
        <w:jc w:val="both"/>
        <w:rPr>
          <w:sz w:val="28"/>
          <w:szCs w:val="28"/>
          <w:lang w:eastAsia="ru-RU"/>
        </w:rPr>
      </w:pPr>
      <w:r>
        <w:rPr>
          <w:lang w:eastAsia="ru-RU"/>
        </w:rPr>
        <w:t>3. Запрещается сжигание, а также захоронение мусора на территории земельных участков, на которых расположены дома, и вне установленных для этих целей местах.</w:t>
      </w:r>
    </w:p>
    <w:p w:rsidR="00E555F4" w:rsidRDefault="00E555F4" w:rsidP="00E555F4">
      <w:pPr>
        <w:shd w:val="clear" w:color="auto" w:fill="FFFFFF"/>
        <w:spacing w:before="280"/>
        <w:jc w:val="center"/>
      </w:pPr>
      <w:r>
        <w:rPr>
          <w:lang w:eastAsia="ru-RU"/>
        </w:rPr>
        <w:t>3.11. Содержание территории садоводческих, огороднических и дачных некоммерческих объединений граждан</w:t>
      </w:r>
    </w:p>
    <w:p w:rsidR="00E555F4" w:rsidRDefault="00E555F4" w:rsidP="00E555F4">
      <w:pPr>
        <w:pStyle w:val="a9"/>
        <w:shd w:val="clear" w:color="auto" w:fill="FFFFFF"/>
        <w:spacing w:before="280" w:after="0"/>
        <w:jc w:val="center"/>
      </w:pPr>
    </w:p>
    <w:p w:rsidR="00E555F4" w:rsidRDefault="00E555F4" w:rsidP="00E555F4">
      <w:pPr>
        <w:shd w:val="clear" w:color="auto" w:fill="FFFFFF"/>
        <w:ind w:firstLine="195"/>
        <w:jc w:val="both"/>
        <w:rPr>
          <w:sz w:val="28"/>
          <w:szCs w:val="28"/>
          <w:lang w:eastAsia="ru-RU"/>
        </w:rPr>
      </w:pPr>
      <w:r>
        <w:rPr>
          <w:lang w:eastAsia="ru-RU"/>
        </w:rPr>
        <w:t>1. Садоводческие, огороднические и дачные некоммерческие объединения граждан несут ответственность за соблюдение чистоты и порядка на отведенном земельном участке и прилегающей к садоводческим, огородническим и дачным некоммерческим объединениям граждан территории на расстоянии 30 метров от ограждений (заборов), а также подъездные пути, пешеходные дорожки и тротуары, ведущие к территории садоводческих, огороднических и дачных некоммерческих объединений граждан.</w:t>
      </w:r>
    </w:p>
    <w:p w:rsidR="00E555F4" w:rsidRDefault="00E555F4" w:rsidP="00E555F4">
      <w:pPr>
        <w:shd w:val="clear" w:color="auto" w:fill="FFFFFF"/>
        <w:ind w:firstLine="195"/>
        <w:jc w:val="both"/>
        <w:rPr>
          <w:sz w:val="28"/>
          <w:szCs w:val="28"/>
          <w:lang w:eastAsia="ru-RU"/>
        </w:rPr>
      </w:pPr>
      <w:r>
        <w:rPr>
          <w:lang w:eastAsia="ru-RU"/>
        </w:rPr>
        <w:t>2. Садоводческое, огородническое и дачное некоммерческое объединение граждан обязано установить контейнеры и бункеры-накопители на специально оборудованных контейнерных площадках и обеспечить регулярный вывоз мусора согласно заключенным договорам с организациями, осуществляющими вывоз и утилизацию мусора.</w:t>
      </w:r>
    </w:p>
    <w:p w:rsidR="00E555F4" w:rsidRDefault="00E555F4" w:rsidP="00E555F4">
      <w:pPr>
        <w:shd w:val="clear" w:color="auto" w:fill="FFFFFF"/>
        <w:rPr>
          <w:lang w:eastAsia="ru-RU"/>
        </w:rPr>
      </w:pPr>
    </w:p>
    <w:p w:rsidR="00E555F4" w:rsidRDefault="00E555F4" w:rsidP="00E555F4">
      <w:pPr>
        <w:shd w:val="clear" w:color="auto" w:fill="FFFFFF"/>
        <w:spacing w:before="280"/>
        <w:jc w:val="center"/>
        <w:rPr>
          <w:sz w:val="28"/>
          <w:szCs w:val="28"/>
          <w:lang w:eastAsia="ru-RU"/>
        </w:rPr>
      </w:pPr>
      <w:r>
        <w:rPr>
          <w:lang w:eastAsia="ru-RU"/>
        </w:rPr>
        <w:t>Раздел IV. ОБЕСПЕЧЕНИЕ ЧИСТОТЫ И ПОРЯДКА В ГОРОДСКОМ ОКРУГЕ КОТЕЛЬНИКИ МОСКОВСКОЙ ОБЛАСТИ. ПРАВИЛА ОРГАНИЗАЦИИ И ПРОИЗВОДСТВА УБОРОЧНЫХ РАБОТ</w:t>
      </w:r>
    </w:p>
    <w:p w:rsidR="00E555F4" w:rsidRDefault="00E555F4" w:rsidP="00E555F4">
      <w:pPr>
        <w:shd w:val="clear" w:color="auto" w:fill="FFFFFF"/>
        <w:spacing w:before="280"/>
        <w:jc w:val="center"/>
      </w:pPr>
      <w:r>
        <w:rPr>
          <w:lang w:eastAsia="ru-RU"/>
        </w:rPr>
        <w:lastRenderedPageBreak/>
        <w:t>4.1. Нормы и правила по содержанию мест общественного пользования и территории юридических лиц (индивидуальных предпринимателей) или физических лиц</w:t>
      </w:r>
    </w:p>
    <w:p w:rsidR="00E555F4" w:rsidRDefault="00E555F4" w:rsidP="00E555F4">
      <w:pPr>
        <w:shd w:val="clear" w:color="auto" w:fill="FFFFFF"/>
        <w:ind w:firstLine="193"/>
        <w:jc w:val="both"/>
      </w:pPr>
      <w:r>
        <w:rPr>
          <w:lang w:eastAsia="ru-RU"/>
        </w:rPr>
        <w:t>1. Юридические лица (индивидуальные предприниматели), осуществляющие свою деятельность на территории Московской области, или физические лица обязаны регулярно производить уборку принадлежащих им территорий, осуществлять вывоз мусора с целью его утилизации и обезвреживания в порядке, установленном законодательством Российской Федерации и законодательством Московской области.</w:t>
      </w:r>
    </w:p>
    <w:p w:rsidR="00E555F4" w:rsidRDefault="00E555F4" w:rsidP="00E555F4">
      <w:pPr>
        <w:shd w:val="clear" w:color="auto" w:fill="FFFFFF"/>
        <w:ind w:firstLine="193"/>
        <w:jc w:val="both"/>
        <w:rPr>
          <w:sz w:val="28"/>
          <w:szCs w:val="28"/>
          <w:lang w:eastAsia="ru-RU"/>
        </w:rPr>
      </w:pPr>
      <w:r>
        <w:rPr>
          <w:lang w:eastAsia="ru-RU"/>
        </w:rPr>
        <w:t>2. Границы уборки территорий определяются границами земельного участка на основании документов, подтверждающих право собственности или иное вещное на земельный участок, и прилегающей к границам территории на расстоянии 30 метров, если иное не установлено законодательством Российской Федерации, законодательством Московской области и правовыми актами органов местного самоуправления.</w:t>
      </w:r>
    </w:p>
    <w:p w:rsidR="00E555F4" w:rsidRDefault="00E555F4" w:rsidP="00E555F4">
      <w:pPr>
        <w:shd w:val="clear" w:color="auto" w:fill="FFFFFF"/>
        <w:ind w:firstLine="193"/>
        <w:jc w:val="both"/>
        <w:rPr>
          <w:sz w:val="28"/>
          <w:szCs w:val="28"/>
          <w:lang w:eastAsia="ru-RU"/>
        </w:rPr>
      </w:pPr>
      <w:r>
        <w:rPr>
          <w:lang w:eastAsia="ru-RU"/>
        </w:rPr>
        <w:t>3. Уборка улиц и дорог на территории муниципального образования производится ежедневно в соответствии с договором (муниципальным заданием), заключенным между эксплуатационной организацией и заказчиком.</w:t>
      </w:r>
    </w:p>
    <w:p w:rsidR="00E555F4" w:rsidRDefault="00E555F4" w:rsidP="00E555F4">
      <w:pPr>
        <w:shd w:val="clear" w:color="auto" w:fill="FFFFFF"/>
        <w:ind w:firstLine="193"/>
        <w:jc w:val="both"/>
        <w:rPr>
          <w:sz w:val="28"/>
          <w:szCs w:val="28"/>
          <w:lang w:eastAsia="ru-RU"/>
        </w:rPr>
      </w:pPr>
      <w:r>
        <w:rPr>
          <w:lang w:eastAsia="ru-RU"/>
        </w:rPr>
        <w:t>4. Дворовые территории, внутридворовые проезды и тротуары, места массового посещения на территории муниципального образования ежедневно подметаются от смета, пыли и мелкого бытового мусора.</w:t>
      </w:r>
    </w:p>
    <w:p w:rsidR="00E555F4" w:rsidRDefault="00E555F4" w:rsidP="00E555F4">
      <w:pPr>
        <w:shd w:val="clear" w:color="auto" w:fill="FFFFFF"/>
        <w:ind w:firstLine="193"/>
        <w:jc w:val="both"/>
        <w:rPr>
          <w:sz w:val="28"/>
          <w:szCs w:val="28"/>
          <w:lang w:eastAsia="ru-RU"/>
        </w:rPr>
      </w:pPr>
      <w:r>
        <w:rPr>
          <w:lang w:eastAsia="ru-RU"/>
        </w:rPr>
        <w:t xml:space="preserve">5. В случаях ливневых дождей, ураганов, снегопадов, гололеда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обеспечению пожарной безопасности городского округа Котельники Московской области. </w:t>
      </w:r>
    </w:p>
    <w:p w:rsidR="00E555F4" w:rsidRDefault="00E555F4" w:rsidP="00E555F4">
      <w:pPr>
        <w:shd w:val="clear" w:color="auto" w:fill="FFFFFF"/>
        <w:ind w:firstLine="193"/>
        <w:jc w:val="both"/>
        <w:rPr>
          <w:sz w:val="28"/>
          <w:szCs w:val="28"/>
          <w:lang w:eastAsia="ru-RU"/>
        </w:rPr>
      </w:pPr>
      <w:r>
        <w:rPr>
          <w:lang w:eastAsia="ru-RU"/>
        </w:rPr>
        <w:t>6. Обследование смотровых и дождеприемных колодцев централизованной ливневой системы водоотведения и их очистка производятся организациями, у которых эти сооружения находятся в собственности или владении, по утвержденным этими организациями графикам, но не реже одного раза в год.</w:t>
      </w:r>
    </w:p>
    <w:p w:rsidR="00E555F4" w:rsidRDefault="00E555F4" w:rsidP="00E555F4">
      <w:pPr>
        <w:shd w:val="clear" w:color="auto" w:fill="FFFFFF"/>
        <w:ind w:firstLine="195"/>
        <w:jc w:val="both"/>
        <w:rPr>
          <w:sz w:val="28"/>
          <w:szCs w:val="28"/>
          <w:lang w:eastAsia="ru-RU"/>
        </w:rPr>
      </w:pPr>
      <w:r>
        <w:rPr>
          <w:lang w:eastAsia="ru-RU"/>
        </w:rPr>
        <w:t>7. При возникновении подтоплений из-за нарушения работы централизованной ливневой системы водоотведения ликвидация подтоплений производится за счет средств собственника или владельца централизованной ливневой системы водоотведения.</w:t>
      </w:r>
    </w:p>
    <w:p w:rsidR="00E555F4" w:rsidRDefault="00E555F4" w:rsidP="00E555F4">
      <w:pPr>
        <w:shd w:val="clear" w:color="auto" w:fill="FFFFFF"/>
        <w:ind w:firstLine="195"/>
        <w:jc w:val="both"/>
        <w:rPr>
          <w:sz w:val="28"/>
          <w:szCs w:val="28"/>
          <w:lang w:eastAsia="ru-RU"/>
        </w:rPr>
      </w:pPr>
      <w:r>
        <w:rPr>
          <w:lang w:eastAsia="ru-RU"/>
        </w:rPr>
        <w:t>8. При возникновении техногенных подтоплений, вызванных сбросом воды (откачка воды из котлованов, аварийная ситуация на трубопроводах, проведение иных работ), обязанности по их ликвидации (в зимних условиях - скол и вывоз льда) возлагаются на физическое или юридическое лицо, осуществившее сброс воды.</w:t>
      </w:r>
    </w:p>
    <w:p w:rsidR="00E555F4" w:rsidRDefault="00E555F4" w:rsidP="00E555F4">
      <w:pPr>
        <w:shd w:val="clear" w:color="auto" w:fill="FFFFFF"/>
        <w:ind w:firstLine="193"/>
        <w:jc w:val="both"/>
        <w:rPr>
          <w:sz w:val="28"/>
          <w:szCs w:val="28"/>
          <w:lang w:eastAsia="ru-RU"/>
        </w:rPr>
      </w:pPr>
      <w:r>
        <w:rPr>
          <w:lang w:eastAsia="ru-RU"/>
        </w:rPr>
        <w:t>9. Упавшие деревья должны быть удалены с проезжей части дорог, тротуаров, от токонесущих проводов, фасадов жилых и производственных зданий в течение суток с момента обнаружения как представляющие угрозу безопасности.</w:t>
      </w:r>
    </w:p>
    <w:p w:rsidR="00E555F4" w:rsidRDefault="00E555F4" w:rsidP="00E555F4">
      <w:pPr>
        <w:shd w:val="clear" w:color="auto" w:fill="FFFFFF"/>
        <w:ind w:firstLine="193"/>
        <w:jc w:val="both"/>
        <w:rPr>
          <w:sz w:val="28"/>
          <w:szCs w:val="28"/>
          <w:lang w:eastAsia="ru-RU"/>
        </w:rPr>
      </w:pPr>
      <w:r>
        <w:rPr>
          <w:lang w:eastAsia="ru-RU"/>
        </w:rPr>
        <w:t>Усохшие или поврежденные, представляющие угрозу для безопасности деревья, а также пни, оставшиеся от спиленных деревьев, должны быть удалены в течение недели с момента обнаружения, а до их удаления приняты меры, направленные на предупреждение и ограничение доступа людей в опасную зону.</w:t>
      </w:r>
    </w:p>
    <w:p w:rsidR="00E555F4" w:rsidRDefault="00E555F4" w:rsidP="00E555F4">
      <w:pPr>
        <w:shd w:val="clear" w:color="auto" w:fill="FFFFFF"/>
        <w:ind w:firstLine="193"/>
        <w:jc w:val="both"/>
        <w:rPr>
          <w:sz w:val="28"/>
          <w:szCs w:val="28"/>
          <w:lang w:eastAsia="ru-RU"/>
        </w:rPr>
      </w:pPr>
      <w:r>
        <w:rPr>
          <w:lang w:eastAsia="ru-RU"/>
        </w:rPr>
        <w:t>Не допускается касание ветвями деревьев токонесущих проводов, закрывание ими указателей улиц и номерных знаков домов.</w:t>
      </w:r>
    </w:p>
    <w:p w:rsidR="00E555F4" w:rsidRDefault="00E555F4" w:rsidP="00E555F4">
      <w:pPr>
        <w:shd w:val="clear" w:color="auto" w:fill="FFFFFF"/>
        <w:ind w:firstLine="193"/>
        <w:jc w:val="both"/>
        <w:rPr>
          <w:sz w:val="28"/>
          <w:szCs w:val="28"/>
          <w:lang w:eastAsia="ru-RU"/>
        </w:rPr>
      </w:pPr>
      <w:r>
        <w:rPr>
          <w:lang w:eastAsia="ru-RU"/>
        </w:rPr>
        <w:t>10. Юридические и физические лица должны соблюдать чистоту и поддерживать порядок на всей территории городского округа Котельники Московской области.</w:t>
      </w:r>
    </w:p>
    <w:p w:rsidR="00E555F4" w:rsidRDefault="00E555F4" w:rsidP="00E555F4">
      <w:pPr>
        <w:shd w:val="clear" w:color="auto" w:fill="FFFFFF"/>
        <w:ind w:firstLine="193"/>
        <w:jc w:val="both"/>
        <w:rPr>
          <w:sz w:val="28"/>
          <w:szCs w:val="28"/>
          <w:lang w:eastAsia="ru-RU"/>
        </w:rPr>
      </w:pPr>
      <w:r>
        <w:rPr>
          <w:lang w:eastAsia="ru-RU"/>
        </w:rPr>
        <w:t>11. Запрещается:</w:t>
      </w:r>
    </w:p>
    <w:p w:rsidR="00E555F4" w:rsidRDefault="00E555F4" w:rsidP="00E555F4">
      <w:pPr>
        <w:shd w:val="clear" w:color="auto" w:fill="FFFFFF"/>
        <w:ind w:firstLine="193"/>
        <w:jc w:val="both"/>
        <w:rPr>
          <w:sz w:val="28"/>
          <w:szCs w:val="28"/>
          <w:lang w:eastAsia="ru-RU"/>
        </w:rPr>
      </w:pPr>
      <w:r>
        <w:rPr>
          <w:lang w:eastAsia="ru-RU"/>
        </w:rPr>
        <w:t>а) мойка транспортных средств, слив топлива, масел, технических жидкостей вне специально отведенных мест;</w:t>
      </w:r>
    </w:p>
    <w:p w:rsidR="00E555F4" w:rsidRDefault="00E555F4" w:rsidP="00E555F4">
      <w:pPr>
        <w:shd w:val="clear" w:color="auto" w:fill="FFFFFF"/>
        <w:ind w:firstLine="193"/>
        <w:jc w:val="both"/>
        <w:rPr>
          <w:sz w:val="28"/>
          <w:szCs w:val="28"/>
          <w:lang w:eastAsia="ru-RU"/>
        </w:rPr>
      </w:pPr>
      <w:r>
        <w:rPr>
          <w:lang w:eastAsia="ru-RU"/>
        </w:rPr>
        <w:t>б) размещение автотранспортных средств на детских, игровых, спортивных площадках, газонах, цветниках, зеленых насаждениях, а также вне специальных площадок, оборудованных для их размещения;</w:t>
      </w:r>
    </w:p>
    <w:p w:rsidR="00E555F4" w:rsidRDefault="00E555F4" w:rsidP="00E555F4">
      <w:pPr>
        <w:shd w:val="clear" w:color="auto" w:fill="FFFFFF"/>
        <w:ind w:firstLine="193"/>
        <w:jc w:val="both"/>
        <w:rPr>
          <w:sz w:val="28"/>
          <w:szCs w:val="28"/>
          <w:lang w:eastAsia="ru-RU"/>
        </w:rPr>
      </w:pPr>
      <w:r>
        <w:rPr>
          <w:lang w:eastAsia="ru-RU"/>
        </w:rPr>
        <w:t xml:space="preserve">в) самовольная установка объектов, предназначенных для осуществления торговли, оказания услуг, временных объектов, предназначенных для хранения автомобилей (металлических тентов, гаражей - "ракушек", "пеналов" и т.п.), хозяйственных и </w:t>
      </w:r>
      <w:r>
        <w:rPr>
          <w:lang w:eastAsia="ru-RU"/>
        </w:rPr>
        <w:lastRenderedPageBreak/>
        <w:t>вспомогательных построек (деревянных сараев, будок, гаражей, голубятен, теплиц и др.), ограждений на территории муниципального образования без получения разрешения в установленном порядке;</w:t>
      </w:r>
    </w:p>
    <w:p w:rsidR="00E555F4" w:rsidRDefault="00E555F4" w:rsidP="00E555F4">
      <w:pPr>
        <w:shd w:val="clear" w:color="auto" w:fill="FFFFFF"/>
        <w:ind w:firstLine="195"/>
        <w:jc w:val="both"/>
        <w:rPr>
          <w:sz w:val="28"/>
          <w:szCs w:val="28"/>
          <w:lang w:eastAsia="ru-RU"/>
        </w:rPr>
      </w:pPr>
      <w:r>
        <w:rPr>
          <w:lang w:eastAsia="ru-RU"/>
        </w:rPr>
        <w:t>г) размещение объявлений, листовок, различных информационных материалов, графических изображений, установка средств размещения информации без соответствующего согласования с органами местного самоуправления. Организация работ по удалению размещаемых объявлений, листовок, иных информационных материалов, графических изображений, средств размещения информации со всех объектов (фасадов зданий и сооружений, магазинов, деревьев, опор контактной сети и наружного освещения и т.п.) возлагается на собственников, владельцев, пользователей указанных объектов;</w:t>
      </w:r>
    </w:p>
    <w:p w:rsidR="00E555F4" w:rsidRDefault="00E555F4" w:rsidP="00E555F4">
      <w:pPr>
        <w:shd w:val="clear" w:color="auto" w:fill="FFFFFF"/>
        <w:ind w:firstLine="195"/>
        <w:jc w:val="both"/>
        <w:rPr>
          <w:sz w:val="28"/>
          <w:szCs w:val="28"/>
          <w:lang w:eastAsia="ru-RU"/>
        </w:rPr>
      </w:pPr>
      <w:r>
        <w:rPr>
          <w:lang w:eastAsia="ru-RU"/>
        </w:rPr>
        <w:t>д) перевозка сыпучих грузов (уголь, песок, камни природные, галька, гравий, щебень, известняк, керамзит и т.п.), грунта (глина, земля, торф и т.п.), мусора, спила деревьев без покрытия тентом, исключающим загрязнение дорог, улиц и прилегающих к ним территорий;</w:t>
      </w:r>
    </w:p>
    <w:p w:rsidR="00E555F4" w:rsidRDefault="00E555F4" w:rsidP="00E555F4">
      <w:pPr>
        <w:shd w:val="clear" w:color="auto" w:fill="FFFFFF"/>
        <w:ind w:firstLine="195"/>
        <w:jc w:val="both"/>
        <w:rPr>
          <w:sz w:val="28"/>
          <w:szCs w:val="28"/>
          <w:lang w:eastAsia="ru-RU"/>
        </w:rPr>
      </w:pPr>
      <w:r>
        <w:rPr>
          <w:lang w:eastAsia="ru-RU"/>
        </w:rPr>
        <w:t>е) установка шлагбаумов, цепей, столбов, бетонных блоков и плит, других сооружений и объектов, препятствующих или ограничивающих проход пешеходов и проезд автотранспорта в местах общественного пользования, без согласования с органами местного самоуправления;</w:t>
      </w:r>
    </w:p>
    <w:p w:rsidR="00E555F4" w:rsidRDefault="00E555F4" w:rsidP="00E555F4">
      <w:pPr>
        <w:shd w:val="clear" w:color="auto" w:fill="FFFFFF"/>
        <w:ind w:firstLine="195"/>
        <w:jc w:val="both"/>
        <w:rPr>
          <w:sz w:val="28"/>
          <w:szCs w:val="28"/>
          <w:lang w:eastAsia="ru-RU"/>
        </w:rPr>
      </w:pPr>
      <w:r>
        <w:rPr>
          <w:lang w:eastAsia="ru-RU"/>
        </w:rPr>
        <w:t>ж) несанкционированный сброс фекальных и хозяйственно-бытовых стоков, а также загрязненных поверхностных стоков от юридических и физических лиц в колодцы и систему ливневой и дренажной канализации.</w:t>
      </w:r>
    </w:p>
    <w:p w:rsidR="00E555F4" w:rsidRDefault="00E555F4" w:rsidP="00E555F4">
      <w:pPr>
        <w:shd w:val="clear" w:color="auto" w:fill="FFFFFF"/>
        <w:ind w:firstLine="195"/>
        <w:jc w:val="both"/>
        <w:rPr>
          <w:sz w:val="28"/>
          <w:szCs w:val="28"/>
          <w:lang w:eastAsia="ru-RU"/>
        </w:rPr>
      </w:pPr>
      <w:r>
        <w:rPr>
          <w:lang w:eastAsia="ru-RU"/>
        </w:rPr>
        <w:t>12. Подъездные пути к рынкам, торговым и развлекательным центрам, иным объектам торговли и сферы услуг должны иметь твердое покрытие.</w:t>
      </w:r>
    </w:p>
    <w:p w:rsidR="00E555F4" w:rsidRDefault="00E555F4" w:rsidP="00E555F4">
      <w:pPr>
        <w:shd w:val="clear" w:color="auto" w:fill="FFFFFF"/>
        <w:ind w:firstLine="195"/>
        <w:jc w:val="both"/>
        <w:rPr>
          <w:sz w:val="28"/>
          <w:szCs w:val="28"/>
          <w:lang w:eastAsia="ru-RU"/>
        </w:rPr>
      </w:pPr>
      <w:r>
        <w:rPr>
          <w:lang w:eastAsia="ru-RU"/>
        </w:rPr>
        <w:t>13. При наличии на территории юридического лица (индивидуального предпринимателя) или физического лица дороги, пересекающейся с дорогой (дорогами) общего пользования, содержание, ремонт и очистка такой дороги, а также прилегающей к ней территории осуществляется названными собственниками (владельцами) территорий (участков) за свой счет.</w:t>
      </w:r>
    </w:p>
    <w:p w:rsidR="00E555F4" w:rsidRDefault="00E555F4" w:rsidP="00E555F4">
      <w:pPr>
        <w:shd w:val="clear" w:color="auto" w:fill="FFFFFF"/>
        <w:spacing w:before="280"/>
        <w:jc w:val="center"/>
      </w:pPr>
      <w:r>
        <w:rPr>
          <w:lang w:eastAsia="ru-RU"/>
        </w:rPr>
        <w:t>4.2. Общие требования к содержанию территорий</w:t>
      </w:r>
    </w:p>
    <w:p w:rsidR="00E555F4" w:rsidRDefault="00E555F4" w:rsidP="00E555F4">
      <w:pPr>
        <w:shd w:val="clear" w:color="auto" w:fill="FFFFFF"/>
        <w:ind w:firstLine="193"/>
        <w:jc w:val="both"/>
        <w:rPr>
          <w:lang w:eastAsia="ru-RU"/>
        </w:rPr>
      </w:pPr>
    </w:p>
    <w:p w:rsidR="00E555F4" w:rsidRDefault="00E555F4" w:rsidP="00E555F4">
      <w:pPr>
        <w:shd w:val="clear" w:color="auto" w:fill="FFFFFF"/>
        <w:ind w:firstLine="193"/>
        <w:jc w:val="both"/>
      </w:pPr>
      <w:r>
        <w:rPr>
          <w:lang w:eastAsia="ru-RU"/>
        </w:rPr>
        <w:t>1. Юридические лица (индивидуальные предприниматели), осуществляющие свою деятельность на территории Московской области, и физические лица обязаны заключать договоры на вывоз мусора с подрядными мусоровывозящими организациями и физическими лицами, имеющими договорные отношения с организациями, осуществляющими вывоз, утилизацию и обезвреживание отходов, в соответствии с утвержденными Правительством Московской области среднегодовыми нормами накопления мусора.</w:t>
      </w:r>
    </w:p>
    <w:p w:rsidR="00E555F4" w:rsidRDefault="00E555F4" w:rsidP="00E555F4">
      <w:pPr>
        <w:shd w:val="clear" w:color="auto" w:fill="FFFFFF"/>
        <w:ind w:firstLine="193"/>
        <w:jc w:val="both"/>
        <w:rPr>
          <w:sz w:val="28"/>
          <w:szCs w:val="28"/>
          <w:lang w:eastAsia="ru-RU"/>
        </w:rPr>
      </w:pPr>
      <w:r>
        <w:rPr>
          <w:lang w:eastAsia="ru-RU"/>
        </w:rPr>
        <w:t>1.1. В государственном и муниципальном жилищном фонде договоры на вывоз и утилизацию мусора заключают организации, осуществляющие функции управления общим имуществом и (или) функции по содержанию общего имущества.</w:t>
      </w:r>
    </w:p>
    <w:p w:rsidR="00E555F4" w:rsidRDefault="00E555F4" w:rsidP="00E555F4">
      <w:pPr>
        <w:shd w:val="clear" w:color="auto" w:fill="FFFFFF"/>
        <w:ind w:firstLine="193"/>
        <w:jc w:val="both"/>
        <w:rPr>
          <w:sz w:val="28"/>
          <w:szCs w:val="28"/>
          <w:lang w:eastAsia="ru-RU"/>
        </w:rPr>
      </w:pPr>
      <w:r>
        <w:rPr>
          <w:lang w:eastAsia="ru-RU"/>
        </w:rPr>
        <w:t>1.2. В многоквартирных домах договоры на вывоз и утилизацию мусора заключают организации, осуществляющие функции управления общим имуществом собственников помещений и (или) осуществляющие функции по содержанию общего имущества, товарищества собственников жилья либо жилищные кооперативы или иные специализированные потребительские кооперативы.</w:t>
      </w:r>
    </w:p>
    <w:p w:rsidR="00E555F4" w:rsidRDefault="00E555F4" w:rsidP="00E555F4">
      <w:pPr>
        <w:shd w:val="clear" w:color="auto" w:fill="FFFFFF"/>
        <w:ind w:firstLine="193"/>
        <w:jc w:val="both"/>
        <w:rPr>
          <w:sz w:val="28"/>
          <w:szCs w:val="28"/>
          <w:lang w:eastAsia="ru-RU"/>
        </w:rPr>
      </w:pPr>
      <w:r>
        <w:rPr>
          <w:lang w:eastAsia="ru-RU"/>
        </w:rPr>
        <w:t>1.3. В частном жилом фонде договоры на вывоз и утилизацию мусора заключают собственники (правообладатели) жилых домов.</w:t>
      </w:r>
    </w:p>
    <w:p w:rsidR="00E555F4" w:rsidRDefault="00E555F4" w:rsidP="00E555F4">
      <w:pPr>
        <w:shd w:val="clear" w:color="auto" w:fill="FFFFFF"/>
        <w:ind w:firstLine="193"/>
        <w:jc w:val="both"/>
        <w:rPr>
          <w:sz w:val="28"/>
          <w:szCs w:val="28"/>
          <w:lang w:eastAsia="ru-RU"/>
        </w:rPr>
      </w:pPr>
      <w:r>
        <w:rPr>
          <w:lang w:eastAsia="ru-RU"/>
        </w:rPr>
        <w:t>1.4. По участкам в составе земель лесного фонда, не предоставленных в установленном порядке в пользование гражданам или юридическим лицам, расположенных на границах муниципального образования Московской области, договоры на вывоз и утилизацию мусора заключают администрация городского округа Котельники Московской области или за учреждениями за которыми определены права оперативного управления.</w:t>
      </w:r>
    </w:p>
    <w:p w:rsidR="00E555F4" w:rsidRDefault="00E555F4" w:rsidP="00E555F4">
      <w:pPr>
        <w:shd w:val="clear" w:color="auto" w:fill="FFFFFF"/>
        <w:spacing w:before="280"/>
        <w:rPr>
          <w:lang w:eastAsia="ru-RU"/>
        </w:rPr>
      </w:pPr>
    </w:p>
    <w:p w:rsidR="00E555F4" w:rsidRDefault="00E555F4" w:rsidP="00E555F4">
      <w:pPr>
        <w:shd w:val="clear" w:color="auto" w:fill="FFFFFF"/>
        <w:spacing w:before="280"/>
        <w:jc w:val="center"/>
        <w:rPr>
          <w:sz w:val="28"/>
          <w:szCs w:val="28"/>
          <w:lang w:eastAsia="ru-RU"/>
        </w:rPr>
      </w:pPr>
      <w:r>
        <w:rPr>
          <w:lang w:eastAsia="ru-RU"/>
        </w:rPr>
        <w:lastRenderedPageBreak/>
        <w:t>4.3. Организация сбора мусора</w:t>
      </w:r>
    </w:p>
    <w:p w:rsidR="00E555F4" w:rsidRDefault="00E555F4" w:rsidP="00E555F4">
      <w:pPr>
        <w:shd w:val="clear" w:color="auto" w:fill="FFFFFF"/>
        <w:spacing w:before="280"/>
        <w:rPr>
          <w:lang w:eastAsia="ru-RU"/>
        </w:rPr>
      </w:pPr>
    </w:p>
    <w:p w:rsidR="00E555F4" w:rsidRDefault="00E555F4" w:rsidP="00E555F4">
      <w:pPr>
        <w:shd w:val="clear" w:color="auto" w:fill="FFFFFF"/>
        <w:ind w:firstLine="195"/>
        <w:jc w:val="both"/>
        <w:rPr>
          <w:sz w:val="28"/>
          <w:szCs w:val="28"/>
          <w:lang w:eastAsia="ru-RU"/>
        </w:rPr>
      </w:pPr>
      <w:r>
        <w:rPr>
          <w:lang w:eastAsia="ru-RU"/>
        </w:rPr>
        <w:t>1. Ответственность за сбор мусора в контейнеры и бункеры-накопители, зачистку (уборку) контейнерных площадок возлагается:</w:t>
      </w:r>
    </w:p>
    <w:p w:rsidR="00E555F4" w:rsidRDefault="00E555F4" w:rsidP="00E555F4">
      <w:pPr>
        <w:shd w:val="clear" w:color="auto" w:fill="FFFFFF"/>
        <w:ind w:firstLine="195"/>
        <w:jc w:val="both"/>
        <w:rPr>
          <w:sz w:val="28"/>
          <w:szCs w:val="28"/>
          <w:lang w:eastAsia="ru-RU"/>
        </w:rPr>
      </w:pPr>
      <w:r>
        <w:rPr>
          <w:lang w:eastAsia="ru-RU"/>
        </w:rPr>
        <w:t>а) в отношении государственного и муниципального жилищного фонда - на администрация городского округа Котельники Московской области (управляющие организации);</w:t>
      </w:r>
    </w:p>
    <w:p w:rsidR="00E555F4" w:rsidRDefault="00E555F4" w:rsidP="00E555F4">
      <w:pPr>
        <w:shd w:val="clear" w:color="auto" w:fill="FFFFFF"/>
        <w:ind w:firstLine="195"/>
        <w:jc w:val="both"/>
        <w:rPr>
          <w:sz w:val="28"/>
          <w:szCs w:val="28"/>
          <w:lang w:eastAsia="ru-RU"/>
        </w:rPr>
      </w:pPr>
      <w:r>
        <w:rPr>
          <w:lang w:eastAsia="ru-RU"/>
        </w:rPr>
        <w:t>б) на остальных территориях - на собственников (правообладателей) таких территорий или земельных участков.</w:t>
      </w:r>
    </w:p>
    <w:p w:rsidR="00E555F4" w:rsidRDefault="00E555F4" w:rsidP="00E555F4">
      <w:pPr>
        <w:shd w:val="clear" w:color="auto" w:fill="FFFFFF"/>
        <w:ind w:firstLine="195"/>
        <w:jc w:val="both"/>
        <w:rPr>
          <w:sz w:val="28"/>
          <w:szCs w:val="28"/>
          <w:lang w:eastAsia="ru-RU"/>
        </w:rPr>
      </w:pPr>
      <w:r>
        <w:rPr>
          <w:lang w:eastAsia="ru-RU"/>
        </w:rPr>
        <w:t>2. Сбор и временное хранение отходов производства промышленных предприятий, образующихся в результате хозяйственной деятельности, осуществляется силами этих предприятий в специально оборудованных для этих целей местах в соответствии с законодательством Российской Федерации.</w:t>
      </w:r>
    </w:p>
    <w:p w:rsidR="00E555F4" w:rsidRDefault="00E555F4" w:rsidP="00E555F4">
      <w:pPr>
        <w:shd w:val="clear" w:color="auto" w:fill="FFFFFF"/>
        <w:ind w:firstLine="195"/>
        <w:jc w:val="both"/>
        <w:rPr>
          <w:sz w:val="28"/>
          <w:szCs w:val="28"/>
          <w:lang w:eastAsia="ru-RU"/>
        </w:rPr>
      </w:pPr>
      <w:r>
        <w:rPr>
          <w:lang w:eastAsia="ru-RU"/>
        </w:rPr>
        <w:t>3. Складирование отходов на территории предприятия вне специально отведенных мест и превышение лимитов на их размещение, а также временное складирование растительного и иного грунта осуществляется в соответствии с законодательством Российской Федерации.</w:t>
      </w:r>
    </w:p>
    <w:p w:rsidR="00E555F4" w:rsidRDefault="00E555F4" w:rsidP="00E555F4">
      <w:pPr>
        <w:shd w:val="clear" w:color="auto" w:fill="FFFFFF"/>
        <w:ind w:firstLine="195"/>
        <w:jc w:val="both"/>
        <w:rPr>
          <w:sz w:val="28"/>
          <w:szCs w:val="28"/>
          <w:lang w:eastAsia="ru-RU"/>
        </w:rPr>
      </w:pPr>
      <w:r>
        <w:rPr>
          <w:lang w:eastAsia="ru-RU"/>
        </w:rPr>
        <w:t>4. Переполнение контейнеров, бункеров-накопителей мусором не допускается.</w:t>
      </w:r>
    </w:p>
    <w:p w:rsidR="00E555F4" w:rsidRDefault="00E555F4" w:rsidP="00E555F4">
      <w:pPr>
        <w:shd w:val="clear" w:color="auto" w:fill="FFFFFF"/>
        <w:rPr>
          <w:lang w:eastAsia="ru-RU"/>
        </w:rPr>
      </w:pPr>
    </w:p>
    <w:p w:rsidR="00E555F4" w:rsidRDefault="00E555F4" w:rsidP="00E555F4">
      <w:pPr>
        <w:shd w:val="clear" w:color="auto" w:fill="FFFFFF"/>
        <w:spacing w:before="280"/>
        <w:jc w:val="center"/>
        <w:rPr>
          <w:sz w:val="28"/>
          <w:szCs w:val="28"/>
          <w:lang w:eastAsia="ru-RU"/>
        </w:rPr>
      </w:pPr>
      <w:r>
        <w:rPr>
          <w:lang w:eastAsia="ru-RU"/>
        </w:rPr>
        <w:t>4.4. Вывоз мусора</w:t>
      </w:r>
    </w:p>
    <w:p w:rsidR="00E555F4" w:rsidRDefault="00E555F4" w:rsidP="00E555F4">
      <w:pPr>
        <w:shd w:val="clear" w:color="auto" w:fill="FFFFFF"/>
        <w:spacing w:before="280"/>
        <w:rPr>
          <w:lang w:eastAsia="ru-RU"/>
        </w:rPr>
      </w:pPr>
    </w:p>
    <w:p w:rsidR="00E555F4" w:rsidRDefault="00E555F4" w:rsidP="00E555F4">
      <w:pPr>
        <w:shd w:val="clear" w:color="auto" w:fill="FFFFFF"/>
        <w:spacing w:before="280"/>
        <w:ind w:firstLine="195"/>
        <w:jc w:val="both"/>
        <w:rPr>
          <w:sz w:val="28"/>
          <w:szCs w:val="28"/>
          <w:lang w:eastAsia="ru-RU"/>
        </w:rPr>
      </w:pPr>
      <w:r>
        <w:rPr>
          <w:lang w:eastAsia="ru-RU"/>
        </w:rPr>
        <w:t>1. Вывоз мусора осуществляется мусоровывозящими организациями, имеющими специализированный транспорт, лицензию на перевозку грузов автомобильным транспортом, заключившими договоры, предусмотренные статьей 60 Закона Московской области от 30.12.2014 N 191/2014-ОЗ. Вывоз мусора производится в сроки, указанные в графике вывоза, являющемся приложением к договору. Каждый рейс автомашины, перевозящей контейнеры или бункеры-накопители, должен отмечаться в путевом листе администрацией полигона по складированию бытовых отходов. Ответственность за герметизацию, внешний вид и санитарное состояние контейнеров и бункеров-накопителей во время транспортировки возлагается на организации и физических лиц, осуществляющие данный вид работ.</w:t>
      </w:r>
    </w:p>
    <w:p w:rsidR="00E555F4" w:rsidRDefault="00E555F4" w:rsidP="00E555F4">
      <w:pPr>
        <w:shd w:val="clear" w:color="auto" w:fill="FFFFFF"/>
        <w:ind w:firstLine="195"/>
        <w:jc w:val="both"/>
        <w:rPr>
          <w:sz w:val="28"/>
          <w:szCs w:val="28"/>
          <w:lang w:eastAsia="ru-RU"/>
        </w:rPr>
      </w:pPr>
      <w:r>
        <w:rPr>
          <w:lang w:eastAsia="ru-RU"/>
        </w:rPr>
        <w:t>Мусоровозы должны быть оборудованы датчиками ГЛОНАСС с передачей информации на единый диспетчерский пункт.</w:t>
      </w:r>
    </w:p>
    <w:p w:rsidR="00E555F4" w:rsidRDefault="00E555F4" w:rsidP="00E555F4">
      <w:pPr>
        <w:shd w:val="clear" w:color="auto" w:fill="FFFFFF"/>
        <w:ind w:firstLine="195"/>
        <w:jc w:val="both"/>
        <w:rPr>
          <w:sz w:val="28"/>
          <w:szCs w:val="28"/>
          <w:lang w:eastAsia="ru-RU"/>
        </w:rPr>
      </w:pPr>
      <w:r>
        <w:rPr>
          <w:lang w:eastAsia="ru-RU"/>
        </w:rPr>
        <w:t>2. Уборку мусора, просыпавшегося при выгрузке из контейнеров в мусоровоз или загрузке бункера, производят работники организации, осуществляющей вывоз мусора.</w:t>
      </w:r>
    </w:p>
    <w:p w:rsidR="00E555F4" w:rsidRDefault="00E555F4" w:rsidP="00E555F4">
      <w:pPr>
        <w:shd w:val="clear" w:color="auto" w:fill="FFFFFF"/>
        <w:ind w:firstLine="195"/>
        <w:jc w:val="both"/>
        <w:rPr>
          <w:sz w:val="28"/>
          <w:szCs w:val="28"/>
          <w:lang w:eastAsia="ru-RU"/>
        </w:rPr>
      </w:pPr>
      <w:r>
        <w:rPr>
          <w:lang w:eastAsia="ru-RU"/>
        </w:rPr>
        <w:t>3. Контейнеры и бункеры-накопители размещаются (устанавливаются) на специально оборудованных площадках. Места размещения и тип ограждения определяются органами местного самоуправления по заявкам жилищно-эксплуатационных организаций, согласованным в установленном порядке.</w:t>
      </w:r>
    </w:p>
    <w:p w:rsidR="00E555F4" w:rsidRDefault="00E555F4" w:rsidP="00E555F4">
      <w:pPr>
        <w:shd w:val="clear" w:color="auto" w:fill="FFFFFF"/>
        <w:ind w:firstLine="195"/>
        <w:jc w:val="both"/>
        <w:rPr>
          <w:sz w:val="28"/>
          <w:szCs w:val="28"/>
          <w:lang w:eastAsia="ru-RU"/>
        </w:rPr>
      </w:pPr>
      <w:r>
        <w:rPr>
          <w:lang w:eastAsia="ru-RU"/>
        </w:rPr>
        <w:t>Запрещается устанавливать контейнеры и бункеры-накопители на проезжей части, тротуарах, газонах и в проходных арках домов.</w:t>
      </w:r>
    </w:p>
    <w:p w:rsidR="00E555F4" w:rsidRDefault="00E555F4" w:rsidP="00E555F4">
      <w:pPr>
        <w:shd w:val="clear" w:color="auto" w:fill="FFFFFF"/>
        <w:ind w:firstLine="195"/>
        <w:jc w:val="both"/>
        <w:rPr>
          <w:sz w:val="28"/>
          <w:szCs w:val="28"/>
          <w:lang w:eastAsia="ru-RU"/>
        </w:rPr>
      </w:pPr>
      <w:r>
        <w:rPr>
          <w:lang w:eastAsia="ru-RU"/>
        </w:rPr>
        <w:t>В исключительных случаях допускается временная (на срок до 1 суток) установка на дворовых территориях бункеров-накопителей для сбора строительного мусора вблизи мест производства ремонтных и благоустроительных работ, выполняемых юридическими и физическими лицами, при отсутствии на указанных территориях оборудованных площадок для установки бункеров-накопителей. Места временной установки бункеров-накопителей должны быть согласованы с собственниками (правообладателями) территории.</w:t>
      </w:r>
    </w:p>
    <w:p w:rsidR="00E555F4" w:rsidRDefault="00E555F4" w:rsidP="00E555F4">
      <w:pPr>
        <w:shd w:val="clear" w:color="auto" w:fill="FFFFFF"/>
        <w:ind w:firstLine="195"/>
        <w:jc w:val="both"/>
        <w:rPr>
          <w:sz w:val="28"/>
          <w:szCs w:val="28"/>
          <w:lang w:eastAsia="ru-RU"/>
        </w:rPr>
      </w:pPr>
      <w:r>
        <w:rPr>
          <w:lang w:eastAsia="ru-RU"/>
        </w:rPr>
        <w:t>При выполнении работ по вывозу мусора по заявкам граждан владелец бункеровоза обязан уведомить собственника (владельца) территории о месте кратковременной установки бункера-накопителя.</w:t>
      </w:r>
    </w:p>
    <w:p w:rsidR="00E555F4" w:rsidRDefault="00E555F4" w:rsidP="00E555F4">
      <w:pPr>
        <w:shd w:val="clear" w:color="auto" w:fill="FFFFFF"/>
        <w:ind w:firstLine="195"/>
        <w:jc w:val="both"/>
        <w:rPr>
          <w:sz w:val="28"/>
          <w:szCs w:val="28"/>
          <w:lang w:eastAsia="ru-RU"/>
        </w:rPr>
      </w:pPr>
      <w:r>
        <w:rPr>
          <w:lang w:eastAsia="ru-RU"/>
        </w:rPr>
        <w:t xml:space="preserve">4. Контейнеры и бункеры-накопители должны быть в технически исправном состоянии, покрашены и иметь маркировку с указанием реквизитов владельца, подрядной организации, </w:t>
      </w:r>
      <w:r>
        <w:rPr>
          <w:lang w:eastAsia="ru-RU"/>
        </w:rPr>
        <w:lastRenderedPageBreak/>
        <w:t>времени вывоза мусора. Контейнеры для сбора мусора должны быть оборудованы плотно закрывающейся крышкой, а на автозаправочных станциях (АЗС) запираться на замки.</w:t>
      </w:r>
    </w:p>
    <w:p w:rsidR="00E555F4" w:rsidRDefault="00E555F4" w:rsidP="00E555F4">
      <w:pPr>
        <w:shd w:val="clear" w:color="auto" w:fill="FFFFFF"/>
        <w:ind w:firstLine="195"/>
        <w:jc w:val="both"/>
        <w:rPr>
          <w:sz w:val="28"/>
          <w:szCs w:val="28"/>
          <w:lang w:eastAsia="ru-RU"/>
        </w:rPr>
      </w:pPr>
      <w:r>
        <w:rPr>
          <w:lang w:eastAsia="ru-RU"/>
        </w:rPr>
        <w:t>5. 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w:t>
      </w:r>
    </w:p>
    <w:p w:rsidR="00E555F4" w:rsidRDefault="00E555F4" w:rsidP="00E555F4">
      <w:pPr>
        <w:shd w:val="clear" w:color="auto" w:fill="FFFFFF"/>
        <w:ind w:firstLine="195"/>
        <w:jc w:val="both"/>
        <w:rPr>
          <w:sz w:val="28"/>
          <w:szCs w:val="28"/>
          <w:lang w:eastAsia="ru-RU"/>
        </w:rPr>
      </w:pPr>
      <w:r>
        <w:rPr>
          <w:lang w:eastAsia="ru-RU"/>
        </w:rPr>
        <w:t>6. На вокзалах, пристанях, рынках, в аэропортах, парках, садах, зонах отдыха, учреждениях образования, здравоохранения и других местах массового посещения, на улицах, у каждого подъезда жилых домов, на остановках пассажирского транспорта, у входа в торговые объекты должны быть установлены урны. Урны устанавливаются на расстоянии 50 м одна от другой на улицах, рынках, вокзалах и в других местах массового посещения населения, на остальных улицах, во дворах, парках, садах и на других территориях - на расстоянии до 100 м. На остановках пассажирского транспорта и у входов в торговые объекты - в количестве не менее двух.</w:t>
      </w:r>
    </w:p>
    <w:p w:rsidR="00E555F4" w:rsidRDefault="00E555F4" w:rsidP="00E555F4">
      <w:pPr>
        <w:shd w:val="clear" w:color="auto" w:fill="FFFFFF"/>
        <w:ind w:firstLine="195"/>
        <w:jc w:val="both"/>
        <w:rPr>
          <w:sz w:val="28"/>
          <w:szCs w:val="28"/>
          <w:lang w:eastAsia="ru-RU"/>
        </w:rPr>
      </w:pPr>
      <w:r>
        <w:rPr>
          <w:lang w:eastAsia="ru-RU"/>
        </w:rPr>
        <w:t>Очистка урн производится собственником (правообладателем) или организацией, осуществляющей функции управления домовладением и территориями, по мере их заполнения, но не реже двух раз в день. Мойка урн производится по мере загрязнения, но не реже одного раза в неделю. Урны, расположенные на остановках пассажирского транспорта, очищаются и промываются организациями, осуществляющими уборку остановок, а урны, установленные у торговых объектов, - торговыми организациями.</w:t>
      </w:r>
    </w:p>
    <w:p w:rsidR="00E555F4" w:rsidRDefault="00E555F4" w:rsidP="00E555F4">
      <w:pPr>
        <w:shd w:val="clear" w:color="auto" w:fill="FFFFFF"/>
        <w:ind w:firstLine="195"/>
        <w:jc w:val="both"/>
        <w:rPr>
          <w:sz w:val="28"/>
          <w:szCs w:val="28"/>
          <w:lang w:eastAsia="ru-RU"/>
        </w:rPr>
      </w:pPr>
      <w:r>
        <w:rPr>
          <w:lang w:eastAsia="ru-RU"/>
        </w:rPr>
        <w:t>Покраска урн осуществляется собственником (владельцем) или организацией, осуществляющей функции управления домовладением, один раз в год (апрель), а также по мере необходимости или по предписаниям уполномоченного органа исполнительной власти.</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4.5. Договор на вывоз мусора</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Договор на вывоз мусора заключается в простой письменной форме в соответствии                             с требованиями гражданского законодательства к договорам на оказание услуг (выполнение работ).</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4.6. Общие требования к проведению благоустройства и уборочных работ на территории Московской области</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Работы по благоустройству и уборочные работы на территории городского округа Котельники Московской области осуществляются в соответствии с планами благоустройства городского округа Котельники, разрабатываемыми и утверждаемыми органами местного самоуправления.</w:t>
      </w:r>
    </w:p>
    <w:p w:rsidR="00E555F4" w:rsidRDefault="00E555F4" w:rsidP="00E555F4">
      <w:pPr>
        <w:shd w:val="clear" w:color="auto" w:fill="FFFFFF"/>
        <w:ind w:firstLine="195"/>
        <w:jc w:val="both"/>
        <w:rPr>
          <w:sz w:val="28"/>
          <w:szCs w:val="28"/>
          <w:lang w:eastAsia="ru-RU"/>
        </w:rPr>
      </w:pPr>
      <w:r>
        <w:rPr>
          <w:lang w:eastAsia="ru-RU"/>
        </w:rPr>
        <w:t>2. Обязательными документами в сфере благоустройства являются:</w:t>
      </w:r>
    </w:p>
    <w:p w:rsidR="00E555F4" w:rsidRDefault="00E555F4" w:rsidP="00E555F4">
      <w:pPr>
        <w:shd w:val="clear" w:color="auto" w:fill="FFFFFF"/>
        <w:ind w:firstLine="195"/>
        <w:jc w:val="both"/>
        <w:rPr>
          <w:sz w:val="28"/>
          <w:szCs w:val="28"/>
          <w:lang w:eastAsia="ru-RU"/>
        </w:rPr>
      </w:pPr>
      <w:r>
        <w:rPr>
          <w:lang w:eastAsia="ru-RU"/>
        </w:rPr>
        <w:t>а) планы благоустройства составляются на 3 (трех) летний период и содержат:</w:t>
      </w:r>
    </w:p>
    <w:p w:rsidR="00E555F4" w:rsidRDefault="00E555F4" w:rsidP="00E555F4">
      <w:pPr>
        <w:shd w:val="clear" w:color="auto" w:fill="FFFFFF"/>
        <w:ind w:firstLine="195"/>
        <w:jc w:val="both"/>
        <w:rPr>
          <w:sz w:val="28"/>
          <w:szCs w:val="28"/>
          <w:lang w:eastAsia="ru-RU"/>
        </w:rPr>
      </w:pPr>
      <w:r>
        <w:rPr>
          <w:lang w:eastAsia="ru-RU"/>
        </w:rPr>
        <w:t>перечень объектов благоустройства (элементов объектов благоустройства), подлежащих ремонту или облагораживанию;</w:t>
      </w:r>
    </w:p>
    <w:p w:rsidR="00E555F4" w:rsidRDefault="00E555F4" w:rsidP="00E555F4">
      <w:pPr>
        <w:shd w:val="clear" w:color="auto" w:fill="FFFFFF"/>
        <w:ind w:firstLine="195"/>
        <w:jc w:val="both"/>
        <w:rPr>
          <w:sz w:val="28"/>
          <w:szCs w:val="28"/>
          <w:lang w:eastAsia="ru-RU"/>
        </w:rPr>
      </w:pPr>
      <w:r>
        <w:rPr>
          <w:lang w:eastAsia="ru-RU"/>
        </w:rPr>
        <w:t>адресный перечень объектов благоустройства (элементов объектов благоустройства), подлежащих ремонту или облагораживанию;</w:t>
      </w:r>
    </w:p>
    <w:p w:rsidR="00E555F4" w:rsidRDefault="00E555F4" w:rsidP="00E555F4">
      <w:pPr>
        <w:shd w:val="clear" w:color="auto" w:fill="FFFFFF"/>
        <w:ind w:firstLine="195"/>
        <w:jc w:val="both"/>
        <w:rPr>
          <w:sz w:val="28"/>
          <w:szCs w:val="28"/>
          <w:lang w:eastAsia="ru-RU"/>
        </w:rPr>
      </w:pPr>
      <w:r>
        <w:rPr>
          <w:lang w:eastAsia="ru-RU"/>
        </w:rPr>
        <w:t>сроки, очередность проведения работ по ремонту или облагораживанию объектов благоустройства (элементов объектов благоустройства);</w:t>
      </w:r>
    </w:p>
    <w:p w:rsidR="00E555F4" w:rsidRDefault="00E555F4" w:rsidP="00E555F4">
      <w:pPr>
        <w:shd w:val="clear" w:color="auto" w:fill="FFFFFF"/>
        <w:ind w:firstLine="195"/>
        <w:jc w:val="both"/>
        <w:rPr>
          <w:sz w:val="28"/>
          <w:szCs w:val="28"/>
          <w:lang w:eastAsia="ru-RU"/>
        </w:rPr>
      </w:pPr>
      <w:r>
        <w:rPr>
          <w:lang w:eastAsia="ru-RU"/>
        </w:rPr>
        <w:t>б) схемы уборки территорий с указанием:</w:t>
      </w:r>
    </w:p>
    <w:p w:rsidR="00E555F4" w:rsidRDefault="00E555F4" w:rsidP="00E555F4">
      <w:pPr>
        <w:shd w:val="clear" w:color="auto" w:fill="FFFFFF"/>
        <w:ind w:firstLine="195"/>
        <w:jc w:val="both"/>
        <w:rPr>
          <w:sz w:val="28"/>
          <w:szCs w:val="28"/>
          <w:lang w:eastAsia="ru-RU"/>
        </w:rPr>
      </w:pPr>
      <w:r>
        <w:rPr>
          <w:lang w:eastAsia="ru-RU"/>
        </w:rPr>
        <w:t>адресного перечня, сроков, периодичности уборки территорий;</w:t>
      </w:r>
    </w:p>
    <w:p w:rsidR="00E555F4" w:rsidRDefault="00E555F4" w:rsidP="00E555F4">
      <w:pPr>
        <w:shd w:val="clear" w:color="auto" w:fill="FFFFFF"/>
        <w:ind w:firstLine="195"/>
        <w:jc w:val="both"/>
        <w:rPr>
          <w:sz w:val="28"/>
          <w:szCs w:val="28"/>
          <w:lang w:eastAsia="ru-RU"/>
        </w:rPr>
      </w:pPr>
      <w:r>
        <w:rPr>
          <w:lang w:eastAsia="ru-RU"/>
        </w:rPr>
        <w:t>картографические и кадастровые данные территорий с указанием физических                                      и юридических лиц (индивидуальных предпринимателей), ответственных за уборку конкретных территорий (участков);</w:t>
      </w:r>
    </w:p>
    <w:p w:rsidR="00E555F4" w:rsidRDefault="00E555F4" w:rsidP="00E555F4">
      <w:pPr>
        <w:shd w:val="clear" w:color="auto" w:fill="FFFFFF"/>
        <w:ind w:firstLine="195"/>
        <w:jc w:val="both"/>
        <w:rPr>
          <w:sz w:val="28"/>
          <w:szCs w:val="28"/>
          <w:lang w:eastAsia="ru-RU"/>
        </w:rPr>
      </w:pPr>
      <w:r>
        <w:rPr>
          <w:lang w:eastAsia="ru-RU"/>
        </w:rPr>
        <w:t>в) схемы санитарной очистки территорий с указанием:</w:t>
      </w:r>
    </w:p>
    <w:p w:rsidR="00E555F4" w:rsidRDefault="00E555F4" w:rsidP="00E555F4">
      <w:pPr>
        <w:shd w:val="clear" w:color="auto" w:fill="FFFFFF"/>
        <w:ind w:firstLine="195"/>
        <w:jc w:val="both"/>
        <w:rPr>
          <w:sz w:val="28"/>
          <w:szCs w:val="28"/>
          <w:lang w:eastAsia="ru-RU"/>
        </w:rPr>
      </w:pPr>
      <w:r>
        <w:rPr>
          <w:lang w:eastAsia="ru-RU"/>
        </w:rPr>
        <w:t>адресного перечня, сроков, периодичности санитарной очистки территорий;</w:t>
      </w:r>
    </w:p>
    <w:p w:rsidR="00E555F4" w:rsidRDefault="00E555F4" w:rsidP="00E555F4">
      <w:pPr>
        <w:shd w:val="clear" w:color="auto" w:fill="FFFFFF"/>
        <w:ind w:firstLine="195"/>
        <w:jc w:val="both"/>
        <w:rPr>
          <w:sz w:val="28"/>
          <w:szCs w:val="28"/>
          <w:lang w:eastAsia="ru-RU"/>
        </w:rPr>
      </w:pPr>
      <w:r>
        <w:rPr>
          <w:lang w:eastAsia="ru-RU"/>
        </w:rPr>
        <w:t>картографические и кадастровые данные территорий с указанием физических                                       и юридических лиц (индивидуальных предпринимателей), ответственных за санитарную очистку конкретных территорий (участков);</w:t>
      </w:r>
    </w:p>
    <w:p w:rsidR="00E555F4" w:rsidRDefault="00E555F4" w:rsidP="00E555F4">
      <w:pPr>
        <w:shd w:val="clear" w:color="auto" w:fill="FFFFFF"/>
        <w:ind w:firstLine="195"/>
        <w:jc w:val="both"/>
        <w:rPr>
          <w:sz w:val="28"/>
          <w:szCs w:val="28"/>
          <w:lang w:eastAsia="ru-RU"/>
        </w:rPr>
      </w:pPr>
      <w:r>
        <w:rPr>
          <w:lang w:eastAsia="ru-RU"/>
        </w:rPr>
        <w:lastRenderedPageBreak/>
        <w:t>г) схемы сбора, накопления и вывоза мусора с указанием:</w:t>
      </w:r>
    </w:p>
    <w:p w:rsidR="00E555F4" w:rsidRDefault="00E555F4" w:rsidP="00E555F4">
      <w:pPr>
        <w:shd w:val="clear" w:color="auto" w:fill="FFFFFF"/>
        <w:ind w:firstLine="195"/>
        <w:jc w:val="both"/>
        <w:rPr>
          <w:sz w:val="28"/>
          <w:szCs w:val="28"/>
          <w:lang w:eastAsia="ru-RU"/>
        </w:rPr>
      </w:pPr>
      <w:r>
        <w:rPr>
          <w:lang w:eastAsia="ru-RU"/>
        </w:rPr>
        <w:t>адресного перечня, сроков, периодичности вывоза мусора, норм накопления мусора                                по отношению к каждому участку сбора и накопления мусора;</w:t>
      </w:r>
    </w:p>
    <w:p w:rsidR="00E555F4" w:rsidRDefault="00E555F4" w:rsidP="00E555F4">
      <w:pPr>
        <w:shd w:val="clear" w:color="auto" w:fill="FFFFFF"/>
        <w:ind w:firstLine="195"/>
        <w:jc w:val="both"/>
        <w:rPr>
          <w:sz w:val="28"/>
          <w:szCs w:val="28"/>
          <w:lang w:eastAsia="ru-RU"/>
        </w:rPr>
      </w:pPr>
      <w:r>
        <w:rPr>
          <w:lang w:eastAsia="ru-RU"/>
        </w:rPr>
        <w:t>перечня организаций, осуществляющих вывоз мусора, с привязкой к каждому участку сбора и накопления мусора;</w:t>
      </w:r>
    </w:p>
    <w:p w:rsidR="00E555F4" w:rsidRDefault="00E555F4" w:rsidP="00E555F4">
      <w:pPr>
        <w:shd w:val="clear" w:color="auto" w:fill="FFFFFF"/>
        <w:ind w:firstLine="195"/>
        <w:jc w:val="both"/>
        <w:rPr>
          <w:sz w:val="28"/>
          <w:szCs w:val="28"/>
          <w:lang w:eastAsia="ru-RU"/>
        </w:rPr>
      </w:pPr>
      <w:r>
        <w:rPr>
          <w:lang w:eastAsia="ru-RU"/>
        </w:rPr>
        <w:t>перечня организаций, осуществляющих хранение и утилизацию мусора, вывозимого                          с каждого участка;</w:t>
      </w:r>
    </w:p>
    <w:p w:rsidR="00E555F4" w:rsidRDefault="00E555F4" w:rsidP="00E555F4">
      <w:pPr>
        <w:shd w:val="clear" w:color="auto" w:fill="FFFFFF"/>
        <w:ind w:firstLine="195"/>
        <w:jc w:val="both"/>
        <w:rPr>
          <w:sz w:val="28"/>
          <w:szCs w:val="28"/>
          <w:lang w:eastAsia="ru-RU"/>
        </w:rPr>
      </w:pPr>
      <w:r>
        <w:rPr>
          <w:lang w:eastAsia="ru-RU"/>
        </w:rPr>
        <w:t>картографические данные с указанием всех данных, указанных в настоящей статье.</w:t>
      </w:r>
    </w:p>
    <w:p w:rsidR="00E555F4" w:rsidRDefault="00E555F4" w:rsidP="00E555F4">
      <w:pPr>
        <w:shd w:val="clear" w:color="auto" w:fill="FFFFFF"/>
        <w:ind w:firstLine="195"/>
        <w:jc w:val="both"/>
        <w:rPr>
          <w:sz w:val="28"/>
          <w:szCs w:val="28"/>
          <w:lang w:eastAsia="ru-RU"/>
        </w:rPr>
      </w:pPr>
      <w:r>
        <w:rPr>
          <w:lang w:eastAsia="ru-RU"/>
        </w:rPr>
        <w:t>3. Планы благоустройства должны быть согласованы с собственниками (правообладателями) домовладений; организациями, осуществляющими функции управления многоквартирными жилыми домами; общественными объединениями граждан; общественными объединениями и иными общественными организациями, осуществляющими функции общественного контроля на территории муниципального образования.</w:t>
      </w:r>
    </w:p>
    <w:p w:rsidR="00E555F4" w:rsidRDefault="00E555F4" w:rsidP="00E555F4">
      <w:pPr>
        <w:shd w:val="clear" w:color="auto" w:fill="FFFFFF"/>
        <w:spacing w:before="280"/>
        <w:jc w:val="center"/>
      </w:pPr>
      <w:r>
        <w:rPr>
          <w:lang w:eastAsia="ru-RU"/>
        </w:rPr>
        <w:t>4.7. Месячник благоустройства</w:t>
      </w:r>
    </w:p>
    <w:p w:rsidR="00E555F4" w:rsidRDefault="00E555F4" w:rsidP="00E555F4">
      <w:pPr>
        <w:shd w:val="clear" w:color="auto" w:fill="FFFFFF"/>
        <w:ind w:firstLine="193"/>
        <w:jc w:val="both"/>
      </w:pPr>
      <w:r>
        <w:rPr>
          <w:lang w:eastAsia="ru-RU"/>
        </w:rPr>
        <w:t>1. На территории городского округа Котельники Московской области ежегодно проводится месячник благоустройства, направленный на приведение территорий в соответствие                                с нормативными характеристиками.</w:t>
      </w:r>
    </w:p>
    <w:p w:rsidR="00E555F4" w:rsidRDefault="00E555F4" w:rsidP="00E555F4">
      <w:pPr>
        <w:shd w:val="clear" w:color="auto" w:fill="FFFFFF"/>
        <w:ind w:firstLine="193"/>
        <w:jc w:val="both"/>
        <w:rPr>
          <w:sz w:val="28"/>
          <w:szCs w:val="28"/>
          <w:lang w:eastAsia="ru-RU"/>
        </w:rPr>
      </w:pPr>
      <w:r>
        <w:rPr>
          <w:lang w:eastAsia="ru-RU"/>
        </w:rPr>
        <w:t>2. Месячник благоустройства проводится ежегодно после схождения снежного покрова                      в периоды подготовки к летнему и зимнему сезонам, но до установления снежного покрова исходя из климатических показателей.</w:t>
      </w:r>
    </w:p>
    <w:p w:rsidR="00E555F4" w:rsidRDefault="00E555F4" w:rsidP="00E555F4">
      <w:pPr>
        <w:shd w:val="clear" w:color="auto" w:fill="FFFFFF"/>
        <w:ind w:firstLine="193"/>
        <w:jc w:val="both"/>
        <w:rPr>
          <w:sz w:val="28"/>
          <w:szCs w:val="28"/>
          <w:lang w:eastAsia="ru-RU"/>
        </w:rPr>
      </w:pPr>
      <w:r>
        <w:rPr>
          <w:lang w:eastAsia="ru-RU"/>
        </w:rPr>
        <w:t>3. В течение месячника благоустройства администрация городского округа Котельники Московской области, в соответствии с утвержденными и согласованными планами благоустройства, определяет перечень работ по благоустройству, необходимых к выполнению в текущем году, и в срок до 10 мая каждого года осуществляет мероприятия, предусмотренные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p>
    <w:p w:rsidR="00E555F4" w:rsidRDefault="00E555F4" w:rsidP="00E555F4">
      <w:pPr>
        <w:shd w:val="clear" w:color="auto" w:fill="FFFFFF"/>
        <w:ind w:firstLine="193"/>
        <w:jc w:val="both"/>
        <w:rPr>
          <w:sz w:val="28"/>
          <w:szCs w:val="28"/>
          <w:lang w:eastAsia="ru-RU"/>
        </w:rPr>
      </w:pPr>
      <w:r>
        <w:rPr>
          <w:lang w:eastAsia="ru-RU"/>
        </w:rPr>
        <w:t>4. С 10 мая каждого года администрация городского округа Котельники Московской области, подрядные организации осуществляют выполнение конкретных работ                                      по благоустройству территорий в соответствии с планами благоустройства и заключенными контрактами.</w:t>
      </w:r>
    </w:p>
    <w:p w:rsidR="00E555F4" w:rsidRDefault="00E555F4" w:rsidP="00E555F4">
      <w:pPr>
        <w:shd w:val="clear" w:color="auto" w:fill="FFFFFF"/>
        <w:ind w:firstLine="195"/>
        <w:jc w:val="both"/>
        <w:rPr>
          <w:sz w:val="28"/>
          <w:szCs w:val="28"/>
          <w:lang w:eastAsia="ru-RU"/>
        </w:rPr>
      </w:pPr>
      <w:r>
        <w:rPr>
          <w:lang w:eastAsia="ru-RU"/>
        </w:rPr>
        <w:t>5. Осуществление работ в течение месячника по благоустройству осуществляется за счет:</w:t>
      </w:r>
    </w:p>
    <w:p w:rsidR="00E555F4" w:rsidRDefault="00E555F4" w:rsidP="00E555F4">
      <w:pPr>
        <w:shd w:val="clear" w:color="auto" w:fill="FFFFFF"/>
        <w:ind w:firstLine="195"/>
        <w:jc w:val="both"/>
        <w:rPr>
          <w:sz w:val="28"/>
          <w:szCs w:val="28"/>
          <w:lang w:eastAsia="ru-RU"/>
        </w:rPr>
      </w:pPr>
      <w:r>
        <w:rPr>
          <w:lang w:eastAsia="ru-RU"/>
        </w:rPr>
        <w:t>а) средств бюджетов муниципального образования - в отношении объектов благоустройства, находящихся в муниципальной собственности;</w:t>
      </w:r>
    </w:p>
    <w:p w:rsidR="00E555F4" w:rsidRDefault="00E555F4" w:rsidP="00E555F4">
      <w:pPr>
        <w:shd w:val="clear" w:color="auto" w:fill="FFFFFF"/>
        <w:ind w:firstLine="195"/>
        <w:jc w:val="both"/>
        <w:rPr>
          <w:sz w:val="28"/>
          <w:szCs w:val="28"/>
          <w:lang w:eastAsia="ru-RU"/>
        </w:rPr>
      </w:pPr>
      <w:r>
        <w:rPr>
          <w:lang w:eastAsia="ru-RU"/>
        </w:rPr>
        <w:t>б) собственных средств физических и юридических лиц (индивидуальных предпринимателей), являющихся собственниками (владельцами) объектов благоустройства,                                  а также за счет организаций, осуществляющих функции содержания и ремонта общего имущества граждан, - в отношении общего имущества, являющегося объектом благоустройства;</w:t>
      </w:r>
    </w:p>
    <w:p w:rsidR="00E555F4" w:rsidRDefault="00E555F4" w:rsidP="00E555F4">
      <w:pPr>
        <w:shd w:val="clear" w:color="auto" w:fill="FFFFFF"/>
        <w:ind w:firstLine="195"/>
        <w:jc w:val="both"/>
        <w:rPr>
          <w:sz w:val="28"/>
          <w:szCs w:val="28"/>
          <w:lang w:eastAsia="ru-RU"/>
        </w:rPr>
      </w:pPr>
      <w:r>
        <w:rPr>
          <w:lang w:eastAsia="ru-RU"/>
        </w:rPr>
        <w:t>в) 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rsidR="00E555F4" w:rsidRDefault="00E555F4" w:rsidP="00E555F4">
      <w:pPr>
        <w:shd w:val="clear" w:color="auto" w:fill="FFFFFF"/>
        <w:spacing w:before="280"/>
        <w:jc w:val="center"/>
      </w:pPr>
      <w:r>
        <w:rPr>
          <w:lang w:eastAsia="ru-RU"/>
        </w:rPr>
        <w:t>4.8. Организация и проведение уборочных работ в зимнее время</w:t>
      </w:r>
    </w:p>
    <w:p w:rsidR="00E555F4" w:rsidRDefault="00E555F4" w:rsidP="00E555F4">
      <w:pPr>
        <w:shd w:val="clear" w:color="auto" w:fill="FFFFFF"/>
        <w:ind w:firstLine="193"/>
        <w:jc w:val="both"/>
      </w:pPr>
      <w:r>
        <w:rPr>
          <w:lang w:eastAsia="ru-RU"/>
        </w:rPr>
        <w:t>1. Период зимней уборки - с 1 ноября по 31 марта. В случае значительного отклонения                      от средних климатических особенностей текущей зимы сроки начала и окончания зимней уборки могут изменяться решением организаций, выполняющих функции заказчика работ                                 по содержанию сети дорог и улиц.</w:t>
      </w:r>
    </w:p>
    <w:p w:rsidR="00E555F4" w:rsidRDefault="00E555F4" w:rsidP="00E555F4">
      <w:pPr>
        <w:shd w:val="clear" w:color="auto" w:fill="FFFFFF"/>
        <w:ind w:firstLine="193"/>
        <w:jc w:val="both"/>
        <w:rPr>
          <w:sz w:val="28"/>
          <w:szCs w:val="28"/>
          <w:lang w:eastAsia="ru-RU"/>
        </w:rPr>
      </w:pPr>
      <w:r>
        <w:rPr>
          <w:lang w:eastAsia="ru-RU"/>
        </w:rPr>
        <w:t xml:space="preserve">2. До 1 октября текущего года органами местного самоуправления и дорожными службами должны быть завершены работы по подготовке мест для приема снега (снегосвалки, снегоплавильные камеры, площадки для вывоза и временного складирования снега)                               в соответствии с санитарными нормами и правилами. Места для размещения снега                                                                             и снегоскладирования на территории городского округа Котельники должны быть </w:t>
      </w:r>
      <w:r>
        <w:rPr>
          <w:lang w:eastAsia="ru-RU"/>
        </w:rPr>
        <w:lastRenderedPageBreak/>
        <w:t>согласованы с заинтересованными структурными подразделениями администрации городского округа Котельники с привлечением служб Роспотребнадзора и Гослесфонда. Не допускается размещение мест для приема снега и снегоскладирования в водоохранных зонах водных объектов, зонах санитарной охраны объектов питьевого водоснабжения.</w:t>
      </w:r>
    </w:p>
    <w:p w:rsidR="00E555F4" w:rsidRDefault="00E555F4" w:rsidP="00E555F4">
      <w:pPr>
        <w:shd w:val="clear" w:color="auto" w:fill="FFFFFF"/>
        <w:ind w:firstLine="193"/>
        <w:jc w:val="both"/>
        <w:rPr>
          <w:sz w:val="28"/>
          <w:szCs w:val="28"/>
          <w:lang w:eastAsia="ru-RU"/>
        </w:rPr>
      </w:pPr>
      <w:r>
        <w:rPr>
          <w:lang w:eastAsia="ru-RU"/>
        </w:rPr>
        <w:t>3. В период зимней уборки дорожки и площадки парков, скверов, бульваров должны быть убраны от снега и в случае гололеда посыпаны песком. Детские площадки, садовые диваны, урны и малые архитектурные формы, а также пространство вокруг них, подходы к ним должны быть очищены от снега и наледи.</w:t>
      </w:r>
    </w:p>
    <w:p w:rsidR="00E555F4" w:rsidRDefault="00E555F4" w:rsidP="00E555F4">
      <w:pPr>
        <w:shd w:val="clear" w:color="auto" w:fill="FFFFFF"/>
        <w:ind w:firstLine="193"/>
        <w:jc w:val="both"/>
        <w:rPr>
          <w:sz w:val="28"/>
          <w:szCs w:val="28"/>
          <w:lang w:eastAsia="ru-RU"/>
        </w:rPr>
      </w:pPr>
      <w:r>
        <w:rPr>
          <w:lang w:eastAsia="ru-RU"/>
        </w:rPr>
        <w:t>4. При уборке дорожек в парках, лесопарках, садах, скверах, бульварах и других зеленых зонах допускается временное складирование снега, не содержащего химических реагентов,                 на заранее подготовленные для этих целей площадки, при условии сохранности зеленых насаждений и обеспечения оттока талых вод.</w:t>
      </w:r>
    </w:p>
    <w:p w:rsidR="00E555F4" w:rsidRDefault="00E555F4" w:rsidP="00E555F4">
      <w:pPr>
        <w:shd w:val="clear" w:color="auto" w:fill="FFFFFF"/>
        <w:ind w:firstLine="195"/>
        <w:jc w:val="both"/>
        <w:rPr>
          <w:sz w:val="28"/>
          <w:szCs w:val="28"/>
          <w:lang w:eastAsia="ru-RU"/>
        </w:rPr>
      </w:pPr>
      <w:r>
        <w:rPr>
          <w:lang w:eastAsia="ru-RU"/>
        </w:rPr>
        <w:t>5. Обязанность по уборке и вывозу снега из лотков проезжей части возлагается на организации, осуществляющие уборку проезжей части данной улицы или проезда.</w:t>
      </w:r>
    </w:p>
    <w:p w:rsidR="00E555F4" w:rsidRDefault="00E555F4" w:rsidP="00E555F4">
      <w:pPr>
        <w:shd w:val="clear" w:color="auto" w:fill="FFFFFF"/>
        <w:ind w:firstLine="195"/>
        <w:jc w:val="both"/>
        <w:rPr>
          <w:sz w:val="28"/>
          <w:szCs w:val="28"/>
          <w:lang w:eastAsia="ru-RU"/>
        </w:rPr>
      </w:pPr>
      <w:r>
        <w:rPr>
          <w:lang w:eastAsia="ru-RU"/>
        </w:rPr>
        <w:t>6. Запрещается:</w:t>
      </w:r>
    </w:p>
    <w:p w:rsidR="00E555F4" w:rsidRDefault="00E555F4" w:rsidP="00E555F4">
      <w:pPr>
        <w:shd w:val="clear" w:color="auto" w:fill="FFFFFF"/>
        <w:ind w:firstLine="195"/>
        <w:jc w:val="both"/>
        <w:rPr>
          <w:sz w:val="28"/>
          <w:szCs w:val="28"/>
          <w:lang w:eastAsia="ru-RU"/>
        </w:rPr>
      </w:pPr>
      <w:r>
        <w:rPr>
          <w:lang w:eastAsia="ru-RU"/>
        </w:rPr>
        <w:t>а) выдвигать или перемещать на проезжую часть магистралей, улиц и проездов снег, счищаемый с внутриквартальных, дворовых территорий, территорий, находящихся                                в собственности (владении) третьих лиц;</w:t>
      </w:r>
    </w:p>
    <w:p w:rsidR="00E555F4" w:rsidRDefault="00E555F4" w:rsidP="00E555F4">
      <w:pPr>
        <w:shd w:val="clear" w:color="auto" w:fill="FFFFFF"/>
        <w:ind w:firstLine="195"/>
        <w:jc w:val="both"/>
        <w:rPr>
          <w:sz w:val="28"/>
          <w:szCs w:val="28"/>
          <w:lang w:eastAsia="ru-RU"/>
        </w:rPr>
      </w:pPr>
      <w:r>
        <w:rPr>
          <w:lang w:eastAsia="ru-RU"/>
        </w:rPr>
        <w:t>б) осуществлять роторную переброску и перемещение загрязненного снега, а также осколков льда на газоны, цветники, кустарники и другие зеленые насаждения, а также на тротуары, проезжие части дорог, внутриквартальные и внутридворовые проезды, иные места прохода пешеходов и проезда автомобилей.</w:t>
      </w:r>
    </w:p>
    <w:p w:rsidR="00E555F4" w:rsidRDefault="00E555F4" w:rsidP="00E555F4">
      <w:pPr>
        <w:shd w:val="clear" w:color="auto" w:fill="FFFFFF"/>
        <w:ind w:firstLine="195"/>
        <w:jc w:val="both"/>
        <w:rPr>
          <w:sz w:val="28"/>
          <w:szCs w:val="28"/>
          <w:lang w:eastAsia="ru-RU"/>
        </w:rPr>
      </w:pPr>
      <w:r>
        <w:rPr>
          <w:lang w:eastAsia="ru-RU"/>
        </w:rPr>
        <w:t>7. К первоочередным мероприятиям зимней уборки улиц, дорог и магистралей относятся:</w:t>
      </w:r>
    </w:p>
    <w:p w:rsidR="00E555F4" w:rsidRDefault="00E555F4" w:rsidP="00E555F4">
      <w:pPr>
        <w:shd w:val="clear" w:color="auto" w:fill="FFFFFF"/>
        <w:ind w:firstLine="195"/>
        <w:jc w:val="both"/>
        <w:rPr>
          <w:sz w:val="28"/>
          <w:szCs w:val="28"/>
          <w:lang w:eastAsia="ru-RU"/>
        </w:rPr>
      </w:pPr>
      <w:r>
        <w:rPr>
          <w:lang w:eastAsia="ru-RU"/>
        </w:rPr>
        <w:t>а) обработка проезжей части дорог противогололедными средствами;</w:t>
      </w:r>
    </w:p>
    <w:p w:rsidR="00E555F4" w:rsidRDefault="00E555F4" w:rsidP="00E555F4">
      <w:pPr>
        <w:shd w:val="clear" w:color="auto" w:fill="FFFFFF"/>
        <w:ind w:firstLine="193"/>
        <w:jc w:val="both"/>
        <w:rPr>
          <w:sz w:val="28"/>
          <w:szCs w:val="28"/>
          <w:lang w:eastAsia="ru-RU"/>
        </w:rPr>
      </w:pPr>
      <w:r>
        <w:rPr>
          <w:lang w:eastAsia="ru-RU"/>
        </w:rPr>
        <w:t>б) сгребание и подметание снега;</w:t>
      </w:r>
    </w:p>
    <w:p w:rsidR="00E555F4" w:rsidRDefault="00E555F4" w:rsidP="00E555F4">
      <w:pPr>
        <w:shd w:val="clear" w:color="auto" w:fill="FFFFFF"/>
        <w:ind w:firstLine="193"/>
        <w:jc w:val="both"/>
        <w:rPr>
          <w:sz w:val="28"/>
          <w:szCs w:val="28"/>
          <w:lang w:eastAsia="ru-RU"/>
        </w:rPr>
      </w:pPr>
      <w:r>
        <w:rPr>
          <w:lang w:eastAsia="ru-RU"/>
        </w:rPr>
        <w:t>в) формирование снежного вала для последующего вывоза;</w:t>
      </w:r>
    </w:p>
    <w:p w:rsidR="00E555F4" w:rsidRDefault="00E555F4" w:rsidP="00E555F4">
      <w:pPr>
        <w:shd w:val="clear" w:color="auto" w:fill="FFFFFF"/>
        <w:ind w:firstLine="193"/>
        <w:jc w:val="both"/>
        <w:rPr>
          <w:sz w:val="28"/>
          <w:szCs w:val="28"/>
          <w:lang w:eastAsia="ru-RU"/>
        </w:rPr>
      </w:pPr>
      <w:r>
        <w:rPr>
          <w:lang w:eastAsia="ru-RU"/>
        </w:rPr>
        <w:t>г) 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E555F4" w:rsidRDefault="00E555F4" w:rsidP="00E555F4">
      <w:pPr>
        <w:shd w:val="clear" w:color="auto" w:fill="FFFFFF"/>
        <w:ind w:firstLine="193"/>
        <w:jc w:val="both"/>
        <w:rPr>
          <w:sz w:val="28"/>
          <w:szCs w:val="28"/>
          <w:lang w:eastAsia="ru-RU"/>
        </w:rPr>
      </w:pPr>
      <w:r>
        <w:rPr>
          <w:lang w:eastAsia="ru-RU"/>
        </w:rPr>
        <w:t>8. К мероприятиям второй очереди относятся:</w:t>
      </w:r>
    </w:p>
    <w:p w:rsidR="00E555F4" w:rsidRDefault="00E555F4" w:rsidP="00E555F4">
      <w:pPr>
        <w:shd w:val="clear" w:color="auto" w:fill="FFFFFF"/>
        <w:ind w:firstLine="193"/>
        <w:jc w:val="both"/>
        <w:rPr>
          <w:sz w:val="28"/>
          <w:szCs w:val="28"/>
          <w:lang w:eastAsia="ru-RU"/>
        </w:rPr>
      </w:pPr>
      <w:r>
        <w:rPr>
          <w:lang w:eastAsia="ru-RU"/>
        </w:rPr>
        <w:t>а) удаление снега (вывоз);</w:t>
      </w:r>
    </w:p>
    <w:p w:rsidR="00E555F4" w:rsidRDefault="00E555F4" w:rsidP="00E555F4">
      <w:pPr>
        <w:shd w:val="clear" w:color="auto" w:fill="FFFFFF"/>
        <w:ind w:firstLine="193"/>
        <w:jc w:val="both"/>
        <w:rPr>
          <w:sz w:val="28"/>
          <w:szCs w:val="28"/>
          <w:lang w:eastAsia="ru-RU"/>
        </w:rPr>
      </w:pPr>
      <w:r>
        <w:rPr>
          <w:lang w:eastAsia="ru-RU"/>
        </w:rPr>
        <w:t>б) зачистка дорожных лотков после удаления снега с проезжей части;</w:t>
      </w:r>
    </w:p>
    <w:p w:rsidR="00E555F4" w:rsidRDefault="00E555F4" w:rsidP="00E555F4">
      <w:pPr>
        <w:shd w:val="clear" w:color="auto" w:fill="FFFFFF"/>
        <w:ind w:firstLine="193"/>
        <w:jc w:val="both"/>
        <w:rPr>
          <w:sz w:val="28"/>
          <w:szCs w:val="28"/>
          <w:lang w:eastAsia="ru-RU"/>
        </w:rPr>
      </w:pPr>
      <w:r>
        <w:rPr>
          <w:lang w:eastAsia="ru-RU"/>
        </w:rPr>
        <w:t>в) скалывание льда и уборка снежно-ледяных образований.</w:t>
      </w:r>
    </w:p>
    <w:p w:rsidR="00E555F4" w:rsidRDefault="00E555F4" w:rsidP="00E555F4">
      <w:pPr>
        <w:shd w:val="clear" w:color="auto" w:fill="FFFFFF"/>
        <w:ind w:firstLine="193"/>
        <w:jc w:val="both"/>
        <w:rPr>
          <w:sz w:val="28"/>
          <w:szCs w:val="28"/>
          <w:lang w:eastAsia="ru-RU"/>
        </w:rPr>
      </w:pPr>
      <w:r>
        <w:rPr>
          <w:lang w:eastAsia="ru-RU"/>
        </w:rPr>
        <w:t>9. Обработка проезжей части дорог противогололедными средствами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rsidR="00E555F4" w:rsidRDefault="00E555F4" w:rsidP="00E555F4">
      <w:pPr>
        <w:shd w:val="clear" w:color="auto" w:fill="FFFFFF"/>
        <w:ind w:firstLine="195"/>
        <w:jc w:val="both"/>
      </w:pPr>
      <w:r>
        <w:rPr>
          <w:lang w:eastAsia="ru-RU"/>
        </w:rPr>
        <w:t>10. 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перроны                              и площади железнодорожных вокзалов и иные места массового пребывания граждан.</w:t>
      </w:r>
    </w:p>
    <w:p w:rsidR="00E555F4" w:rsidRDefault="00E555F4" w:rsidP="00E555F4">
      <w:pPr>
        <w:shd w:val="clear" w:color="auto" w:fill="FFFFFF"/>
        <w:ind w:firstLine="195"/>
        <w:jc w:val="both"/>
        <w:rPr>
          <w:sz w:val="28"/>
          <w:szCs w:val="28"/>
          <w:lang w:eastAsia="ru-RU"/>
        </w:rPr>
      </w:pPr>
      <w:r>
        <w:rPr>
          <w:lang w:eastAsia="ru-RU"/>
        </w:rPr>
        <w:t>Дорожно-эксплуатационные организации и иные организации, осуществляющие зимнюю уборку объектов массового пребывания граждан, должны до 1 ноября утверждать перечень участков улиц и иных объектов, требующих первоочередной обработки противогололедными средствами при обнаружении гололеда.</w:t>
      </w:r>
    </w:p>
    <w:p w:rsidR="00E555F4" w:rsidRDefault="00E555F4" w:rsidP="00E555F4">
      <w:pPr>
        <w:shd w:val="clear" w:color="auto" w:fill="FFFFFF"/>
        <w:ind w:firstLine="195"/>
        <w:jc w:val="both"/>
        <w:rPr>
          <w:sz w:val="28"/>
          <w:szCs w:val="28"/>
          <w:lang w:eastAsia="ru-RU"/>
        </w:rPr>
      </w:pPr>
      <w:r>
        <w:rPr>
          <w:lang w:eastAsia="ru-RU"/>
        </w:rPr>
        <w:t>11. По окончании обработки наиболее опасных для движения транспорта участков необходимо приступить к сплошной обработке проезжих частей с асфальтобетонным покрытием противогололедными средствами.</w:t>
      </w:r>
    </w:p>
    <w:p w:rsidR="00E555F4" w:rsidRDefault="00E555F4" w:rsidP="00E555F4">
      <w:pPr>
        <w:shd w:val="clear" w:color="auto" w:fill="FFFFFF"/>
        <w:ind w:firstLine="195"/>
        <w:jc w:val="both"/>
        <w:rPr>
          <w:sz w:val="28"/>
          <w:szCs w:val="28"/>
          <w:lang w:eastAsia="ru-RU"/>
        </w:rPr>
      </w:pPr>
      <w:r>
        <w:rPr>
          <w:lang w:eastAsia="ru-RU"/>
        </w:rPr>
        <w:t>12. 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rsidR="00E555F4" w:rsidRDefault="00E555F4" w:rsidP="00E555F4">
      <w:pPr>
        <w:shd w:val="clear" w:color="auto" w:fill="FFFFFF"/>
        <w:ind w:firstLine="195"/>
        <w:jc w:val="both"/>
        <w:rPr>
          <w:sz w:val="28"/>
          <w:szCs w:val="28"/>
          <w:lang w:eastAsia="ru-RU"/>
        </w:rPr>
      </w:pPr>
      <w:r>
        <w:rPr>
          <w:lang w:eastAsia="ru-RU"/>
        </w:rPr>
        <w:lastRenderedPageBreak/>
        <w:t>13. Формирование снежных валов не допускается:</w:t>
      </w:r>
    </w:p>
    <w:p w:rsidR="00E555F4" w:rsidRDefault="00E555F4" w:rsidP="00E555F4">
      <w:pPr>
        <w:shd w:val="clear" w:color="auto" w:fill="FFFFFF"/>
        <w:ind w:firstLine="195"/>
        <w:jc w:val="both"/>
        <w:rPr>
          <w:sz w:val="28"/>
          <w:szCs w:val="28"/>
          <w:lang w:eastAsia="ru-RU"/>
        </w:rPr>
      </w:pPr>
      <w:r>
        <w:rPr>
          <w:lang w:eastAsia="ru-RU"/>
        </w:rPr>
        <w:t>а) на перекрестках и вблизи железнодорожных переездов;</w:t>
      </w:r>
    </w:p>
    <w:p w:rsidR="00E555F4" w:rsidRDefault="00E555F4" w:rsidP="00E555F4">
      <w:pPr>
        <w:shd w:val="clear" w:color="auto" w:fill="FFFFFF"/>
        <w:ind w:firstLine="195"/>
        <w:jc w:val="both"/>
        <w:rPr>
          <w:sz w:val="28"/>
          <w:szCs w:val="28"/>
          <w:lang w:eastAsia="ru-RU"/>
        </w:rPr>
      </w:pPr>
      <w:r>
        <w:rPr>
          <w:lang w:eastAsia="ru-RU"/>
        </w:rPr>
        <w:t>б) на тротуарах.</w:t>
      </w:r>
    </w:p>
    <w:p w:rsidR="00E555F4" w:rsidRDefault="00E555F4" w:rsidP="00E555F4">
      <w:pPr>
        <w:shd w:val="clear" w:color="auto" w:fill="FFFFFF"/>
        <w:ind w:firstLine="193"/>
        <w:jc w:val="both"/>
        <w:rPr>
          <w:sz w:val="28"/>
          <w:szCs w:val="28"/>
          <w:lang w:eastAsia="ru-RU"/>
        </w:rPr>
      </w:pPr>
      <w:r>
        <w:rPr>
          <w:lang w:eastAsia="ru-RU"/>
        </w:rPr>
        <w:t>14. На улицах и проездах с односторонним движением транспорта двухметровые прилотковые зоны, со стороны которых начинается подметание проезжей части, должны быть в течение всего зимнего периода постоянно очищены от снега и наледи до бортового камня.</w:t>
      </w:r>
    </w:p>
    <w:p w:rsidR="00E555F4" w:rsidRDefault="00E555F4" w:rsidP="00E555F4">
      <w:pPr>
        <w:shd w:val="clear" w:color="auto" w:fill="FFFFFF"/>
        <w:ind w:firstLine="193"/>
        <w:jc w:val="both"/>
        <w:rPr>
          <w:sz w:val="28"/>
          <w:szCs w:val="28"/>
          <w:lang w:eastAsia="ru-RU"/>
        </w:rPr>
      </w:pPr>
      <w:r>
        <w:rPr>
          <w:lang w:eastAsia="ru-RU"/>
        </w:rPr>
        <w:t>15. 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E555F4" w:rsidRDefault="00E555F4" w:rsidP="00E555F4">
      <w:pPr>
        <w:shd w:val="clear" w:color="auto" w:fill="FFFFFF"/>
        <w:ind w:firstLine="193"/>
        <w:jc w:val="both"/>
        <w:rPr>
          <w:sz w:val="28"/>
          <w:szCs w:val="28"/>
          <w:lang w:eastAsia="ru-RU"/>
        </w:rPr>
      </w:pPr>
      <w:r>
        <w:rPr>
          <w:lang w:eastAsia="ru-RU"/>
        </w:rPr>
        <w:t>а) на остановках общественного пассажирского транспорта - на длину остановки;</w:t>
      </w:r>
    </w:p>
    <w:p w:rsidR="00E555F4" w:rsidRDefault="00E555F4" w:rsidP="00E555F4">
      <w:pPr>
        <w:shd w:val="clear" w:color="auto" w:fill="FFFFFF"/>
        <w:ind w:firstLine="193"/>
        <w:jc w:val="both"/>
        <w:rPr>
          <w:sz w:val="28"/>
          <w:szCs w:val="28"/>
          <w:lang w:eastAsia="ru-RU"/>
        </w:rPr>
      </w:pPr>
      <w:r>
        <w:rPr>
          <w:lang w:eastAsia="ru-RU"/>
        </w:rPr>
        <w:t>б) на переходах, имеющих разметку, - на ширину разметки;</w:t>
      </w:r>
    </w:p>
    <w:p w:rsidR="00E555F4" w:rsidRDefault="00E555F4" w:rsidP="00E555F4">
      <w:pPr>
        <w:shd w:val="clear" w:color="auto" w:fill="FFFFFF"/>
        <w:ind w:firstLine="193"/>
        <w:jc w:val="both"/>
        <w:rPr>
          <w:sz w:val="28"/>
          <w:szCs w:val="28"/>
          <w:lang w:eastAsia="ru-RU"/>
        </w:rPr>
      </w:pPr>
      <w:r>
        <w:rPr>
          <w:lang w:eastAsia="ru-RU"/>
        </w:rPr>
        <w:t>в) на переходах, не имеющих разметки, - не менее 5 м.</w:t>
      </w:r>
    </w:p>
    <w:p w:rsidR="00E555F4" w:rsidRDefault="00E555F4" w:rsidP="00E555F4">
      <w:pPr>
        <w:shd w:val="clear" w:color="auto" w:fill="FFFFFF"/>
        <w:ind w:firstLine="193"/>
        <w:jc w:val="both"/>
        <w:rPr>
          <w:sz w:val="28"/>
          <w:szCs w:val="28"/>
          <w:lang w:eastAsia="ru-RU"/>
        </w:rPr>
      </w:pPr>
      <w:r>
        <w:rPr>
          <w:lang w:eastAsia="ru-RU"/>
        </w:rPr>
        <w:t>16. Вывоз снега от остановок общественного пассажирского транспорта, наземных пешеходных переходов, с мостов и путепроводов, мест массового посещения людей (крупных торговых центров, рынков, гостиниц, вокзалов, театров и т.д.), въездов на территории больниц и других социально значимых объектов осуществляется в течение суток после окончания снегопада; вывоз снега с улиц и проездов, обеспечивающий безопасность дорожного движения, осуществляется в течение трех суток после окончания снегопада; с остальных территорий - не позднее пяти суток после окончания снегопада.</w:t>
      </w:r>
    </w:p>
    <w:p w:rsidR="00E555F4" w:rsidRDefault="00E555F4" w:rsidP="00E555F4">
      <w:pPr>
        <w:shd w:val="clear" w:color="auto" w:fill="FFFFFF"/>
        <w:ind w:firstLine="193"/>
        <w:jc w:val="both"/>
        <w:rPr>
          <w:sz w:val="28"/>
          <w:szCs w:val="28"/>
          <w:lang w:eastAsia="ru-RU"/>
        </w:rPr>
      </w:pPr>
      <w:r>
        <w:rPr>
          <w:lang w:eastAsia="ru-RU"/>
        </w:rPr>
        <w:t>Места временного складирования снега после снеготаяния должны быть очищены от мусора и благоустроены.</w:t>
      </w:r>
    </w:p>
    <w:p w:rsidR="00E555F4" w:rsidRDefault="00E555F4" w:rsidP="00E555F4">
      <w:pPr>
        <w:shd w:val="clear" w:color="auto" w:fill="FFFFFF"/>
        <w:ind w:firstLine="193"/>
        <w:jc w:val="both"/>
        <w:rPr>
          <w:sz w:val="28"/>
          <w:szCs w:val="28"/>
          <w:lang w:eastAsia="ru-RU"/>
        </w:rPr>
      </w:pPr>
      <w:r>
        <w:rPr>
          <w:lang w:eastAsia="ru-RU"/>
        </w:rPr>
        <w:t>17. В период снегопадов и гололеда тротуары и другие пешеходные зоны на территории муниципального образования должны обрабатываться противогололедными материалами. Время на обработку всей площади тротуаров не должно превышать четырех часов с начала снегопада.</w:t>
      </w:r>
    </w:p>
    <w:p w:rsidR="00E555F4" w:rsidRDefault="00E555F4" w:rsidP="00E555F4">
      <w:pPr>
        <w:shd w:val="clear" w:color="auto" w:fill="FFFFFF"/>
        <w:ind w:firstLine="195"/>
        <w:jc w:val="both"/>
        <w:rPr>
          <w:sz w:val="28"/>
          <w:szCs w:val="28"/>
          <w:lang w:eastAsia="ru-RU"/>
        </w:rPr>
      </w:pPr>
      <w:r>
        <w:rPr>
          <w:lang w:eastAsia="ru-RU"/>
        </w:rPr>
        <w:t>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противогололедными средствами должны повторяться, обеспечивая безопасность для пешеходов.</w:t>
      </w:r>
    </w:p>
    <w:p w:rsidR="00E555F4" w:rsidRDefault="00E555F4" w:rsidP="00E555F4">
      <w:pPr>
        <w:shd w:val="clear" w:color="auto" w:fill="FFFFFF"/>
        <w:ind w:firstLine="195"/>
        <w:jc w:val="both"/>
        <w:rPr>
          <w:sz w:val="28"/>
          <w:szCs w:val="28"/>
          <w:lang w:eastAsia="ru-RU"/>
        </w:rPr>
      </w:pPr>
      <w:r>
        <w:rPr>
          <w:lang w:eastAsia="ru-RU"/>
        </w:rPr>
        <w:t>18. Тротуары и лестничные сходы должны быть очищены на всю ширину до покрытия от свежевыпавшего или уплотненного снега (снежно-ледяных образований).</w:t>
      </w:r>
    </w:p>
    <w:p w:rsidR="00E555F4" w:rsidRDefault="00E555F4" w:rsidP="00E555F4">
      <w:pPr>
        <w:shd w:val="clear" w:color="auto" w:fill="FFFFFF"/>
        <w:ind w:firstLine="195"/>
        <w:jc w:val="both"/>
        <w:rPr>
          <w:sz w:val="28"/>
          <w:szCs w:val="28"/>
          <w:lang w:eastAsia="ru-RU"/>
        </w:rPr>
      </w:pPr>
      <w:r>
        <w:rPr>
          <w:lang w:eastAsia="ru-RU"/>
        </w:rPr>
        <w:t>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противогололедными материалами и расчищаться для движения пешеходов.</w:t>
      </w:r>
    </w:p>
    <w:p w:rsidR="00E555F4" w:rsidRDefault="00E555F4" w:rsidP="00E555F4">
      <w:pPr>
        <w:shd w:val="clear" w:color="auto" w:fill="FFFFFF"/>
        <w:ind w:firstLine="195"/>
        <w:jc w:val="both"/>
        <w:rPr>
          <w:sz w:val="28"/>
          <w:szCs w:val="28"/>
          <w:lang w:eastAsia="ru-RU"/>
        </w:rPr>
      </w:pPr>
      <w:r>
        <w:rPr>
          <w:lang w:eastAsia="ru-RU"/>
        </w:rPr>
        <w:t>При оповещении о гололеде или возможности его возникновения в первую очередь лестничные сходы, а затем и тротуары обрабатываются противогололедными материалами                       в полосе движения пешеходов в течение 2 часов.</w:t>
      </w:r>
    </w:p>
    <w:p w:rsidR="00E555F4" w:rsidRDefault="00E555F4" w:rsidP="00E555F4">
      <w:pPr>
        <w:shd w:val="clear" w:color="auto" w:fill="FFFFFF"/>
        <w:ind w:firstLine="195"/>
        <w:jc w:val="both"/>
        <w:rPr>
          <w:sz w:val="28"/>
          <w:szCs w:val="28"/>
          <w:lang w:eastAsia="ru-RU"/>
        </w:rPr>
      </w:pPr>
      <w:r>
        <w:rPr>
          <w:lang w:eastAsia="ru-RU"/>
        </w:rPr>
        <w:t>19. Внутридворовые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до твердого покрытия. Время                             на очистку и обработку не должно превышать двенадцати часов после окончания снегопада.</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4.9. Организация и проведение уборочных работ в летнее время</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Период летней уборки - с 1 апреля по 31 октября. Мероприятия по подготовке уборочной техники к работе в летний период проводятся в сроки, определенные организациями, выполняющими функции заказчика работ по содержанию сети дорог и улиц.</w:t>
      </w:r>
    </w:p>
    <w:p w:rsidR="00E555F4" w:rsidRDefault="00E555F4" w:rsidP="00E555F4">
      <w:pPr>
        <w:shd w:val="clear" w:color="auto" w:fill="FFFFFF"/>
        <w:ind w:firstLine="195"/>
        <w:jc w:val="both"/>
        <w:rPr>
          <w:sz w:val="28"/>
          <w:szCs w:val="28"/>
          <w:lang w:eastAsia="ru-RU"/>
        </w:rPr>
      </w:pPr>
      <w:r>
        <w:rPr>
          <w:lang w:eastAsia="ru-RU"/>
        </w:rPr>
        <w:t>2. Подметание дворовых территорий, внутридворовых проездов и тротуаров от смета, пыли и мелкого бытового мусора, их мойка осуществляется лицами, ответственными за содержание объектов. Чистота на территории должна поддерживаться в течение всего рабочего дня.</w:t>
      </w:r>
    </w:p>
    <w:p w:rsidR="00E555F4" w:rsidRDefault="00E555F4" w:rsidP="00E555F4">
      <w:pPr>
        <w:shd w:val="clear" w:color="auto" w:fill="FFFFFF"/>
        <w:ind w:firstLine="195"/>
        <w:jc w:val="both"/>
        <w:rPr>
          <w:sz w:val="28"/>
          <w:szCs w:val="28"/>
          <w:lang w:eastAsia="ru-RU"/>
        </w:rPr>
      </w:pPr>
      <w:r>
        <w:rPr>
          <w:lang w:eastAsia="ru-RU"/>
        </w:rPr>
        <w:t>3. Дорожки и площадки парков, скверов, бульваров должны быть очищены от мусора, листьев и других видимых загрязнений.</w:t>
      </w:r>
    </w:p>
    <w:p w:rsidR="00E555F4" w:rsidRDefault="00E555F4" w:rsidP="00E555F4">
      <w:pPr>
        <w:shd w:val="clear" w:color="auto" w:fill="FFFFFF"/>
        <w:ind w:firstLine="195"/>
        <w:jc w:val="both"/>
        <w:rPr>
          <w:sz w:val="28"/>
          <w:szCs w:val="28"/>
          <w:lang w:eastAsia="ru-RU"/>
        </w:rPr>
      </w:pPr>
      <w:r>
        <w:rPr>
          <w:lang w:eastAsia="ru-RU"/>
        </w:rPr>
        <w:lastRenderedPageBreak/>
        <w:t>4. Поливочные краны для мойки и поливки из шланга дворовых территорий должны быть оборудованы в каждом домовладении и содержаться в исправном состоянии. Ответственность за их оборудование и эксплуатацию возлагается на собственников (правообладателей) домовладений, организации, осуществляющие управление многоквартирными домами, товарищества собственников жилья, осуществляющие управление многоквартирными домами.</w:t>
      </w:r>
    </w:p>
    <w:p w:rsidR="00E555F4" w:rsidRDefault="00E555F4" w:rsidP="00E555F4">
      <w:pPr>
        <w:shd w:val="clear" w:color="auto" w:fill="FFFFFF"/>
        <w:ind w:firstLine="195"/>
        <w:jc w:val="both"/>
        <w:rPr>
          <w:sz w:val="28"/>
          <w:szCs w:val="28"/>
          <w:lang w:eastAsia="ru-RU"/>
        </w:rPr>
      </w:pPr>
      <w:r>
        <w:rPr>
          <w:lang w:eastAsia="ru-RU"/>
        </w:rPr>
        <w:t>5. В период листопада производится сгребание и вывоз опавших листьев с проезжей части дорог. Сгребание листвы к комлевой части деревьев и кустарников запрещается.</w:t>
      </w:r>
    </w:p>
    <w:p w:rsidR="00E555F4" w:rsidRDefault="00E555F4" w:rsidP="00E555F4">
      <w:pPr>
        <w:shd w:val="clear" w:color="auto" w:fill="FFFFFF"/>
        <w:ind w:firstLine="195"/>
        <w:jc w:val="both"/>
        <w:rPr>
          <w:sz w:val="28"/>
          <w:szCs w:val="28"/>
          <w:lang w:eastAsia="ru-RU"/>
        </w:rPr>
      </w:pPr>
      <w:r>
        <w:rPr>
          <w:lang w:eastAsia="ru-RU"/>
        </w:rPr>
        <w:t>6. Мойка дорожных покрытий площадей и улиц производится в том числе в ночное время.</w:t>
      </w:r>
    </w:p>
    <w:p w:rsidR="00E555F4" w:rsidRDefault="00E555F4" w:rsidP="00E555F4">
      <w:pPr>
        <w:shd w:val="clear" w:color="auto" w:fill="FFFFFF"/>
        <w:ind w:firstLine="195"/>
        <w:jc w:val="both"/>
        <w:rPr>
          <w:sz w:val="28"/>
          <w:szCs w:val="28"/>
          <w:lang w:eastAsia="ru-RU"/>
        </w:rPr>
      </w:pPr>
      <w:r>
        <w:rPr>
          <w:lang w:eastAsia="ru-RU"/>
        </w:rPr>
        <w:t>7. Смет и мусор, выбитые при уборке или мойке проезжей части на тротуары, газоны, посадочные площадки, павильоны остановок общественного пассажирского транспорта, близко расположенные фасады зданий, объекты торговли и т.п. подлежат уборке юридическим лицом (индивидуальным предпринимателем) или физическим лицом, осуществляющим уборку проезжей части.</w:t>
      </w:r>
    </w:p>
    <w:p w:rsidR="00E555F4" w:rsidRDefault="00E555F4" w:rsidP="00E555F4">
      <w:pPr>
        <w:shd w:val="clear" w:color="auto" w:fill="FFFFFF"/>
        <w:ind w:firstLine="195"/>
        <w:jc w:val="both"/>
        <w:rPr>
          <w:sz w:val="28"/>
          <w:szCs w:val="28"/>
          <w:lang w:eastAsia="ru-RU"/>
        </w:rPr>
      </w:pPr>
      <w:r>
        <w:rPr>
          <w:lang w:eastAsia="ru-RU"/>
        </w:rPr>
        <w:t>8. Высота травяного покрова на территории муниципального образования, в полосе отвода автомобильных и железных дорог, на разделительных полосах автомобильных дорог, территориях, прилегающих к автозаправочным пунктам и иным объектам придорожного сервиса, не должна превышать 20 см.</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4.10. Содержание домашнего скота и птицы</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Домашний скот и птица должны содержаться в специальных помещениях (стайках, хлевах и т.д.), оборудованных для содержания в пределах земельного участка собственника, владельца, пользователя, находящегося в его собственности, владении, пользовании.</w:t>
      </w:r>
    </w:p>
    <w:p w:rsidR="00E555F4" w:rsidRDefault="00E555F4" w:rsidP="00E555F4">
      <w:pPr>
        <w:shd w:val="clear" w:color="auto" w:fill="FFFFFF"/>
        <w:ind w:firstLine="195"/>
        <w:jc w:val="both"/>
        <w:rPr>
          <w:sz w:val="28"/>
          <w:szCs w:val="28"/>
          <w:lang w:eastAsia="ru-RU"/>
        </w:rPr>
      </w:pPr>
      <w:r>
        <w:rPr>
          <w:lang w:eastAsia="ru-RU"/>
        </w:rPr>
        <w:t>Содержание скота и птицы в помещениях многоквартирных жилых домов, во дворах многоквартирных жилых домов, других не приспособленных для этого строениях, помещениях, сооружениях, транспортных средствах не допускается.</w:t>
      </w:r>
    </w:p>
    <w:p w:rsidR="00E555F4" w:rsidRDefault="00E555F4" w:rsidP="00E555F4">
      <w:pPr>
        <w:shd w:val="clear" w:color="auto" w:fill="FFFFFF"/>
        <w:ind w:firstLine="195"/>
        <w:jc w:val="both"/>
        <w:rPr>
          <w:sz w:val="28"/>
          <w:szCs w:val="28"/>
          <w:lang w:eastAsia="ru-RU"/>
        </w:rPr>
      </w:pPr>
      <w:r>
        <w:rPr>
          <w:lang w:eastAsia="ru-RU"/>
        </w:rPr>
        <w:t>2. Выпас скота разрешается только в специально отведенных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 (далее - пастух).</w:t>
      </w:r>
    </w:p>
    <w:p w:rsidR="00E555F4" w:rsidRDefault="00E555F4" w:rsidP="00E555F4">
      <w:pPr>
        <w:shd w:val="clear" w:color="auto" w:fill="FFFFFF"/>
        <w:ind w:firstLine="195"/>
        <w:jc w:val="both"/>
        <w:rPr>
          <w:sz w:val="28"/>
          <w:szCs w:val="28"/>
          <w:lang w:eastAsia="ru-RU"/>
        </w:rPr>
      </w:pPr>
      <w:r>
        <w:rPr>
          <w:lang w:eastAsia="ru-RU"/>
        </w:rPr>
        <w:t>Владельцы животных и пастухи обязаны осуществлять постоянный надзор за животными                       в 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других не предназначенных для этих целей местах, допускать потраву цветников и посевов культур. Не допускается передвижение животных без сопровождения владельца или пастуха.</w:t>
      </w:r>
    </w:p>
    <w:p w:rsidR="00E555F4" w:rsidRDefault="00E555F4" w:rsidP="00E555F4">
      <w:pPr>
        <w:shd w:val="clear" w:color="auto" w:fill="FFFFFF"/>
        <w:ind w:firstLine="195"/>
        <w:jc w:val="both"/>
        <w:rPr>
          <w:sz w:val="28"/>
          <w:szCs w:val="28"/>
          <w:lang w:eastAsia="ru-RU"/>
        </w:rPr>
      </w:pPr>
      <w:r>
        <w:rPr>
          <w:lang w:eastAsia="ru-RU"/>
        </w:rPr>
        <w:t>Выпас скота и птицы на территориях улиц в полосе отвода автомобильных и железных дорог, садов, скверов, лесопарков, в рекреационных зонах муниципального образования запрещается.</w:t>
      </w:r>
    </w:p>
    <w:p w:rsidR="00E555F4" w:rsidRDefault="00E555F4" w:rsidP="00E555F4">
      <w:pPr>
        <w:shd w:val="clear" w:color="auto" w:fill="FFFFFF"/>
        <w:ind w:firstLine="195"/>
        <w:jc w:val="both"/>
        <w:rPr>
          <w:sz w:val="28"/>
          <w:szCs w:val="28"/>
          <w:lang w:eastAsia="ru-RU"/>
        </w:rPr>
      </w:pPr>
      <w:r>
        <w:rPr>
          <w:lang w:eastAsia="ru-RU"/>
        </w:rPr>
        <w:t>3. Места и маршрут прогона скота на пастбища должны быть согласованы с органами местного самоуправления и при необходимости с соответствующими органами управления дорожного хозяйства.</w:t>
      </w:r>
    </w:p>
    <w:p w:rsidR="00E555F4" w:rsidRDefault="00E555F4" w:rsidP="00E555F4">
      <w:pPr>
        <w:shd w:val="clear" w:color="auto" w:fill="FFFFFF"/>
        <w:ind w:firstLine="195"/>
        <w:jc w:val="both"/>
        <w:rPr>
          <w:sz w:val="28"/>
          <w:szCs w:val="28"/>
          <w:lang w:eastAsia="ru-RU"/>
        </w:rPr>
      </w:pPr>
      <w:r>
        <w:rPr>
          <w:lang w:eastAsia="ru-RU"/>
        </w:rPr>
        <w:t>Запрещается прогонять животных по пешеходным дорожкам и мостикам.</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4.11. Содержание домашних животных, порядок их выгула</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При выгуливании домашних животных должны соблюдаться следующие требования:</w:t>
      </w:r>
    </w:p>
    <w:p w:rsidR="00E555F4" w:rsidRDefault="00E555F4" w:rsidP="00E555F4">
      <w:pPr>
        <w:shd w:val="clear" w:color="auto" w:fill="FFFFFF"/>
        <w:ind w:firstLine="195"/>
        <w:jc w:val="both"/>
        <w:rPr>
          <w:sz w:val="28"/>
          <w:szCs w:val="28"/>
          <w:lang w:eastAsia="ru-RU"/>
        </w:rPr>
      </w:pPr>
      <w:r>
        <w:rPr>
          <w:lang w:eastAsia="ru-RU"/>
        </w:rPr>
        <w:t>а) выгул собак разрешается только в наморднике, на поводке, длина которого позволяет контролировать их поведение;</w:t>
      </w:r>
    </w:p>
    <w:p w:rsidR="00E555F4" w:rsidRDefault="00E555F4" w:rsidP="00E555F4">
      <w:pPr>
        <w:shd w:val="clear" w:color="auto" w:fill="FFFFFF"/>
        <w:ind w:firstLine="195"/>
        <w:jc w:val="both"/>
        <w:rPr>
          <w:sz w:val="28"/>
          <w:szCs w:val="28"/>
          <w:lang w:eastAsia="ru-RU"/>
        </w:rPr>
      </w:pPr>
      <w:r>
        <w:rPr>
          <w:lang w:eastAsia="ru-RU"/>
        </w:rPr>
        <w:t>б) выгуливать собак без поводка и намордника разрешается на специальных площадках для выгула, а также в иных местах, определенных для этих целей органами местного самоуправления;</w:t>
      </w:r>
    </w:p>
    <w:p w:rsidR="00E555F4" w:rsidRDefault="00E555F4" w:rsidP="00E555F4">
      <w:pPr>
        <w:shd w:val="clear" w:color="auto" w:fill="FFFFFF"/>
        <w:ind w:firstLine="195"/>
        <w:jc w:val="both"/>
        <w:rPr>
          <w:sz w:val="28"/>
          <w:szCs w:val="28"/>
          <w:lang w:eastAsia="ru-RU"/>
        </w:rPr>
      </w:pPr>
      <w:r>
        <w:rPr>
          <w:lang w:eastAsia="ru-RU"/>
        </w:rPr>
        <w:lastRenderedPageBreak/>
        <w:t>в) запрещается выгуливать собак на детских и спортивных площадках, на территориях больниц, образовательных учреждений и иных территориях общего пользования.</w:t>
      </w:r>
    </w:p>
    <w:p w:rsidR="00E555F4" w:rsidRDefault="00E555F4" w:rsidP="00E555F4">
      <w:pPr>
        <w:shd w:val="clear" w:color="auto" w:fill="FFFFFF"/>
        <w:ind w:firstLine="195"/>
        <w:jc w:val="both"/>
        <w:rPr>
          <w:sz w:val="28"/>
          <w:szCs w:val="28"/>
          <w:lang w:eastAsia="ru-RU"/>
        </w:rPr>
      </w:pPr>
      <w:r>
        <w:rPr>
          <w:lang w:eastAsia="ru-RU"/>
        </w:rPr>
        <w:t>2. Лица, осуществляющие выгул, обязаны не допускать повреждение или уничтожение зеленых насаждений домашними животными.</w:t>
      </w:r>
    </w:p>
    <w:p w:rsidR="00E555F4" w:rsidRDefault="00E555F4" w:rsidP="00E555F4">
      <w:pPr>
        <w:shd w:val="clear" w:color="auto" w:fill="FFFFFF"/>
        <w:ind w:firstLine="195"/>
        <w:jc w:val="both"/>
        <w:rPr>
          <w:sz w:val="28"/>
          <w:szCs w:val="28"/>
          <w:lang w:eastAsia="ru-RU"/>
        </w:rPr>
      </w:pPr>
      <w:r>
        <w:rPr>
          <w:lang w:eastAsia="ru-RU"/>
        </w:rPr>
        <w:t>3. В случаях загрязнения выгуливаемыми животными мест общественного пользования лицо, осуществляющее выгул, обязано обеспечить устранение загрязнения.</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4.12. Организация защиты от неблагоприятного воздействия безнадзорных животных</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Организация защиты от неблагоприятного воздействия безнадзорных животных должна обеспечиваться гуманными методами.</w:t>
      </w:r>
    </w:p>
    <w:p w:rsidR="00E555F4" w:rsidRDefault="00E555F4" w:rsidP="00E555F4">
      <w:pPr>
        <w:shd w:val="clear" w:color="auto" w:fill="FFFFFF"/>
        <w:ind w:firstLine="195"/>
        <w:jc w:val="both"/>
        <w:rPr>
          <w:sz w:val="28"/>
          <w:szCs w:val="28"/>
          <w:lang w:eastAsia="ru-RU"/>
        </w:rPr>
      </w:pPr>
      <w:r>
        <w:rPr>
          <w:lang w:eastAsia="ru-RU"/>
        </w:rPr>
        <w:t>2. Организация защиты от неблагоприятного воздействия безнадзорных животных может включать в себя следующие виды мероприятий: отлов, стерилизация (кастрация), вакцинация, а также создание приютов для бездомных животных.</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Раздел V. ОТВЕТСТВЕННОСТЬ В СФЕРЕ БЛАГОУСТРОЙСТВА, ЧИСТОТЫ И ПОРЯДКА</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5.1. Лица, обязанные организовывать и/или производить работы по уборке и содержанию территорий и иных объектов и элементов благоустройства, расположенных на территории Московской области</w:t>
      </w:r>
    </w:p>
    <w:p w:rsidR="00E555F4" w:rsidRDefault="00E555F4" w:rsidP="00E555F4">
      <w:pPr>
        <w:shd w:val="clear" w:color="auto" w:fill="FFFFFF"/>
        <w:rPr>
          <w:lang w:eastAsia="ru-RU"/>
        </w:rPr>
      </w:pPr>
    </w:p>
    <w:p w:rsidR="00E555F4" w:rsidRDefault="00E555F4" w:rsidP="00E555F4">
      <w:pPr>
        <w:shd w:val="clear" w:color="auto" w:fill="FFFFFF"/>
        <w:ind w:firstLine="195"/>
        <w:jc w:val="both"/>
        <w:rPr>
          <w:sz w:val="28"/>
          <w:szCs w:val="28"/>
          <w:lang w:eastAsia="ru-RU"/>
        </w:rPr>
      </w:pPr>
      <w:r>
        <w:rPr>
          <w:lang w:eastAsia="ru-RU"/>
        </w:rPr>
        <w:t>1. Обязанности по организации и/или производству работ по уборке и содержанию территорий и иных объектов возлагаются:</w:t>
      </w:r>
    </w:p>
    <w:p w:rsidR="00E555F4" w:rsidRDefault="00E555F4" w:rsidP="00E555F4">
      <w:pPr>
        <w:shd w:val="clear" w:color="auto" w:fill="FFFFFF"/>
        <w:ind w:firstLine="195"/>
        <w:jc w:val="both"/>
        <w:rPr>
          <w:sz w:val="28"/>
          <w:szCs w:val="28"/>
          <w:lang w:eastAsia="ru-RU"/>
        </w:rPr>
      </w:pPr>
      <w:r>
        <w:rPr>
          <w:lang w:eastAsia="ru-RU"/>
        </w:rPr>
        <w:t>а) по уборке и содержанию мест производства земляных, строительных, дорожно-ремонтных работ, работ по ремонту инженерных сетей и коммуникаций, фасадов и иных элементов строений, зданий и сооружений, установки средств размещения информации, рекламных конструкций, а также прилегающей территории на расстоянии 20 метров - на заказчиков                       и производителей работ;</w:t>
      </w:r>
    </w:p>
    <w:p w:rsidR="00E555F4" w:rsidRDefault="00E555F4" w:rsidP="00E555F4">
      <w:pPr>
        <w:shd w:val="clear" w:color="auto" w:fill="FFFFFF"/>
        <w:ind w:firstLine="195"/>
        <w:jc w:val="both"/>
        <w:rPr>
          <w:sz w:val="28"/>
          <w:szCs w:val="28"/>
          <w:lang w:eastAsia="ru-RU"/>
        </w:rPr>
      </w:pPr>
      <w:r>
        <w:rPr>
          <w:lang w:eastAsia="ru-RU"/>
        </w:rPr>
        <w:t>б) по содержанию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rsidR="00E555F4" w:rsidRDefault="00E555F4" w:rsidP="00E555F4">
      <w:pPr>
        <w:shd w:val="clear" w:color="auto" w:fill="FFFFFF"/>
        <w:ind w:firstLine="195"/>
        <w:jc w:val="both"/>
        <w:rPr>
          <w:sz w:val="28"/>
          <w:szCs w:val="28"/>
          <w:lang w:eastAsia="ru-RU"/>
        </w:rPr>
      </w:pPr>
      <w:r>
        <w:rPr>
          <w:lang w:eastAsia="ru-RU"/>
        </w:rPr>
        <w:t>в) по уборке и содержанию мест временной уличной торговли, территорий, прилегающих                       к объектам торговли (торговые павильоны, торговые комплексы, палатки, киоски, и т.п.)                                на расстоянии 20 метров, - на собственников, владельцев или пользователей объектов торговли;</w:t>
      </w:r>
    </w:p>
    <w:p w:rsidR="00E555F4" w:rsidRDefault="00E555F4" w:rsidP="00E555F4">
      <w:pPr>
        <w:shd w:val="clear" w:color="auto" w:fill="FFFFFF"/>
        <w:ind w:firstLine="195"/>
        <w:jc w:val="both"/>
        <w:rPr>
          <w:sz w:val="28"/>
          <w:szCs w:val="28"/>
          <w:lang w:eastAsia="ru-RU"/>
        </w:rPr>
      </w:pPr>
      <w:r>
        <w:rPr>
          <w:lang w:eastAsia="ru-RU"/>
        </w:rPr>
        <w:t>г) по уборке и содержанию неиспользуемых и неосваиваемых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rsidR="00E555F4" w:rsidRDefault="00E555F4" w:rsidP="00E555F4">
      <w:pPr>
        <w:shd w:val="clear" w:color="auto" w:fill="FFFFFF"/>
        <w:ind w:firstLine="195"/>
        <w:jc w:val="both"/>
        <w:rPr>
          <w:sz w:val="28"/>
          <w:szCs w:val="28"/>
          <w:lang w:eastAsia="ru-RU"/>
        </w:rPr>
      </w:pPr>
      <w:r>
        <w:rPr>
          <w:lang w:eastAsia="ru-RU"/>
        </w:rPr>
        <w:t>д) по уборке и содержанию территории автозаправочных станций, станций технического обслуживания, мест мойки автотранспорта, автозаправочных комплексов, рынков прилегающих к ним территорий на расстоянии 30 метров,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rsidR="00E555F4" w:rsidRDefault="00E555F4" w:rsidP="00E555F4">
      <w:pPr>
        <w:shd w:val="clear" w:color="auto" w:fill="FFFFFF"/>
        <w:ind w:firstLine="195"/>
        <w:jc w:val="both"/>
        <w:rPr>
          <w:color w:val="666666"/>
          <w:sz w:val="28"/>
          <w:szCs w:val="28"/>
          <w:lang w:eastAsia="ru-RU"/>
        </w:rPr>
      </w:pPr>
      <w:r>
        <w:rPr>
          <w:lang w:eastAsia="ru-RU"/>
        </w:rPr>
        <w:t>е) по уборке и содержанию территорий юридических лиц (управляющих организаций, индивидуальных предпринимателей), физических лиц и прилегающей территории                                 на расстоянии от 5 до 30 метров - на собственника, владельца или пользователя указанной территории</w:t>
      </w:r>
      <w:r>
        <w:rPr>
          <w:color w:val="666666"/>
          <w:lang w:eastAsia="ru-RU"/>
        </w:rPr>
        <w:t>;</w:t>
      </w:r>
    </w:p>
    <w:p w:rsidR="00E555F4" w:rsidRDefault="00E555F4" w:rsidP="00E555F4">
      <w:pPr>
        <w:shd w:val="clear" w:color="auto" w:fill="FFFFFF"/>
        <w:ind w:firstLine="195"/>
        <w:jc w:val="both"/>
        <w:rPr>
          <w:sz w:val="28"/>
          <w:szCs w:val="28"/>
          <w:lang w:eastAsia="ru-RU"/>
        </w:rPr>
      </w:pPr>
      <w:r>
        <w:rPr>
          <w:lang w:eastAsia="ru-RU"/>
        </w:rPr>
        <w:t>ж) по уборке и содержанию 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rsidR="00E555F4" w:rsidRDefault="00E555F4" w:rsidP="00E555F4">
      <w:pPr>
        <w:shd w:val="clear" w:color="auto" w:fill="FFFFFF"/>
        <w:ind w:firstLine="195"/>
        <w:jc w:val="both"/>
        <w:rPr>
          <w:sz w:val="28"/>
          <w:szCs w:val="28"/>
          <w:lang w:eastAsia="ru-RU"/>
        </w:rPr>
      </w:pPr>
      <w:r>
        <w:rPr>
          <w:lang w:eastAsia="ru-RU"/>
        </w:rPr>
        <w:t>з) по содержанию индивидуальных  домовладений, на расстоянии 5 метров -                                       на собственников, владельцев или пользователей указанных объектов;</w:t>
      </w:r>
    </w:p>
    <w:p w:rsidR="00E555F4" w:rsidRDefault="00E555F4" w:rsidP="00E555F4">
      <w:pPr>
        <w:shd w:val="clear" w:color="auto" w:fill="FFFFFF"/>
        <w:ind w:firstLine="195"/>
        <w:jc w:val="both"/>
        <w:rPr>
          <w:sz w:val="28"/>
          <w:szCs w:val="28"/>
          <w:lang w:eastAsia="ru-RU"/>
        </w:rPr>
      </w:pPr>
      <w:r>
        <w:rPr>
          <w:lang w:eastAsia="ru-RU"/>
        </w:rPr>
        <w:lastRenderedPageBreak/>
        <w:t>и) по содержанию зеленых насаждений, расположенных в пределах полосы отвода автомобильных и железных дорог, линий электропередачи, линий связи, нефтепроводов, газопроводов и иных трубопроводов, - на собственников, владельцев автомобильных                             и железных дорог, линий электропередачи, линий связи, нефтепроводов, газопроводов и иных трубопроводов.</w:t>
      </w:r>
    </w:p>
    <w:p w:rsidR="00E555F4" w:rsidRDefault="00E555F4" w:rsidP="00E555F4">
      <w:pPr>
        <w:shd w:val="clear" w:color="auto" w:fill="FFFFFF" w:themeFill="background1"/>
        <w:ind w:firstLine="195"/>
        <w:jc w:val="both"/>
        <w:rPr>
          <w:sz w:val="28"/>
          <w:szCs w:val="28"/>
          <w:highlight w:val="white"/>
        </w:rPr>
      </w:pPr>
      <w:r>
        <w:rPr>
          <w:highlight w:val="white"/>
          <w:lang w:eastAsia="ru-RU"/>
        </w:rPr>
        <w:t>к) по благоустройству и содержанию родников и водных источников, уборке прилегающей территории на расстоянии 30 метров, если расстояние прилегающей территории                                   не установлено в большем размере, - на собственников, владельцев, пользователей земельных участков, на которых они расположены;</w:t>
      </w:r>
    </w:p>
    <w:p w:rsidR="00E555F4" w:rsidRDefault="00E555F4" w:rsidP="00E555F4">
      <w:pPr>
        <w:shd w:val="clear" w:color="auto" w:fill="FFFFFF" w:themeFill="background1"/>
        <w:ind w:firstLine="195"/>
        <w:jc w:val="both"/>
        <w:rPr>
          <w:highlight w:val="white"/>
        </w:rPr>
      </w:pPr>
      <w:r>
        <w:rPr>
          <w:highlight w:val="white"/>
          <w:lang w:eastAsia="ru-RU"/>
        </w:rPr>
        <w:t>л) по содержанию дворовой территории многоквартирных домов, земельные участки под которыми не образованы либо образованы по границам таких домов, - на эксплуатирующие организации.</w:t>
      </w:r>
    </w:p>
    <w:p w:rsidR="00E555F4" w:rsidRDefault="00E555F4" w:rsidP="00E555F4">
      <w:pPr>
        <w:shd w:val="clear" w:color="auto" w:fill="FFFFFF"/>
        <w:ind w:firstLine="195"/>
        <w:jc w:val="both"/>
      </w:pPr>
      <w:r>
        <w:rPr>
          <w:lang w:eastAsia="ru-RU"/>
        </w:rPr>
        <w:t>2. Предусмотренные Законом Московской области от 30.12.2014 № 191/2014-ОЗ обязанности в случае возложения их в соответствии с п. 1 настоящей статьи на собственников, владельцев, пользователей территорий и иных объектов (далее - объекты), а также в случаях,                                       не предусмотренных п. 1 настоящей статьи, возлагаются:</w:t>
      </w:r>
    </w:p>
    <w:p w:rsidR="00E555F4" w:rsidRDefault="00E555F4" w:rsidP="00E555F4">
      <w:pPr>
        <w:shd w:val="clear" w:color="auto" w:fill="FFFFFF"/>
        <w:ind w:firstLine="195"/>
        <w:jc w:val="both"/>
        <w:rPr>
          <w:sz w:val="28"/>
          <w:szCs w:val="28"/>
          <w:lang w:eastAsia="ru-RU"/>
        </w:rPr>
      </w:pPr>
      <w:r>
        <w:rPr>
          <w:lang w:eastAsia="ru-RU"/>
        </w:rPr>
        <w:t>а) по объектам, находящимся в государственной или муниципальной собственности, переданным во владение и (или) пользование третьим лицам, - на владельцев и (или) пользователей этих объектов: граждан и юридических лиц;</w:t>
      </w:r>
    </w:p>
    <w:p w:rsidR="00E555F4" w:rsidRDefault="00E555F4" w:rsidP="00E555F4">
      <w:pPr>
        <w:shd w:val="clear" w:color="auto" w:fill="FFFFFF"/>
        <w:ind w:firstLine="195"/>
        <w:jc w:val="both"/>
        <w:rPr>
          <w:sz w:val="28"/>
          <w:szCs w:val="28"/>
          <w:lang w:eastAsia="ru-RU"/>
        </w:rPr>
      </w:pPr>
      <w:r>
        <w:rPr>
          <w:lang w:eastAsia="ru-RU"/>
        </w:rPr>
        <w:t>б) 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власти, администрацию городского округа Котельники Московской области, государственные или муниципальные эксплуатационные организации;</w:t>
      </w:r>
    </w:p>
    <w:p w:rsidR="00E555F4" w:rsidRDefault="00E555F4" w:rsidP="00E555F4">
      <w:pPr>
        <w:shd w:val="clear" w:color="auto" w:fill="FFFFFF"/>
        <w:ind w:firstLine="195"/>
        <w:jc w:val="both"/>
        <w:rPr>
          <w:sz w:val="28"/>
          <w:szCs w:val="28"/>
          <w:lang w:eastAsia="ru-RU"/>
        </w:rPr>
      </w:pPr>
      <w:r>
        <w:rPr>
          <w:lang w:eastAsia="ru-RU"/>
        </w:rPr>
        <w:t>в) по объектам, находящимся в частной собственности, - на собственников объектов - граждан и юридических лиц.</w:t>
      </w:r>
    </w:p>
    <w:p w:rsidR="00E555F4" w:rsidRDefault="00E555F4" w:rsidP="00E555F4">
      <w:pPr>
        <w:shd w:val="clear" w:color="auto" w:fill="FFFFFF"/>
        <w:rPr>
          <w:lang w:eastAsia="ru-RU"/>
        </w:rPr>
      </w:pPr>
    </w:p>
    <w:p w:rsidR="00E555F4" w:rsidRDefault="00E555F4" w:rsidP="00E555F4">
      <w:pPr>
        <w:shd w:val="clear" w:color="auto" w:fill="FFFFFF"/>
        <w:jc w:val="center"/>
        <w:rPr>
          <w:sz w:val="28"/>
          <w:szCs w:val="28"/>
          <w:lang w:eastAsia="ru-RU"/>
        </w:rPr>
      </w:pPr>
      <w:r>
        <w:rPr>
          <w:lang w:eastAsia="ru-RU"/>
        </w:rPr>
        <w:t>5.2. Участие собственников (правообладателей) зданий (помещений в них) и сооружений                      в благоустройстве прилегающих территорий</w:t>
      </w:r>
    </w:p>
    <w:p w:rsidR="00E555F4" w:rsidRDefault="00E555F4" w:rsidP="00E555F4">
      <w:pPr>
        <w:shd w:val="clear" w:color="auto" w:fill="FFFFFF"/>
        <w:rPr>
          <w:lang w:eastAsia="ru-RU"/>
        </w:rPr>
      </w:pPr>
    </w:p>
    <w:p w:rsidR="00E555F4" w:rsidRDefault="00E555F4" w:rsidP="00E555F4">
      <w:pPr>
        <w:shd w:val="clear" w:color="auto" w:fill="FFFFFF"/>
        <w:ind w:firstLine="195"/>
        <w:jc w:val="both"/>
      </w:pPr>
      <w:r>
        <w:rPr>
          <w:lang w:eastAsia="ru-RU"/>
        </w:rPr>
        <w:t>1. Собственники (правообладатели) зданий (помещений в них) и сооружений участвуют                     в благоустройстве прилегающих территорий в порядке, установленном Законом Московской области от 30.12.2014 № 191/2014-ОЗ и иными нормативными правовыми актами, регулирующими вопросы благоустройства, содержания территорий.</w:t>
      </w:r>
    </w:p>
    <w:p w:rsidR="00E555F4" w:rsidRDefault="00E555F4" w:rsidP="00E555F4">
      <w:pPr>
        <w:shd w:val="clear" w:color="auto" w:fill="FFFFFF"/>
        <w:spacing w:before="280"/>
        <w:rPr>
          <w:lang w:eastAsia="ru-RU"/>
        </w:rPr>
      </w:pPr>
    </w:p>
    <w:p w:rsidR="00E555F4" w:rsidRDefault="00E555F4" w:rsidP="00E555F4">
      <w:pPr>
        <w:shd w:val="clear" w:color="auto" w:fill="FFFFFF"/>
        <w:spacing w:before="280"/>
        <w:jc w:val="center"/>
        <w:rPr>
          <w:sz w:val="28"/>
          <w:szCs w:val="28"/>
          <w:lang w:eastAsia="ru-RU"/>
        </w:rPr>
      </w:pPr>
      <w:r>
        <w:rPr>
          <w:lang w:eastAsia="ru-RU"/>
        </w:rPr>
        <w:t>5.3. Ответственность за нарушение правил по обеспечению чистоты, порядка                                         и благоустройства на территории городского округа Котельники Московской области</w:t>
      </w:r>
    </w:p>
    <w:p w:rsidR="00E555F4" w:rsidRDefault="00E555F4" w:rsidP="00E555F4">
      <w:pPr>
        <w:shd w:val="clear" w:color="auto" w:fill="FFFFFF"/>
        <w:rPr>
          <w:lang w:eastAsia="ru-RU"/>
        </w:rPr>
      </w:pPr>
    </w:p>
    <w:p w:rsidR="00E555F4" w:rsidRDefault="00E555F4" w:rsidP="00E555F4">
      <w:pPr>
        <w:shd w:val="clear" w:color="auto" w:fill="FFFFFF"/>
        <w:ind w:firstLine="195"/>
        <w:jc w:val="both"/>
      </w:pPr>
      <w:r>
        <w:rPr>
          <w:lang w:eastAsia="ru-RU"/>
        </w:rPr>
        <w:t>1. Лица, нарушившие требования, предусмотренные Законом Московской области                           от 30.12.2014 N 191/2014-ОЗ, принимаемыми в соответствии с ним нормативными правовыми актами Московской области и настоящими Правилами, несут ответственность,</w:t>
      </w:r>
      <w:r>
        <w:rPr>
          <w:highlight w:val="white"/>
          <w:lang w:eastAsia="ru-RU"/>
        </w:rPr>
        <w:t xml:space="preserve"> установленную Законом Московской области № 37/2016-ОЗ "Кодекс Московской области                                             об административных правонарушениях.</w:t>
      </w:r>
    </w:p>
    <w:p w:rsidR="00E555F4" w:rsidRDefault="00E555F4" w:rsidP="00E555F4">
      <w:pPr>
        <w:shd w:val="clear" w:color="auto" w:fill="FFFFFF"/>
        <w:ind w:firstLine="195"/>
        <w:jc w:val="both"/>
        <w:rPr>
          <w:sz w:val="28"/>
          <w:szCs w:val="28"/>
          <w:lang w:eastAsia="ru-RU"/>
        </w:rPr>
      </w:pPr>
      <w:r>
        <w:rPr>
          <w:lang w:eastAsia="ru-RU"/>
        </w:rPr>
        <w:t xml:space="preserve">2. Привлечение виновного лица к ответственности не освобождает его от обязанности устранить допущенные правонарушения и возместить причиненный ущерб </w:t>
      </w:r>
      <w:r>
        <w:rPr>
          <w:highlight w:val="white"/>
          <w:shd w:val="clear" w:color="auto" w:fill="FFFFFF"/>
          <w:lang w:eastAsia="ru-RU"/>
        </w:rPr>
        <w:t>в соответствии                       с порядком, установленным Правительством Московской области</w:t>
      </w:r>
      <w:r>
        <w:rPr>
          <w:lang w:eastAsia="ru-RU"/>
        </w:rPr>
        <w:t>.</w:t>
      </w:r>
    </w:p>
    <w:p w:rsidR="00E555F4" w:rsidRDefault="00E555F4" w:rsidP="00E555F4">
      <w:pPr>
        <w:shd w:val="clear" w:color="auto" w:fill="FFFFFF"/>
        <w:rPr>
          <w:lang w:eastAsia="ru-RU"/>
        </w:rPr>
      </w:pPr>
    </w:p>
    <w:p w:rsidR="00E555F4" w:rsidRDefault="00E555F4" w:rsidP="00E555F4">
      <w:pPr>
        <w:widowControl w:val="0"/>
        <w:spacing w:before="280"/>
        <w:ind w:left="4956"/>
        <w:rPr>
          <w:bCs/>
        </w:rPr>
      </w:pPr>
    </w:p>
    <w:p w:rsidR="00E555F4" w:rsidRDefault="00E555F4" w:rsidP="00E555F4">
      <w:pPr>
        <w:widowControl w:val="0"/>
        <w:spacing w:before="280"/>
        <w:ind w:left="4956"/>
        <w:rPr>
          <w:bCs/>
          <w:sz w:val="28"/>
          <w:szCs w:val="28"/>
        </w:rPr>
      </w:pPr>
    </w:p>
    <w:p w:rsidR="00E555F4" w:rsidRDefault="00E555F4" w:rsidP="00E555F4">
      <w:pPr>
        <w:widowControl w:val="0"/>
        <w:spacing w:before="280"/>
        <w:ind w:left="4956"/>
        <w:rPr>
          <w:bCs/>
          <w:sz w:val="28"/>
          <w:szCs w:val="28"/>
        </w:rPr>
      </w:pPr>
    </w:p>
    <w:p w:rsidR="00E555F4" w:rsidRDefault="00E555F4" w:rsidP="00E555F4">
      <w:pPr>
        <w:widowControl w:val="0"/>
        <w:spacing w:before="280"/>
        <w:ind w:left="4956"/>
        <w:rPr>
          <w:bCs/>
          <w:sz w:val="28"/>
          <w:szCs w:val="28"/>
        </w:rPr>
      </w:pPr>
    </w:p>
    <w:p w:rsidR="00E555F4" w:rsidRDefault="00E555F4" w:rsidP="00E555F4">
      <w:pPr>
        <w:widowControl w:val="0"/>
        <w:spacing w:before="280"/>
        <w:ind w:left="4956"/>
        <w:rPr>
          <w:bCs/>
          <w:sz w:val="28"/>
          <w:szCs w:val="28"/>
        </w:rPr>
      </w:pPr>
    </w:p>
    <w:p w:rsidR="00E555F4" w:rsidRDefault="00E555F4" w:rsidP="00E555F4">
      <w:pPr>
        <w:widowControl w:val="0"/>
        <w:ind w:left="4955"/>
      </w:pPr>
      <w:r>
        <w:rPr>
          <w:bCs/>
          <w:sz w:val="28"/>
          <w:szCs w:val="28"/>
        </w:rPr>
        <w:t>П</w:t>
      </w:r>
      <w:r>
        <w:rPr>
          <w:bCs/>
        </w:rPr>
        <w:t>риложение № 1</w:t>
      </w:r>
    </w:p>
    <w:p w:rsidR="00E555F4" w:rsidRDefault="00E555F4" w:rsidP="00E555F4">
      <w:pPr>
        <w:widowControl w:val="0"/>
        <w:ind w:left="4955"/>
      </w:pPr>
      <w:r>
        <w:rPr>
          <w:bCs/>
        </w:rPr>
        <w:t xml:space="preserve">к Правилам благоустройства территории городского округа Котельники </w:t>
      </w:r>
    </w:p>
    <w:p w:rsidR="00E555F4" w:rsidRDefault="00E555F4" w:rsidP="00E555F4">
      <w:pPr>
        <w:widowControl w:val="0"/>
        <w:ind w:left="4955"/>
        <w:rPr>
          <w:bCs/>
          <w:sz w:val="28"/>
          <w:szCs w:val="28"/>
        </w:rPr>
      </w:pPr>
      <w:r>
        <w:rPr>
          <w:bCs/>
        </w:rPr>
        <w:t>Московской области</w:t>
      </w:r>
    </w:p>
    <w:p w:rsidR="00E555F4" w:rsidRDefault="00E555F4" w:rsidP="00E555F4">
      <w:pPr>
        <w:widowControl w:val="0"/>
        <w:spacing w:before="280"/>
        <w:ind w:left="4956" w:firstLine="708"/>
        <w:jc w:val="both"/>
        <w:rPr>
          <w:b/>
          <w:bCs/>
        </w:rPr>
      </w:pPr>
    </w:p>
    <w:p w:rsidR="00E555F4" w:rsidRDefault="00E555F4" w:rsidP="00E555F4">
      <w:pPr>
        <w:widowControl w:val="0"/>
        <w:spacing w:before="280"/>
        <w:ind w:left="4956" w:firstLine="708"/>
        <w:jc w:val="both"/>
        <w:rPr>
          <w:b/>
          <w:bCs/>
          <w:sz w:val="28"/>
          <w:szCs w:val="28"/>
        </w:rPr>
      </w:pPr>
    </w:p>
    <w:p w:rsidR="00E555F4" w:rsidRDefault="00E555F4" w:rsidP="00E555F4">
      <w:pPr>
        <w:pBdr>
          <w:bottom w:val="single" w:sz="12" w:space="1" w:color="000000"/>
        </w:pBdr>
        <w:spacing w:before="57"/>
        <w:jc w:val="center"/>
      </w:pPr>
      <w:r>
        <w:t xml:space="preserve">Таблица нормативных показателей с учетом особенностей территории </w:t>
      </w:r>
    </w:p>
    <w:p w:rsidR="00E555F4" w:rsidRDefault="00E555F4" w:rsidP="00E555F4">
      <w:pPr>
        <w:pBdr>
          <w:bottom w:val="single" w:sz="12" w:space="1" w:color="000000"/>
        </w:pBdr>
        <w:spacing w:before="57"/>
        <w:jc w:val="center"/>
        <w:rPr>
          <w:b/>
          <w:sz w:val="28"/>
          <w:szCs w:val="28"/>
        </w:rPr>
      </w:pPr>
      <w:r>
        <w:t xml:space="preserve">муниципального образования </w:t>
      </w:r>
    </w:p>
    <w:p w:rsidR="00E555F4" w:rsidRDefault="00E555F4" w:rsidP="00E555F4">
      <w:pPr>
        <w:pBdr>
          <w:bottom w:val="single" w:sz="12" w:space="1" w:color="000000"/>
        </w:pBdr>
        <w:spacing w:before="57"/>
        <w:jc w:val="center"/>
        <w:rPr>
          <w:b/>
          <w:sz w:val="28"/>
          <w:szCs w:val="28"/>
        </w:rPr>
      </w:pPr>
      <w:r>
        <w:t>городского округа Котельники Московской области</w:t>
      </w:r>
    </w:p>
    <w:p w:rsidR="00E555F4" w:rsidRDefault="00E555F4" w:rsidP="00E555F4">
      <w:pPr>
        <w:spacing w:before="280"/>
      </w:pPr>
    </w:p>
    <w:p w:rsidR="00E555F4" w:rsidRDefault="00E555F4" w:rsidP="00E555F4">
      <w:pPr>
        <w:spacing w:before="280"/>
        <w:rPr>
          <w:sz w:val="28"/>
          <w:szCs w:val="28"/>
        </w:rPr>
      </w:pPr>
    </w:p>
    <w:tbl>
      <w:tblPr>
        <w:tblStyle w:val="1c"/>
        <w:tblW w:w="10108" w:type="dxa"/>
        <w:tblInd w:w="-300" w:type="dxa"/>
        <w:tblLook w:val="04A0" w:firstRow="1" w:lastRow="0" w:firstColumn="1" w:lastColumn="0" w:noHBand="0" w:noVBand="1"/>
      </w:tblPr>
      <w:tblGrid>
        <w:gridCol w:w="636"/>
        <w:gridCol w:w="3234"/>
        <w:gridCol w:w="3648"/>
        <w:gridCol w:w="2590"/>
      </w:tblGrid>
      <w:tr w:rsidR="00E555F4" w:rsidTr="00710218">
        <w:trPr>
          <w:trHeight w:val="1644"/>
          <w:tblHeader/>
        </w:trPr>
        <w:tc>
          <w:tcPr>
            <w:tcW w:w="494" w:type="dxa"/>
            <w:shd w:val="clear" w:color="auto" w:fill="auto"/>
            <w:vAlign w:val="center"/>
          </w:tcPr>
          <w:p w:rsidR="00E555F4" w:rsidRDefault="00E555F4" w:rsidP="00710218">
            <w:pPr>
              <w:spacing w:before="280" w:after="57"/>
            </w:pPr>
            <w:r>
              <w:t>№</w:t>
            </w:r>
          </w:p>
          <w:p w:rsidR="00E555F4" w:rsidRDefault="00E555F4" w:rsidP="00710218">
            <w:pPr>
              <w:spacing w:before="280" w:after="57"/>
            </w:pPr>
            <w:r>
              <w:t>пп</w:t>
            </w:r>
          </w:p>
        </w:tc>
        <w:tc>
          <w:tcPr>
            <w:tcW w:w="3265" w:type="dxa"/>
            <w:shd w:val="clear" w:color="auto" w:fill="auto"/>
            <w:vAlign w:val="center"/>
          </w:tcPr>
          <w:p w:rsidR="00E555F4" w:rsidRDefault="00E555F4" w:rsidP="00710218">
            <w:pPr>
              <w:spacing w:before="280" w:after="57"/>
              <w:rPr>
                <w:sz w:val="20"/>
                <w:szCs w:val="20"/>
              </w:rPr>
            </w:pPr>
            <w:r>
              <w:rPr>
                <w:sz w:val="20"/>
                <w:szCs w:val="20"/>
              </w:rPr>
              <w:t>Название нормативного показателя</w:t>
            </w:r>
          </w:p>
        </w:tc>
        <w:tc>
          <w:tcPr>
            <w:tcW w:w="3744" w:type="dxa"/>
            <w:shd w:val="clear" w:color="auto" w:fill="auto"/>
            <w:vAlign w:val="center"/>
          </w:tcPr>
          <w:p w:rsidR="00E555F4" w:rsidRDefault="00E555F4" w:rsidP="00710218">
            <w:pPr>
              <w:spacing w:before="280" w:after="57"/>
              <w:rPr>
                <w:sz w:val="20"/>
                <w:szCs w:val="20"/>
              </w:rPr>
            </w:pPr>
            <w:r>
              <w:rPr>
                <w:sz w:val="20"/>
                <w:szCs w:val="20"/>
              </w:rPr>
              <w:t>Величина нормативного показателя, установленная Законом МО от 30.12.2014 № 191/2014-ОЗ «О благоустройстве в Московской области»</w:t>
            </w:r>
          </w:p>
        </w:tc>
        <w:tc>
          <w:tcPr>
            <w:tcW w:w="2604" w:type="dxa"/>
            <w:shd w:val="clear" w:color="auto" w:fill="auto"/>
            <w:vAlign w:val="center"/>
          </w:tcPr>
          <w:p w:rsidR="00E555F4" w:rsidRDefault="00E555F4" w:rsidP="00710218">
            <w:pPr>
              <w:spacing w:before="280" w:after="57"/>
              <w:rPr>
                <w:sz w:val="20"/>
                <w:szCs w:val="20"/>
              </w:rPr>
            </w:pPr>
            <w:r>
              <w:rPr>
                <w:sz w:val="20"/>
                <w:szCs w:val="20"/>
              </w:rPr>
              <w:t>Величина нормативного показателя, установленная Правилами благоустройства городского округа Котельники Московской области</w:t>
            </w:r>
          </w:p>
        </w:tc>
      </w:tr>
      <w:tr w:rsidR="00E555F4" w:rsidTr="00710218">
        <w:tc>
          <w:tcPr>
            <w:tcW w:w="494" w:type="dxa"/>
            <w:shd w:val="clear" w:color="auto" w:fill="auto"/>
          </w:tcPr>
          <w:p w:rsidR="00E555F4" w:rsidRDefault="00E555F4" w:rsidP="00710218">
            <w:pPr>
              <w:spacing w:before="280" w:after="57"/>
            </w:pPr>
            <w:r>
              <w:rPr>
                <w:b/>
              </w:rPr>
              <w:t>1</w:t>
            </w:r>
          </w:p>
        </w:tc>
        <w:tc>
          <w:tcPr>
            <w:tcW w:w="9613" w:type="dxa"/>
            <w:gridSpan w:val="3"/>
            <w:shd w:val="clear" w:color="auto" w:fill="auto"/>
          </w:tcPr>
          <w:p w:rsidR="00E555F4" w:rsidRDefault="00E555F4" w:rsidP="00710218">
            <w:pPr>
              <w:spacing w:before="280" w:after="57"/>
            </w:pPr>
            <w:r>
              <w:rPr>
                <w:b/>
              </w:rPr>
              <w:t>Улицы и дороги</w:t>
            </w:r>
          </w:p>
        </w:tc>
      </w:tr>
      <w:tr w:rsidR="00E555F4" w:rsidTr="00710218">
        <w:tc>
          <w:tcPr>
            <w:tcW w:w="494" w:type="dxa"/>
            <w:shd w:val="clear" w:color="auto" w:fill="auto"/>
          </w:tcPr>
          <w:p w:rsidR="00E555F4" w:rsidRDefault="00E555F4" w:rsidP="00710218">
            <w:pPr>
              <w:spacing w:before="280" w:after="57"/>
            </w:pPr>
            <w:r>
              <w:t>1.1</w:t>
            </w:r>
          </w:p>
        </w:tc>
        <w:tc>
          <w:tcPr>
            <w:tcW w:w="3265" w:type="dxa"/>
            <w:shd w:val="clear" w:color="auto" w:fill="auto"/>
          </w:tcPr>
          <w:p w:rsidR="00E555F4" w:rsidRDefault="00E555F4" w:rsidP="00710218">
            <w:pPr>
              <w:spacing w:before="280" w:after="57"/>
            </w:pPr>
            <w:r>
              <w:t>Расстояние между опорами источников света на магистральных улицах, на участках между пересечениями, на эстакадах, мостах, путепроводах</w:t>
            </w:r>
          </w:p>
        </w:tc>
        <w:tc>
          <w:tcPr>
            <w:tcW w:w="3744" w:type="dxa"/>
            <w:shd w:val="clear" w:color="auto" w:fill="auto"/>
          </w:tcPr>
          <w:p w:rsidR="00E555F4" w:rsidRDefault="00E555F4" w:rsidP="00710218">
            <w:pPr>
              <w:spacing w:before="280" w:after="57"/>
            </w:pPr>
            <w:r>
              <w:t>не более 50 м</w:t>
            </w:r>
          </w:p>
        </w:tc>
        <w:tc>
          <w:tcPr>
            <w:tcW w:w="2604" w:type="dxa"/>
            <w:shd w:val="clear" w:color="auto" w:fill="auto"/>
          </w:tcPr>
          <w:p w:rsidR="00E555F4" w:rsidRDefault="00E555F4" w:rsidP="00710218">
            <w:pPr>
              <w:spacing w:before="280" w:after="57"/>
            </w:pPr>
            <w:r>
              <w:t>не более 50 м</w:t>
            </w:r>
          </w:p>
        </w:tc>
      </w:tr>
      <w:tr w:rsidR="00E555F4" w:rsidTr="00710218">
        <w:tc>
          <w:tcPr>
            <w:tcW w:w="494" w:type="dxa"/>
            <w:shd w:val="clear" w:color="auto" w:fill="auto"/>
          </w:tcPr>
          <w:p w:rsidR="00E555F4" w:rsidRDefault="00E555F4" w:rsidP="00710218">
            <w:pPr>
              <w:spacing w:before="280" w:after="57"/>
            </w:pPr>
            <w:r>
              <w:rPr>
                <w:b/>
              </w:rPr>
              <w:t>2</w:t>
            </w:r>
          </w:p>
        </w:tc>
        <w:tc>
          <w:tcPr>
            <w:tcW w:w="3265" w:type="dxa"/>
            <w:shd w:val="clear" w:color="auto" w:fill="auto"/>
          </w:tcPr>
          <w:p w:rsidR="00E555F4" w:rsidRDefault="00E555F4" w:rsidP="00710218">
            <w:pPr>
              <w:spacing w:before="280" w:after="57"/>
            </w:pPr>
            <w:r>
              <w:rPr>
                <w:b/>
              </w:rPr>
              <w:t>Содержание объектов капитального строительства и объектов инфраструктуры</w:t>
            </w:r>
          </w:p>
        </w:tc>
        <w:tc>
          <w:tcPr>
            <w:tcW w:w="3744" w:type="dxa"/>
            <w:shd w:val="clear" w:color="auto" w:fill="auto"/>
          </w:tcPr>
          <w:p w:rsidR="00E555F4" w:rsidRDefault="00E555F4" w:rsidP="00710218">
            <w:pPr>
              <w:spacing w:before="280" w:after="57"/>
              <w:rPr>
                <w:b/>
              </w:rPr>
            </w:pPr>
          </w:p>
        </w:tc>
        <w:tc>
          <w:tcPr>
            <w:tcW w:w="2604" w:type="dxa"/>
            <w:shd w:val="clear" w:color="auto" w:fill="auto"/>
          </w:tcPr>
          <w:p w:rsidR="00E555F4" w:rsidRDefault="00E555F4" w:rsidP="00710218">
            <w:pPr>
              <w:spacing w:before="280" w:after="57"/>
              <w:rPr>
                <w:b/>
              </w:rPr>
            </w:pPr>
          </w:p>
        </w:tc>
      </w:tr>
      <w:tr w:rsidR="00E555F4" w:rsidTr="00710218">
        <w:tc>
          <w:tcPr>
            <w:tcW w:w="494" w:type="dxa"/>
            <w:shd w:val="clear" w:color="auto" w:fill="auto"/>
          </w:tcPr>
          <w:p w:rsidR="00E555F4" w:rsidRDefault="00E555F4" w:rsidP="00710218">
            <w:pPr>
              <w:spacing w:before="280" w:after="57"/>
            </w:pPr>
            <w:r>
              <w:t>2.1</w:t>
            </w:r>
          </w:p>
        </w:tc>
        <w:tc>
          <w:tcPr>
            <w:tcW w:w="3265" w:type="dxa"/>
            <w:shd w:val="clear" w:color="auto" w:fill="auto"/>
          </w:tcPr>
          <w:p w:rsidR="00E555F4" w:rsidRDefault="00E555F4" w:rsidP="00710218">
            <w:pPr>
              <w:spacing w:before="280" w:after="57"/>
            </w:pPr>
            <w:r>
              <w:t xml:space="preserve">Содержание малых архитектурных форм: </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1"/>
              </w:numPr>
              <w:suppressAutoHyphens w:val="0"/>
              <w:spacing w:before="280" w:after="57"/>
              <w:ind w:left="414" w:hanging="352"/>
              <w:contextualSpacing/>
            </w:pPr>
            <w:r>
              <w:t>периодичность окраски;</w:t>
            </w:r>
          </w:p>
        </w:tc>
        <w:tc>
          <w:tcPr>
            <w:tcW w:w="3744" w:type="dxa"/>
            <w:shd w:val="clear" w:color="auto" w:fill="auto"/>
          </w:tcPr>
          <w:p w:rsidR="00E555F4" w:rsidRDefault="00E555F4" w:rsidP="00710218">
            <w:pPr>
              <w:spacing w:before="280" w:after="57"/>
            </w:pPr>
            <w:r>
              <w:t>Не реже 1 раза в год</w:t>
            </w:r>
          </w:p>
        </w:tc>
        <w:tc>
          <w:tcPr>
            <w:tcW w:w="2604" w:type="dxa"/>
            <w:shd w:val="clear" w:color="auto" w:fill="auto"/>
          </w:tcPr>
          <w:p w:rsidR="00E555F4" w:rsidRDefault="00E555F4" w:rsidP="00710218">
            <w:pPr>
              <w:spacing w:before="280" w:after="57"/>
            </w:pPr>
            <w:r>
              <w:t>Не реже 1 раза в год</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1"/>
              </w:numPr>
              <w:suppressAutoHyphens w:val="0"/>
              <w:spacing w:before="280" w:after="57"/>
              <w:ind w:left="414" w:hanging="352"/>
              <w:contextualSpacing/>
              <w:rPr>
                <w:sz w:val="28"/>
                <w:szCs w:val="28"/>
              </w:rPr>
            </w:pPr>
            <w:r>
              <w:t>периодичность ремонт</w:t>
            </w:r>
          </w:p>
        </w:tc>
        <w:tc>
          <w:tcPr>
            <w:tcW w:w="3744" w:type="dxa"/>
            <w:shd w:val="clear" w:color="auto" w:fill="auto"/>
          </w:tcPr>
          <w:p w:rsidR="00E555F4" w:rsidRDefault="00E555F4" w:rsidP="00710218">
            <w:pPr>
              <w:spacing w:before="280" w:after="57"/>
              <w:rPr>
                <w:sz w:val="28"/>
                <w:szCs w:val="28"/>
              </w:rPr>
            </w:pPr>
            <w:r>
              <w:t>По мере необходимости</w:t>
            </w:r>
          </w:p>
        </w:tc>
        <w:tc>
          <w:tcPr>
            <w:tcW w:w="2604" w:type="dxa"/>
            <w:shd w:val="clear" w:color="auto" w:fill="auto"/>
          </w:tcPr>
          <w:p w:rsidR="00E555F4" w:rsidRDefault="00E555F4" w:rsidP="00710218">
            <w:pPr>
              <w:spacing w:before="280" w:after="57"/>
              <w:rPr>
                <w:sz w:val="28"/>
                <w:szCs w:val="28"/>
              </w:rPr>
            </w:pPr>
            <w:r>
              <w:t>По мере необходимости</w:t>
            </w:r>
          </w:p>
        </w:tc>
      </w:tr>
      <w:tr w:rsidR="00E555F4" w:rsidTr="00710218">
        <w:tc>
          <w:tcPr>
            <w:tcW w:w="494" w:type="dxa"/>
            <w:shd w:val="clear" w:color="auto" w:fill="auto"/>
          </w:tcPr>
          <w:p w:rsidR="00E555F4" w:rsidRDefault="00E555F4" w:rsidP="00710218">
            <w:pPr>
              <w:spacing w:before="280" w:after="57"/>
              <w:rPr>
                <w:b/>
                <w:sz w:val="28"/>
                <w:szCs w:val="28"/>
              </w:rPr>
            </w:pPr>
            <w:r>
              <w:rPr>
                <w:b/>
              </w:rPr>
              <w:lastRenderedPageBreak/>
              <w:t>3</w:t>
            </w:r>
          </w:p>
        </w:tc>
        <w:tc>
          <w:tcPr>
            <w:tcW w:w="9613" w:type="dxa"/>
            <w:gridSpan w:val="3"/>
            <w:shd w:val="clear" w:color="auto" w:fill="auto"/>
          </w:tcPr>
          <w:p w:rsidR="00E555F4" w:rsidRDefault="00E555F4" w:rsidP="00710218">
            <w:pPr>
              <w:spacing w:before="280" w:after="57"/>
              <w:rPr>
                <w:b/>
                <w:sz w:val="28"/>
                <w:szCs w:val="28"/>
              </w:rPr>
            </w:pPr>
            <w:r>
              <w:rPr>
                <w:b/>
              </w:rPr>
              <w:t>Детские площадки</w:t>
            </w:r>
          </w:p>
        </w:tc>
      </w:tr>
      <w:tr w:rsidR="00E555F4" w:rsidTr="00710218">
        <w:tc>
          <w:tcPr>
            <w:tcW w:w="494" w:type="dxa"/>
            <w:shd w:val="clear" w:color="auto" w:fill="auto"/>
          </w:tcPr>
          <w:p w:rsidR="00E555F4" w:rsidRDefault="00E555F4" w:rsidP="00710218">
            <w:pPr>
              <w:spacing w:before="280" w:after="57"/>
              <w:rPr>
                <w:sz w:val="28"/>
                <w:szCs w:val="28"/>
              </w:rPr>
            </w:pPr>
            <w:r>
              <w:t>3.1</w:t>
            </w:r>
          </w:p>
        </w:tc>
        <w:tc>
          <w:tcPr>
            <w:tcW w:w="3265" w:type="dxa"/>
            <w:shd w:val="clear" w:color="auto" w:fill="auto"/>
          </w:tcPr>
          <w:p w:rsidR="00E555F4" w:rsidRDefault="00E555F4" w:rsidP="00710218">
            <w:pPr>
              <w:spacing w:before="280" w:after="57"/>
              <w:rPr>
                <w:sz w:val="28"/>
                <w:szCs w:val="28"/>
              </w:rPr>
            </w:pPr>
            <w:r>
              <w:t>Расчет потребности площадок</w:t>
            </w:r>
          </w:p>
          <w:p w:rsidR="00E555F4" w:rsidRDefault="00E555F4" w:rsidP="00710218">
            <w:pPr>
              <w:spacing w:before="280" w:after="57"/>
              <w:rPr>
                <w:sz w:val="28"/>
                <w:szCs w:val="28"/>
              </w:rPr>
            </w:pPr>
            <w:r>
              <w:t>для игр детей на территориях жилого назначения</w:t>
            </w:r>
          </w:p>
        </w:tc>
        <w:tc>
          <w:tcPr>
            <w:tcW w:w="3744" w:type="dxa"/>
            <w:shd w:val="clear" w:color="auto" w:fill="auto"/>
          </w:tcPr>
          <w:p w:rsidR="00E555F4" w:rsidRDefault="00E555F4" w:rsidP="00710218">
            <w:pPr>
              <w:spacing w:before="280" w:after="57"/>
              <w:rPr>
                <w:sz w:val="28"/>
                <w:szCs w:val="28"/>
              </w:rPr>
            </w:pPr>
            <w:r>
              <w:t>0,5-0,7 м</w:t>
            </w:r>
            <w:r>
              <w:rPr>
                <w:vertAlign w:val="superscript"/>
              </w:rPr>
              <w:t>2</w:t>
            </w:r>
            <w:r>
              <w:t xml:space="preserve"> на 1 жителя</w:t>
            </w:r>
          </w:p>
        </w:tc>
        <w:tc>
          <w:tcPr>
            <w:tcW w:w="2604" w:type="dxa"/>
            <w:shd w:val="clear" w:color="auto" w:fill="auto"/>
          </w:tcPr>
          <w:p w:rsidR="00E555F4" w:rsidRDefault="00E555F4" w:rsidP="00710218">
            <w:pPr>
              <w:spacing w:before="280" w:after="57"/>
              <w:rPr>
                <w:sz w:val="28"/>
                <w:szCs w:val="28"/>
              </w:rPr>
            </w:pPr>
            <w:r>
              <w:t>0,5-0,7 м</w:t>
            </w:r>
            <w:r>
              <w:rPr>
                <w:vertAlign w:val="superscript"/>
              </w:rPr>
              <w:t>2</w:t>
            </w:r>
            <w:r>
              <w:t xml:space="preserve"> на 1 жителя</w:t>
            </w:r>
          </w:p>
        </w:tc>
      </w:tr>
      <w:tr w:rsidR="00E555F4" w:rsidTr="00710218">
        <w:tc>
          <w:tcPr>
            <w:tcW w:w="494" w:type="dxa"/>
            <w:shd w:val="clear" w:color="auto" w:fill="auto"/>
          </w:tcPr>
          <w:p w:rsidR="00E555F4" w:rsidRDefault="00E555F4" w:rsidP="00710218">
            <w:pPr>
              <w:spacing w:before="280" w:after="57"/>
              <w:rPr>
                <w:sz w:val="28"/>
                <w:szCs w:val="28"/>
              </w:rPr>
            </w:pPr>
            <w:r>
              <w:t>3.2</w:t>
            </w:r>
          </w:p>
        </w:tc>
        <w:tc>
          <w:tcPr>
            <w:tcW w:w="3265" w:type="dxa"/>
            <w:shd w:val="clear" w:color="auto" w:fill="auto"/>
          </w:tcPr>
          <w:p w:rsidR="00E555F4" w:rsidRDefault="00E555F4" w:rsidP="00710218">
            <w:pPr>
              <w:spacing w:before="280" w:after="57"/>
              <w:rPr>
                <w:sz w:val="28"/>
                <w:szCs w:val="28"/>
              </w:rPr>
            </w:pPr>
            <w:r>
              <w:t>Расстояние от окон жилых домов и общественных зданий до границ детских площадок:</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для дошкольного возраста;</w:t>
            </w:r>
          </w:p>
        </w:tc>
        <w:tc>
          <w:tcPr>
            <w:tcW w:w="3744" w:type="dxa"/>
            <w:shd w:val="clear" w:color="auto" w:fill="auto"/>
          </w:tcPr>
          <w:p w:rsidR="00E555F4" w:rsidRDefault="00E555F4" w:rsidP="00710218">
            <w:pPr>
              <w:spacing w:before="280" w:after="57"/>
              <w:rPr>
                <w:sz w:val="28"/>
                <w:szCs w:val="28"/>
              </w:rPr>
            </w:pPr>
            <w:r>
              <w:t>не менее 10 м</w:t>
            </w:r>
          </w:p>
        </w:tc>
        <w:tc>
          <w:tcPr>
            <w:tcW w:w="2604" w:type="dxa"/>
            <w:shd w:val="clear" w:color="auto" w:fill="auto"/>
          </w:tcPr>
          <w:p w:rsidR="00E555F4" w:rsidRDefault="00E555F4" w:rsidP="00710218">
            <w:pPr>
              <w:spacing w:before="280" w:after="57"/>
              <w:rPr>
                <w:sz w:val="28"/>
                <w:szCs w:val="28"/>
              </w:rPr>
            </w:pPr>
            <w:r>
              <w:t>не менее 10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для младшего и среднего школьного возраста;</w:t>
            </w:r>
          </w:p>
        </w:tc>
        <w:tc>
          <w:tcPr>
            <w:tcW w:w="3744" w:type="dxa"/>
            <w:shd w:val="clear" w:color="auto" w:fill="auto"/>
          </w:tcPr>
          <w:p w:rsidR="00E555F4" w:rsidRDefault="00E555F4" w:rsidP="00710218">
            <w:pPr>
              <w:spacing w:before="280" w:after="57"/>
              <w:rPr>
                <w:sz w:val="28"/>
                <w:szCs w:val="28"/>
              </w:rPr>
            </w:pPr>
            <w:r>
              <w:t>не менее 20 м</w:t>
            </w:r>
          </w:p>
        </w:tc>
        <w:tc>
          <w:tcPr>
            <w:tcW w:w="2604" w:type="dxa"/>
            <w:shd w:val="clear" w:color="auto" w:fill="auto"/>
          </w:tcPr>
          <w:p w:rsidR="00E555F4" w:rsidRDefault="00E555F4" w:rsidP="00710218">
            <w:pPr>
              <w:spacing w:before="280" w:after="57"/>
              <w:rPr>
                <w:sz w:val="28"/>
                <w:szCs w:val="28"/>
              </w:rPr>
            </w:pPr>
            <w:r>
              <w:t>не менее 20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комплексных игровых площадок;</w:t>
            </w:r>
          </w:p>
        </w:tc>
        <w:tc>
          <w:tcPr>
            <w:tcW w:w="3744" w:type="dxa"/>
            <w:shd w:val="clear" w:color="auto" w:fill="auto"/>
          </w:tcPr>
          <w:p w:rsidR="00E555F4" w:rsidRDefault="00E555F4" w:rsidP="00710218">
            <w:pPr>
              <w:spacing w:before="280" w:after="57"/>
              <w:rPr>
                <w:sz w:val="28"/>
                <w:szCs w:val="28"/>
              </w:rPr>
            </w:pPr>
            <w:r>
              <w:t>не менее 40 м</w:t>
            </w:r>
          </w:p>
        </w:tc>
        <w:tc>
          <w:tcPr>
            <w:tcW w:w="2604" w:type="dxa"/>
            <w:shd w:val="clear" w:color="auto" w:fill="auto"/>
          </w:tcPr>
          <w:p w:rsidR="00E555F4" w:rsidRDefault="00E555F4" w:rsidP="00710218">
            <w:pPr>
              <w:spacing w:before="280" w:after="57"/>
              <w:rPr>
                <w:sz w:val="28"/>
                <w:szCs w:val="28"/>
              </w:rPr>
            </w:pPr>
            <w:r>
              <w:t>не менее 40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спортивно-игровых комплексов</w:t>
            </w:r>
          </w:p>
        </w:tc>
        <w:tc>
          <w:tcPr>
            <w:tcW w:w="3744" w:type="dxa"/>
            <w:shd w:val="clear" w:color="auto" w:fill="auto"/>
          </w:tcPr>
          <w:p w:rsidR="00E555F4" w:rsidRDefault="00E555F4" w:rsidP="00710218">
            <w:pPr>
              <w:spacing w:before="280" w:after="57"/>
              <w:rPr>
                <w:sz w:val="28"/>
                <w:szCs w:val="28"/>
              </w:rPr>
            </w:pPr>
            <w:r>
              <w:t>не менее 100 м</w:t>
            </w:r>
          </w:p>
        </w:tc>
        <w:tc>
          <w:tcPr>
            <w:tcW w:w="2604" w:type="dxa"/>
            <w:shd w:val="clear" w:color="auto" w:fill="auto"/>
          </w:tcPr>
          <w:p w:rsidR="00E555F4" w:rsidRDefault="00E555F4" w:rsidP="00710218">
            <w:pPr>
              <w:spacing w:before="280" w:after="57"/>
              <w:rPr>
                <w:sz w:val="28"/>
                <w:szCs w:val="28"/>
              </w:rPr>
            </w:pPr>
            <w:r>
              <w:t>не менее 100 м</w:t>
            </w:r>
          </w:p>
        </w:tc>
      </w:tr>
      <w:tr w:rsidR="00E555F4" w:rsidTr="00710218">
        <w:tc>
          <w:tcPr>
            <w:tcW w:w="494" w:type="dxa"/>
            <w:shd w:val="clear" w:color="auto" w:fill="auto"/>
          </w:tcPr>
          <w:p w:rsidR="00E555F4" w:rsidRDefault="00E555F4" w:rsidP="00710218">
            <w:pPr>
              <w:spacing w:before="280" w:after="57"/>
              <w:rPr>
                <w:sz w:val="28"/>
                <w:szCs w:val="28"/>
              </w:rPr>
            </w:pPr>
            <w:r>
              <w:t>3.3</w:t>
            </w:r>
          </w:p>
        </w:tc>
        <w:tc>
          <w:tcPr>
            <w:tcW w:w="3265" w:type="dxa"/>
            <w:shd w:val="clear" w:color="auto" w:fill="auto"/>
          </w:tcPr>
          <w:p w:rsidR="00E555F4" w:rsidRDefault="00E555F4" w:rsidP="00710218">
            <w:pPr>
              <w:spacing w:before="280" w:after="57"/>
              <w:rPr>
                <w:sz w:val="28"/>
                <w:szCs w:val="28"/>
              </w:rPr>
            </w:pPr>
            <w:r>
              <w:t>Высадка деревьев:</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с восточной и северной стороны площадки;</w:t>
            </w:r>
          </w:p>
        </w:tc>
        <w:tc>
          <w:tcPr>
            <w:tcW w:w="3744" w:type="dxa"/>
            <w:shd w:val="clear" w:color="auto" w:fill="auto"/>
          </w:tcPr>
          <w:p w:rsidR="00E555F4" w:rsidRDefault="00E555F4" w:rsidP="00710218">
            <w:pPr>
              <w:spacing w:before="280" w:after="57"/>
              <w:rPr>
                <w:sz w:val="28"/>
                <w:szCs w:val="28"/>
              </w:rPr>
            </w:pPr>
            <w:r>
              <w:t>не ближе 3-х м от края площадки до оси дерева</w:t>
            </w:r>
          </w:p>
        </w:tc>
        <w:tc>
          <w:tcPr>
            <w:tcW w:w="2604" w:type="dxa"/>
            <w:shd w:val="clear" w:color="auto" w:fill="auto"/>
          </w:tcPr>
          <w:p w:rsidR="00E555F4" w:rsidRDefault="00E555F4" w:rsidP="00710218">
            <w:pPr>
              <w:spacing w:before="280" w:after="57"/>
              <w:rPr>
                <w:sz w:val="28"/>
                <w:szCs w:val="28"/>
              </w:rPr>
            </w:pPr>
            <w:r>
              <w:t>не ближе 3-х м от края площадки до оси дерева</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с южной и западной стороны площадки</w:t>
            </w:r>
          </w:p>
        </w:tc>
        <w:tc>
          <w:tcPr>
            <w:tcW w:w="3744" w:type="dxa"/>
            <w:shd w:val="clear" w:color="auto" w:fill="auto"/>
          </w:tcPr>
          <w:p w:rsidR="00E555F4" w:rsidRDefault="00E555F4" w:rsidP="00710218">
            <w:pPr>
              <w:spacing w:before="280" w:after="57"/>
              <w:rPr>
                <w:sz w:val="28"/>
                <w:szCs w:val="28"/>
              </w:rPr>
            </w:pPr>
            <w:r>
              <w:t>не ближе 1 м от края площадки до оси дерева</w:t>
            </w:r>
          </w:p>
        </w:tc>
        <w:tc>
          <w:tcPr>
            <w:tcW w:w="2604" w:type="dxa"/>
            <w:shd w:val="clear" w:color="auto" w:fill="auto"/>
          </w:tcPr>
          <w:p w:rsidR="00E555F4" w:rsidRDefault="00E555F4" w:rsidP="00710218">
            <w:pPr>
              <w:spacing w:before="280" w:after="57"/>
              <w:rPr>
                <w:sz w:val="28"/>
                <w:szCs w:val="28"/>
              </w:rPr>
            </w:pPr>
            <w:r>
              <w:t>не ближе 1 м от края площадки до оси дерева</w:t>
            </w:r>
          </w:p>
        </w:tc>
      </w:tr>
      <w:tr w:rsidR="00E555F4" w:rsidTr="00710218">
        <w:tc>
          <w:tcPr>
            <w:tcW w:w="494" w:type="dxa"/>
            <w:shd w:val="clear" w:color="auto" w:fill="auto"/>
          </w:tcPr>
          <w:p w:rsidR="00E555F4" w:rsidRDefault="00E555F4" w:rsidP="00710218">
            <w:pPr>
              <w:spacing w:before="280" w:after="57"/>
              <w:rPr>
                <w:sz w:val="28"/>
                <w:szCs w:val="28"/>
              </w:rPr>
            </w:pPr>
            <w:r>
              <w:t>3.4</w:t>
            </w:r>
          </w:p>
        </w:tc>
        <w:tc>
          <w:tcPr>
            <w:tcW w:w="3265" w:type="dxa"/>
            <w:shd w:val="clear" w:color="auto" w:fill="auto"/>
          </w:tcPr>
          <w:p w:rsidR="00E555F4" w:rsidRDefault="00E555F4" w:rsidP="00710218">
            <w:pPr>
              <w:tabs>
                <w:tab w:val="left" w:pos="993"/>
                <w:tab w:val="left" w:pos="1418"/>
              </w:tabs>
              <w:spacing w:before="280" w:after="57"/>
              <w:rPr>
                <w:sz w:val="28"/>
                <w:szCs w:val="28"/>
              </w:rPr>
            </w:pPr>
            <w:r>
              <w:t xml:space="preserve">Уровень нахождения ветвей или листвы деревьев </w:t>
            </w:r>
          </w:p>
        </w:tc>
        <w:tc>
          <w:tcPr>
            <w:tcW w:w="3744" w:type="dxa"/>
            <w:shd w:val="clear" w:color="auto" w:fill="auto"/>
          </w:tcPr>
          <w:p w:rsidR="00E555F4" w:rsidRDefault="00E555F4" w:rsidP="00710218">
            <w:pPr>
              <w:spacing w:before="280" w:after="57"/>
              <w:rPr>
                <w:sz w:val="28"/>
                <w:szCs w:val="28"/>
              </w:rPr>
            </w:pPr>
            <w:r>
              <w:t>не ниже 2,5 м над покрытием и оборудованием площадки</w:t>
            </w:r>
          </w:p>
        </w:tc>
        <w:tc>
          <w:tcPr>
            <w:tcW w:w="2604" w:type="dxa"/>
            <w:shd w:val="clear" w:color="auto" w:fill="auto"/>
          </w:tcPr>
          <w:p w:rsidR="00E555F4" w:rsidRDefault="00E555F4" w:rsidP="00710218">
            <w:pPr>
              <w:spacing w:before="280" w:after="57"/>
              <w:rPr>
                <w:sz w:val="28"/>
                <w:szCs w:val="28"/>
              </w:rPr>
            </w:pPr>
            <w:r>
              <w:t>не ниже 2,5 м над покрытием и оборудованием площадки</w:t>
            </w:r>
          </w:p>
        </w:tc>
      </w:tr>
      <w:tr w:rsidR="00E555F4" w:rsidTr="00710218">
        <w:trPr>
          <w:trHeight w:hRule="exact" w:val="772"/>
        </w:trPr>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710218">
            <w:pPr>
              <w:tabs>
                <w:tab w:val="left" w:pos="993"/>
                <w:tab w:val="left" w:pos="1418"/>
              </w:tabs>
              <w:spacing w:before="280" w:after="57"/>
            </w:pPr>
            <w:r>
              <w:t xml:space="preserve">Высота травы </w:t>
            </w:r>
          </w:p>
        </w:tc>
        <w:tc>
          <w:tcPr>
            <w:tcW w:w="3744" w:type="dxa"/>
            <w:shd w:val="clear" w:color="auto" w:fill="auto"/>
          </w:tcPr>
          <w:p w:rsidR="00E555F4" w:rsidRDefault="00E555F4" w:rsidP="00710218">
            <w:pPr>
              <w:spacing w:before="280" w:after="57"/>
              <w:rPr>
                <w:sz w:val="28"/>
                <w:szCs w:val="28"/>
              </w:rPr>
            </w:pPr>
            <w:r>
              <w:t>не выше 20 см</w:t>
            </w:r>
          </w:p>
        </w:tc>
        <w:tc>
          <w:tcPr>
            <w:tcW w:w="2604" w:type="dxa"/>
            <w:shd w:val="clear" w:color="auto" w:fill="auto"/>
          </w:tcPr>
          <w:p w:rsidR="00E555F4" w:rsidRDefault="00E555F4" w:rsidP="00710218">
            <w:pPr>
              <w:spacing w:before="280" w:after="57"/>
              <w:rPr>
                <w:sz w:val="28"/>
                <w:szCs w:val="28"/>
              </w:rPr>
            </w:pPr>
            <w:r>
              <w:t>не выше 20 см</w:t>
            </w:r>
          </w:p>
        </w:tc>
      </w:tr>
      <w:tr w:rsidR="00E555F4" w:rsidTr="00710218">
        <w:tc>
          <w:tcPr>
            <w:tcW w:w="494" w:type="dxa"/>
            <w:shd w:val="clear" w:color="auto" w:fill="auto"/>
          </w:tcPr>
          <w:p w:rsidR="00E555F4" w:rsidRDefault="00E555F4" w:rsidP="00710218">
            <w:pPr>
              <w:spacing w:before="280" w:after="57"/>
              <w:rPr>
                <w:sz w:val="28"/>
                <w:szCs w:val="28"/>
              </w:rPr>
            </w:pPr>
            <w:r>
              <w:lastRenderedPageBreak/>
              <w:t>3.5</w:t>
            </w:r>
          </w:p>
        </w:tc>
        <w:tc>
          <w:tcPr>
            <w:tcW w:w="3265" w:type="dxa"/>
            <w:shd w:val="clear" w:color="auto" w:fill="auto"/>
          </w:tcPr>
          <w:p w:rsidR="00E555F4" w:rsidRDefault="00E555F4" w:rsidP="00710218">
            <w:pPr>
              <w:spacing w:before="280" w:after="57"/>
              <w:rPr>
                <w:sz w:val="28"/>
                <w:szCs w:val="28"/>
              </w:rPr>
            </w:pPr>
            <w:r>
              <w:t>Высота размещения осветительного оборудования</w:t>
            </w:r>
          </w:p>
        </w:tc>
        <w:tc>
          <w:tcPr>
            <w:tcW w:w="3744" w:type="dxa"/>
            <w:shd w:val="clear" w:color="auto" w:fill="auto"/>
          </w:tcPr>
          <w:p w:rsidR="00E555F4" w:rsidRDefault="00E555F4" w:rsidP="00710218">
            <w:pPr>
              <w:spacing w:before="280" w:after="57"/>
              <w:rPr>
                <w:sz w:val="28"/>
                <w:szCs w:val="28"/>
              </w:rPr>
            </w:pPr>
            <w:r>
              <w:t>не менее 2,5 м</w:t>
            </w:r>
          </w:p>
        </w:tc>
        <w:tc>
          <w:tcPr>
            <w:tcW w:w="2604" w:type="dxa"/>
            <w:shd w:val="clear" w:color="auto" w:fill="auto"/>
          </w:tcPr>
          <w:p w:rsidR="00E555F4" w:rsidRDefault="00E555F4" w:rsidP="00710218">
            <w:pPr>
              <w:spacing w:before="280" w:after="57"/>
              <w:rPr>
                <w:sz w:val="28"/>
                <w:szCs w:val="28"/>
              </w:rPr>
            </w:pPr>
            <w:r>
              <w:t>не менее 2,5 м</w:t>
            </w:r>
          </w:p>
        </w:tc>
      </w:tr>
      <w:tr w:rsidR="00E555F4" w:rsidTr="00710218">
        <w:tc>
          <w:tcPr>
            <w:tcW w:w="494" w:type="dxa"/>
            <w:shd w:val="clear" w:color="auto" w:fill="auto"/>
          </w:tcPr>
          <w:p w:rsidR="00E555F4" w:rsidRDefault="00E555F4" w:rsidP="00710218">
            <w:pPr>
              <w:spacing w:before="280" w:after="57"/>
              <w:rPr>
                <w:sz w:val="28"/>
                <w:szCs w:val="28"/>
              </w:rPr>
            </w:pPr>
            <w:r>
              <w:t>3.6</w:t>
            </w:r>
          </w:p>
        </w:tc>
        <w:tc>
          <w:tcPr>
            <w:tcW w:w="3265" w:type="dxa"/>
            <w:shd w:val="clear" w:color="auto" w:fill="auto"/>
          </w:tcPr>
          <w:p w:rsidR="00E555F4" w:rsidRDefault="00E555F4" w:rsidP="00710218">
            <w:pPr>
              <w:tabs>
                <w:tab w:val="left" w:pos="993"/>
                <w:tab w:val="left" w:pos="1418"/>
              </w:tabs>
              <w:spacing w:before="280" w:after="57"/>
              <w:rPr>
                <w:sz w:val="28"/>
                <w:szCs w:val="28"/>
              </w:rPr>
            </w:pPr>
            <w:r>
              <w:t>Минимальное расстояние до контейнерных площадок</w:t>
            </w:r>
          </w:p>
        </w:tc>
        <w:tc>
          <w:tcPr>
            <w:tcW w:w="3744" w:type="dxa"/>
            <w:shd w:val="clear" w:color="auto" w:fill="auto"/>
          </w:tcPr>
          <w:p w:rsidR="00E555F4" w:rsidRDefault="00E555F4" w:rsidP="00710218">
            <w:pPr>
              <w:spacing w:before="280" w:after="57"/>
              <w:rPr>
                <w:sz w:val="28"/>
                <w:szCs w:val="28"/>
              </w:rPr>
            </w:pPr>
            <w:r>
              <w:t>15 метров</w:t>
            </w:r>
          </w:p>
        </w:tc>
        <w:tc>
          <w:tcPr>
            <w:tcW w:w="2604" w:type="dxa"/>
            <w:shd w:val="clear" w:color="auto" w:fill="auto"/>
          </w:tcPr>
          <w:p w:rsidR="00E555F4" w:rsidRDefault="00E555F4" w:rsidP="00710218">
            <w:pPr>
              <w:spacing w:before="280" w:after="57"/>
              <w:rPr>
                <w:sz w:val="28"/>
                <w:szCs w:val="28"/>
              </w:rPr>
            </w:pPr>
            <w:r>
              <w:t>15 метров</w:t>
            </w:r>
          </w:p>
        </w:tc>
      </w:tr>
      <w:tr w:rsidR="00E555F4" w:rsidTr="00710218">
        <w:tc>
          <w:tcPr>
            <w:tcW w:w="494" w:type="dxa"/>
            <w:shd w:val="clear" w:color="auto" w:fill="auto"/>
          </w:tcPr>
          <w:p w:rsidR="00E555F4" w:rsidRDefault="00E555F4" w:rsidP="00710218">
            <w:pPr>
              <w:spacing w:before="280" w:after="57"/>
              <w:rPr>
                <w:sz w:val="28"/>
                <w:szCs w:val="28"/>
              </w:rPr>
            </w:pPr>
            <w:r>
              <w:t>3.7</w:t>
            </w:r>
          </w:p>
        </w:tc>
        <w:tc>
          <w:tcPr>
            <w:tcW w:w="3265" w:type="dxa"/>
            <w:shd w:val="clear" w:color="auto" w:fill="auto"/>
          </w:tcPr>
          <w:p w:rsidR="00E555F4" w:rsidRDefault="00E555F4" w:rsidP="00710218">
            <w:pPr>
              <w:tabs>
                <w:tab w:val="left" w:pos="993"/>
                <w:tab w:val="left" w:pos="1418"/>
              </w:tabs>
              <w:spacing w:before="280" w:after="57"/>
              <w:rPr>
                <w:sz w:val="28"/>
                <w:szCs w:val="28"/>
              </w:rPr>
            </w:pPr>
            <w:r>
              <w:t>Минимальное расстояние до разворотных площадок на конечных остановках маршрутов пассажирского транспорта</w:t>
            </w:r>
          </w:p>
        </w:tc>
        <w:tc>
          <w:tcPr>
            <w:tcW w:w="3744" w:type="dxa"/>
            <w:shd w:val="clear" w:color="auto" w:fill="auto"/>
          </w:tcPr>
          <w:p w:rsidR="00E555F4" w:rsidRDefault="00E555F4" w:rsidP="00710218">
            <w:pPr>
              <w:spacing w:before="280" w:after="57"/>
              <w:rPr>
                <w:sz w:val="28"/>
                <w:szCs w:val="28"/>
              </w:rPr>
            </w:pPr>
            <w:r>
              <w:t>не менее 50 м</w:t>
            </w:r>
          </w:p>
        </w:tc>
        <w:tc>
          <w:tcPr>
            <w:tcW w:w="2604" w:type="dxa"/>
            <w:shd w:val="clear" w:color="auto" w:fill="auto"/>
          </w:tcPr>
          <w:p w:rsidR="00E555F4" w:rsidRDefault="00E555F4" w:rsidP="00710218">
            <w:pPr>
              <w:spacing w:before="280" w:after="57"/>
              <w:rPr>
                <w:sz w:val="28"/>
                <w:szCs w:val="28"/>
              </w:rPr>
            </w:pPr>
            <w:r>
              <w:t>не менее 50 м</w:t>
            </w:r>
          </w:p>
        </w:tc>
      </w:tr>
      <w:tr w:rsidR="00E555F4" w:rsidTr="00710218">
        <w:tc>
          <w:tcPr>
            <w:tcW w:w="494" w:type="dxa"/>
            <w:shd w:val="clear" w:color="auto" w:fill="auto"/>
          </w:tcPr>
          <w:p w:rsidR="00E555F4" w:rsidRDefault="00E555F4" w:rsidP="00710218">
            <w:pPr>
              <w:spacing w:before="280" w:after="57"/>
              <w:rPr>
                <w:sz w:val="28"/>
                <w:szCs w:val="28"/>
              </w:rPr>
            </w:pPr>
            <w:r>
              <w:t>3.8</w:t>
            </w:r>
          </w:p>
        </w:tc>
        <w:tc>
          <w:tcPr>
            <w:tcW w:w="3265" w:type="dxa"/>
            <w:shd w:val="clear" w:color="auto" w:fill="auto"/>
          </w:tcPr>
          <w:p w:rsidR="00E555F4" w:rsidRDefault="00E555F4" w:rsidP="00710218">
            <w:pPr>
              <w:tabs>
                <w:tab w:val="left" w:pos="993"/>
                <w:tab w:val="left" w:pos="1418"/>
              </w:tabs>
              <w:spacing w:before="280" w:after="57"/>
              <w:rPr>
                <w:sz w:val="28"/>
                <w:szCs w:val="28"/>
              </w:rPr>
            </w:pPr>
            <w:r>
              <w:t>Покрытие зоны приземления:</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толщина слоя покрытия;</w:t>
            </w:r>
          </w:p>
        </w:tc>
        <w:tc>
          <w:tcPr>
            <w:tcW w:w="3744" w:type="dxa"/>
            <w:shd w:val="clear" w:color="auto" w:fill="auto"/>
          </w:tcPr>
          <w:p w:rsidR="00E555F4" w:rsidRDefault="00E555F4" w:rsidP="00710218">
            <w:pPr>
              <w:spacing w:before="280" w:after="57"/>
              <w:rPr>
                <w:sz w:val="28"/>
                <w:szCs w:val="28"/>
              </w:rPr>
            </w:pPr>
            <w:r>
              <w:t>500 мм</w:t>
            </w:r>
          </w:p>
        </w:tc>
        <w:tc>
          <w:tcPr>
            <w:tcW w:w="2604" w:type="dxa"/>
            <w:shd w:val="clear" w:color="auto" w:fill="auto"/>
          </w:tcPr>
          <w:p w:rsidR="00E555F4" w:rsidRDefault="00E555F4" w:rsidP="00710218">
            <w:pPr>
              <w:spacing w:before="280" w:after="57"/>
              <w:rPr>
                <w:sz w:val="28"/>
                <w:szCs w:val="28"/>
              </w:rPr>
            </w:pPr>
            <w:r>
              <w:t>500 мм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размер частиц при использовании песка;</w:t>
            </w:r>
          </w:p>
        </w:tc>
        <w:tc>
          <w:tcPr>
            <w:tcW w:w="3744" w:type="dxa"/>
            <w:shd w:val="clear" w:color="auto" w:fill="auto"/>
          </w:tcPr>
          <w:p w:rsidR="00E555F4" w:rsidRDefault="00E555F4" w:rsidP="00710218">
            <w:pPr>
              <w:spacing w:before="280" w:after="57"/>
              <w:rPr>
                <w:sz w:val="28"/>
                <w:szCs w:val="28"/>
              </w:rPr>
            </w:pPr>
            <w:r>
              <w:t>0,2-2 мм</w:t>
            </w:r>
          </w:p>
        </w:tc>
        <w:tc>
          <w:tcPr>
            <w:tcW w:w="2604" w:type="dxa"/>
            <w:shd w:val="clear" w:color="auto" w:fill="auto"/>
          </w:tcPr>
          <w:p w:rsidR="00E555F4" w:rsidRDefault="00E555F4" w:rsidP="00710218">
            <w:pPr>
              <w:spacing w:before="280" w:after="57"/>
              <w:rPr>
                <w:sz w:val="28"/>
                <w:szCs w:val="28"/>
              </w:rPr>
            </w:pPr>
            <w:r>
              <w:t>0,2-2 мм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размер частиц при использовании гравия</w:t>
            </w:r>
          </w:p>
        </w:tc>
        <w:tc>
          <w:tcPr>
            <w:tcW w:w="3744" w:type="dxa"/>
            <w:shd w:val="clear" w:color="auto" w:fill="auto"/>
          </w:tcPr>
          <w:p w:rsidR="00E555F4" w:rsidRDefault="00E555F4" w:rsidP="00710218">
            <w:pPr>
              <w:spacing w:before="280" w:after="57"/>
              <w:rPr>
                <w:sz w:val="28"/>
                <w:szCs w:val="28"/>
              </w:rPr>
            </w:pPr>
            <w:r>
              <w:t>2-8 мм</w:t>
            </w:r>
          </w:p>
        </w:tc>
        <w:tc>
          <w:tcPr>
            <w:tcW w:w="2604" w:type="dxa"/>
            <w:shd w:val="clear" w:color="auto" w:fill="auto"/>
          </w:tcPr>
          <w:p w:rsidR="00E555F4" w:rsidRDefault="00E555F4" w:rsidP="00710218">
            <w:pPr>
              <w:spacing w:before="280" w:after="57"/>
              <w:rPr>
                <w:sz w:val="28"/>
                <w:szCs w:val="28"/>
              </w:rPr>
            </w:pPr>
            <w:r>
              <w:t>2-8 мм</w:t>
            </w:r>
          </w:p>
        </w:tc>
      </w:tr>
      <w:tr w:rsidR="00E555F4" w:rsidTr="00710218">
        <w:tc>
          <w:tcPr>
            <w:tcW w:w="494" w:type="dxa"/>
            <w:shd w:val="clear" w:color="auto" w:fill="auto"/>
          </w:tcPr>
          <w:p w:rsidR="00E555F4" w:rsidRDefault="00E555F4" w:rsidP="00710218">
            <w:pPr>
              <w:spacing w:before="280" w:after="57"/>
              <w:rPr>
                <w:sz w:val="28"/>
                <w:szCs w:val="28"/>
              </w:rPr>
            </w:pPr>
            <w:r>
              <w:t>3.9</w:t>
            </w:r>
          </w:p>
        </w:tc>
        <w:tc>
          <w:tcPr>
            <w:tcW w:w="3265" w:type="dxa"/>
            <w:shd w:val="clear" w:color="auto" w:fill="auto"/>
          </w:tcPr>
          <w:p w:rsidR="00E555F4" w:rsidRDefault="00E555F4" w:rsidP="00710218">
            <w:pPr>
              <w:tabs>
                <w:tab w:val="left" w:pos="993"/>
                <w:tab w:val="left" w:pos="1418"/>
              </w:tabs>
              <w:spacing w:before="280" w:after="57"/>
              <w:rPr>
                <w:sz w:val="28"/>
                <w:szCs w:val="28"/>
              </w:rPr>
            </w:pPr>
            <w:r>
              <w:t>Требования к фундаментам при наличии сыпучего покрытия (например, песка):</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глубина расположения элементов фундамента;</w:t>
            </w:r>
          </w:p>
        </w:tc>
        <w:tc>
          <w:tcPr>
            <w:tcW w:w="3744" w:type="dxa"/>
            <w:shd w:val="clear" w:color="auto" w:fill="auto"/>
          </w:tcPr>
          <w:p w:rsidR="00E555F4" w:rsidRDefault="00E555F4" w:rsidP="00710218">
            <w:pPr>
              <w:spacing w:before="280" w:after="57"/>
              <w:rPr>
                <w:sz w:val="28"/>
                <w:szCs w:val="28"/>
              </w:rPr>
            </w:pPr>
            <w:r>
              <w:t>не менее 400 мм от поверхности покрытия</w:t>
            </w:r>
          </w:p>
        </w:tc>
        <w:tc>
          <w:tcPr>
            <w:tcW w:w="2604" w:type="dxa"/>
            <w:shd w:val="clear" w:color="auto" w:fill="auto"/>
          </w:tcPr>
          <w:p w:rsidR="00E555F4" w:rsidRDefault="00E555F4" w:rsidP="00710218">
            <w:pPr>
              <w:spacing w:before="280" w:after="57"/>
              <w:rPr>
                <w:sz w:val="28"/>
                <w:szCs w:val="28"/>
              </w:rPr>
            </w:pPr>
            <w:r>
              <w:t>не менее 400 мм от поверхности покрытия</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глубина от поверхности покрытия игровой площадки до верха фундамента конической формы;</w:t>
            </w:r>
          </w:p>
        </w:tc>
        <w:tc>
          <w:tcPr>
            <w:tcW w:w="3744" w:type="dxa"/>
            <w:shd w:val="clear" w:color="auto" w:fill="auto"/>
          </w:tcPr>
          <w:p w:rsidR="00E555F4" w:rsidRDefault="00E555F4" w:rsidP="00710218">
            <w:pPr>
              <w:spacing w:before="280" w:after="57"/>
              <w:rPr>
                <w:sz w:val="28"/>
                <w:szCs w:val="28"/>
              </w:rPr>
            </w:pPr>
            <w:r>
              <w:t>не менее 200 мм</w:t>
            </w:r>
          </w:p>
        </w:tc>
        <w:tc>
          <w:tcPr>
            <w:tcW w:w="2604" w:type="dxa"/>
            <w:shd w:val="clear" w:color="auto" w:fill="auto"/>
          </w:tcPr>
          <w:p w:rsidR="00E555F4" w:rsidRDefault="00E555F4" w:rsidP="00710218">
            <w:pPr>
              <w:spacing w:before="280" w:after="57"/>
              <w:rPr>
                <w:sz w:val="28"/>
                <w:szCs w:val="28"/>
              </w:rPr>
            </w:pPr>
            <w:r>
              <w:t>не менее 200 мм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радиус закругления острых кромок фундамента;</w:t>
            </w:r>
          </w:p>
        </w:tc>
        <w:tc>
          <w:tcPr>
            <w:tcW w:w="3744" w:type="dxa"/>
            <w:shd w:val="clear" w:color="auto" w:fill="auto"/>
          </w:tcPr>
          <w:p w:rsidR="00E555F4" w:rsidRDefault="00E555F4" w:rsidP="00710218">
            <w:pPr>
              <w:spacing w:before="280" w:after="57"/>
              <w:rPr>
                <w:sz w:val="28"/>
                <w:szCs w:val="28"/>
              </w:rPr>
            </w:pPr>
            <w:r>
              <w:t>не менее 20 мм</w:t>
            </w:r>
          </w:p>
        </w:tc>
        <w:tc>
          <w:tcPr>
            <w:tcW w:w="2604" w:type="dxa"/>
            <w:shd w:val="clear" w:color="auto" w:fill="auto"/>
          </w:tcPr>
          <w:p w:rsidR="00E555F4" w:rsidRDefault="00E555F4" w:rsidP="00710218">
            <w:pPr>
              <w:spacing w:before="280" w:after="57"/>
              <w:rPr>
                <w:sz w:val="28"/>
                <w:szCs w:val="28"/>
              </w:rPr>
            </w:pPr>
            <w:r>
              <w:t>не менее 20 мм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 xml:space="preserve">глубина расположения концов элементов, выступающих из фундамента </w:t>
            </w:r>
            <w:r>
              <w:lastRenderedPageBreak/>
              <w:t>(например, анкерных болтов)</w:t>
            </w:r>
          </w:p>
        </w:tc>
        <w:tc>
          <w:tcPr>
            <w:tcW w:w="3744" w:type="dxa"/>
            <w:shd w:val="clear" w:color="auto" w:fill="auto"/>
          </w:tcPr>
          <w:p w:rsidR="00E555F4" w:rsidRDefault="00E555F4" w:rsidP="00710218">
            <w:pPr>
              <w:spacing w:before="280" w:after="57"/>
              <w:rPr>
                <w:sz w:val="28"/>
                <w:szCs w:val="28"/>
              </w:rPr>
            </w:pPr>
            <w:r>
              <w:lastRenderedPageBreak/>
              <w:t>не менее 400 мм от уровня поверхности покрытия</w:t>
            </w:r>
          </w:p>
        </w:tc>
        <w:tc>
          <w:tcPr>
            <w:tcW w:w="2604" w:type="dxa"/>
            <w:shd w:val="clear" w:color="auto" w:fill="auto"/>
          </w:tcPr>
          <w:p w:rsidR="00E555F4" w:rsidRDefault="00E555F4" w:rsidP="00710218">
            <w:pPr>
              <w:spacing w:before="280" w:after="57"/>
              <w:rPr>
                <w:sz w:val="28"/>
                <w:szCs w:val="28"/>
              </w:rPr>
            </w:pPr>
            <w:r>
              <w:t>не менее 400 мм от уровня поверхности покрытия</w:t>
            </w:r>
          </w:p>
        </w:tc>
      </w:tr>
      <w:tr w:rsidR="00E555F4" w:rsidTr="00710218">
        <w:tc>
          <w:tcPr>
            <w:tcW w:w="494" w:type="dxa"/>
            <w:shd w:val="clear" w:color="auto" w:fill="auto"/>
          </w:tcPr>
          <w:p w:rsidR="00E555F4" w:rsidRDefault="00E555F4" w:rsidP="00710218">
            <w:pPr>
              <w:spacing w:before="280" w:after="57"/>
              <w:rPr>
                <w:b/>
                <w:sz w:val="28"/>
                <w:szCs w:val="28"/>
              </w:rPr>
            </w:pPr>
            <w:r>
              <w:rPr>
                <w:b/>
              </w:rPr>
              <w:t>4</w:t>
            </w:r>
          </w:p>
        </w:tc>
        <w:tc>
          <w:tcPr>
            <w:tcW w:w="9613" w:type="dxa"/>
            <w:gridSpan w:val="3"/>
            <w:shd w:val="clear" w:color="auto" w:fill="auto"/>
          </w:tcPr>
          <w:p w:rsidR="00E555F4" w:rsidRDefault="00E555F4" w:rsidP="00710218">
            <w:pPr>
              <w:spacing w:before="280" w:after="57"/>
              <w:rPr>
                <w:b/>
                <w:sz w:val="28"/>
                <w:szCs w:val="28"/>
              </w:rPr>
            </w:pPr>
            <w:r>
              <w:rPr>
                <w:b/>
              </w:rPr>
              <w:t>Площадки отдыха</w:t>
            </w:r>
          </w:p>
        </w:tc>
      </w:tr>
      <w:tr w:rsidR="00E555F4" w:rsidTr="00710218">
        <w:tc>
          <w:tcPr>
            <w:tcW w:w="494" w:type="dxa"/>
            <w:shd w:val="clear" w:color="auto" w:fill="auto"/>
          </w:tcPr>
          <w:p w:rsidR="00E555F4" w:rsidRDefault="00E555F4" w:rsidP="00710218">
            <w:pPr>
              <w:spacing w:before="280" w:after="57"/>
              <w:rPr>
                <w:sz w:val="28"/>
                <w:szCs w:val="28"/>
              </w:rPr>
            </w:pPr>
            <w:r>
              <w:t>4.1</w:t>
            </w:r>
          </w:p>
        </w:tc>
        <w:tc>
          <w:tcPr>
            <w:tcW w:w="3265" w:type="dxa"/>
            <w:shd w:val="clear" w:color="auto" w:fill="auto"/>
          </w:tcPr>
          <w:p w:rsidR="00E555F4" w:rsidRDefault="00E555F4" w:rsidP="00710218">
            <w:pPr>
              <w:spacing w:before="280" w:after="57"/>
              <w:rPr>
                <w:sz w:val="28"/>
                <w:szCs w:val="28"/>
              </w:rPr>
            </w:pPr>
            <w:r>
              <w:t>Расчет потребности площадок отдыха на жилых территориях</w:t>
            </w:r>
          </w:p>
        </w:tc>
        <w:tc>
          <w:tcPr>
            <w:tcW w:w="3744" w:type="dxa"/>
            <w:shd w:val="clear" w:color="auto" w:fill="auto"/>
          </w:tcPr>
          <w:p w:rsidR="00E555F4" w:rsidRDefault="00E555F4" w:rsidP="00710218">
            <w:pPr>
              <w:spacing w:before="280" w:after="57"/>
              <w:rPr>
                <w:sz w:val="28"/>
                <w:szCs w:val="28"/>
              </w:rPr>
            </w:pPr>
            <w:r>
              <w:t>0,1-0,2 м</w:t>
            </w:r>
            <w:r>
              <w:rPr>
                <w:vertAlign w:val="superscript"/>
              </w:rPr>
              <w:t>2</w:t>
            </w:r>
            <w:r>
              <w:t xml:space="preserve"> на жителя</w:t>
            </w:r>
          </w:p>
        </w:tc>
        <w:tc>
          <w:tcPr>
            <w:tcW w:w="2604" w:type="dxa"/>
            <w:shd w:val="clear" w:color="auto" w:fill="auto"/>
          </w:tcPr>
          <w:p w:rsidR="00E555F4" w:rsidRDefault="00E555F4" w:rsidP="00710218">
            <w:pPr>
              <w:spacing w:before="280" w:after="57"/>
              <w:rPr>
                <w:sz w:val="28"/>
                <w:szCs w:val="28"/>
              </w:rPr>
            </w:pPr>
            <w:r>
              <w:t>0,1-0,2 м</w:t>
            </w:r>
            <w:r>
              <w:rPr>
                <w:vertAlign w:val="superscript"/>
              </w:rPr>
              <w:t>2</w:t>
            </w:r>
            <w:r>
              <w:t xml:space="preserve"> на жителя</w:t>
            </w:r>
          </w:p>
        </w:tc>
      </w:tr>
      <w:tr w:rsidR="00E555F4" w:rsidTr="00710218">
        <w:tc>
          <w:tcPr>
            <w:tcW w:w="494" w:type="dxa"/>
            <w:shd w:val="clear" w:color="auto" w:fill="auto"/>
          </w:tcPr>
          <w:p w:rsidR="00E555F4" w:rsidRDefault="00E555F4" w:rsidP="00710218">
            <w:pPr>
              <w:spacing w:before="280" w:after="57"/>
              <w:rPr>
                <w:sz w:val="28"/>
                <w:szCs w:val="28"/>
              </w:rPr>
            </w:pPr>
            <w:r>
              <w:t>4.2</w:t>
            </w:r>
          </w:p>
        </w:tc>
        <w:tc>
          <w:tcPr>
            <w:tcW w:w="3265" w:type="dxa"/>
            <w:shd w:val="clear" w:color="auto" w:fill="auto"/>
          </w:tcPr>
          <w:p w:rsidR="00E555F4" w:rsidRDefault="00E555F4" w:rsidP="00710218">
            <w:pPr>
              <w:tabs>
                <w:tab w:val="left" w:pos="993"/>
                <w:tab w:val="left" w:pos="1418"/>
              </w:tabs>
              <w:spacing w:before="280" w:after="57"/>
              <w:rPr>
                <w:sz w:val="28"/>
                <w:szCs w:val="28"/>
              </w:rPr>
            </w:pPr>
            <w:r>
              <w:t>Размер площадки:</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оптимальный;</w:t>
            </w:r>
          </w:p>
        </w:tc>
        <w:tc>
          <w:tcPr>
            <w:tcW w:w="3744" w:type="dxa"/>
            <w:shd w:val="clear" w:color="auto" w:fill="auto"/>
          </w:tcPr>
          <w:p w:rsidR="00E555F4" w:rsidRDefault="00E555F4" w:rsidP="00710218">
            <w:pPr>
              <w:spacing w:before="280" w:after="57"/>
              <w:rPr>
                <w:sz w:val="28"/>
                <w:szCs w:val="28"/>
              </w:rPr>
            </w:pPr>
            <w:r>
              <w:t>50-100 м</w:t>
            </w:r>
            <w:r>
              <w:rPr>
                <w:vertAlign w:val="superscript"/>
              </w:rPr>
              <w:t>2</w:t>
            </w:r>
          </w:p>
        </w:tc>
        <w:tc>
          <w:tcPr>
            <w:tcW w:w="2604" w:type="dxa"/>
            <w:shd w:val="clear" w:color="auto" w:fill="auto"/>
          </w:tcPr>
          <w:p w:rsidR="00E555F4" w:rsidRDefault="00E555F4" w:rsidP="00710218">
            <w:pPr>
              <w:spacing w:before="280" w:after="57"/>
              <w:rPr>
                <w:sz w:val="28"/>
                <w:szCs w:val="28"/>
              </w:rPr>
            </w:pPr>
            <w:r>
              <w:t>50-100 м</w:t>
            </w:r>
            <w:r>
              <w:rPr>
                <w:vertAlign w:val="superscript"/>
              </w:rPr>
              <w:t>2</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минимальный</w:t>
            </w:r>
          </w:p>
        </w:tc>
        <w:tc>
          <w:tcPr>
            <w:tcW w:w="3744" w:type="dxa"/>
            <w:shd w:val="clear" w:color="auto" w:fill="auto"/>
          </w:tcPr>
          <w:p w:rsidR="00E555F4" w:rsidRDefault="00E555F4" w:rsidP="00710218">
            <w:pPr>
              <w:spacing w:before="280" w:after="57"/>
              <w:rPr>
                <w:sz w:val="28"/>
                <w:szCs w:val="28"/>
                <w:vertAlign w:val="superscript"/>
              </w:rPr>
            </w:pPr>
            <w:r>
              <w:t>не менее 15-20 м</w:t>
            </w:r>
            <w:r>
              <w:rPr>
                <w:vertAlign w:val="superscript"/>
              </w:rPr>
              <w:t>2</w:t>
            </w:r>
          </w:p>
        </w:tc>
        <w:tc>
          <w:tcPr>
            <w:tcW w:w="2604" w:type="dxa"/>
            <w:shd w:val="clear" w:color="auto" w:fill="auto"/>
          </w:tcPr>
          <w:p w:rsidR="00E555F4" w:rsidRDefault="00E555F4" w:rsidP="00710218">
            <w:pPr>
              <w:spacing w:before="280" w:after="57"/>
              <w:rPr>
                <w:sz w:val="28"/>
                <w:szCs w:val="28"/>
                <w:vertAlign w:val="superscript"/>
              </w:rPr>
            </w:pPr>
            <w:r>
              <w:t>не менее 15-20 м</w:t>
            </w:r>
            <w:r>
              <w:rPr>
                <w:vertAlign w:val="superscript"/>
              </w:rPr>
              <w:t>2</w:t>
            </w:r>
          </w:p>
        </w:tc>
      </w:tr>
      <w:tr w:rsidR="00E555F4" w:rsidTr="00710218">
        <w:tc>
          <w:tcPr>
            <w:tcW w:w="494" w:type="dxa"/>
            <w:shd w:val="clear" w:color="auto" w:fill="auto"/>
          </w:tcPr>
          <w:p w:rsidR="00E555F4" w:rsidRDefault="00E555F4" w:rsidP="00710218">
            <w:pPr>
              <w:spacing w:before="280" w:after="57"/>
              <w:rPr>
                <w:sz w:val="28"/>
                <w:szCs w:val="28"/>
              </w:rPr>
            </w:pPr>
            <w:r>
              <w:t>4.3</w:t>
            </w:r>
          </w:p>
        </w:tc>
        <w:tc>
          <w:tcPr>
            <w:tcW w:w="3265" w:type="dxa"/>
            <w:shd w:val="clear" w:color="auto" w:fill="auto"/>
          </w:tcPr>
          <w:p w:rsidR="00E555F4" w:rsidRDefault="00E555F4" w:rsidP="00710218">
            <w:pPr>
              <w:spacing w:before="280" w:after="57"/>
              <w:rPr>
                <w:sz w:val="28"/>
                <w:szCs w:val="28"/>
              </w:rPr>
            </w:pPr>
            <w:r>
              <w:t>Минимальный размер площадки с установкой одного стола со скамьями для настольных игр</w:t>
            </w:r>
          </w:p>
        </w:tc>
        <w:tc>
          <w:tcPr>
            <w:tcW w:w="3744" w:type="dxa"/>
            <w:shd w:val="clear" w:color="auto" w:fill="auto"/>
          </w:tcPr>
          <w:p w:rsidR="00E555F4" w:rsidRDefault="00E555F4" w:rsidP="00710218">
            <w:pPr>
              <w:spacing w:before="280" w:after="57"/>
              <w:rPr>
                <w:sz w:val="28"/>
                <w:szCs w:val="28"/>
                <w:vertAlign w:val="superscript"/>
              </w:rPr>
            </w:pPr>
            <w:r>
              <w:t>12-15 м</w:t>
            </w:r>
            <w:r>
              <w:rPr>
                <w:vertAlign w:val="superscript"/>
              </w:rPr>
              <w:t>2</w:t>
            </w:r>
          </w:p>
        </w:tc>
        <w:tc>
          <w:tcPr>
            <w:tcW w:w="2604" w:type="dxa"/>
            <w:shd w:val="clear" w:color="auto" w:fill="auto"/>
          </w:tcPr>
          <w:p w:rsidR="00E555F4" w:rsidRDefault="00E555F4" w:rsidP="00710218">
            <w:pPr>
              <w:spacing w:before="280" w:after="57"/>
              <w:rPr>
                <w:sz w:val="28"/>
                <w:szCs w:val="28"/>
                <w:vertAlign w:val="superscript"/>
              </w:rPr>
            </w:pPr>
            <w:r>
              <w:t>12-15 м</w:t>
            </w:r>
            <w:r>
              <w:rPr>
                <w:vertAlign w:val="superscript"/>
              </w:rPr>
              <w:t>2</w:t>
            </w:r>
          </w:p>
        </w:tc>
      </w:tr>
      <w:tr w:rsidR="00E555F4" w:rsidTr="00710218">
        <w:tc>
          <w:tcPr>
            <w:tcW w:w="494" w:type="dxa"/>
            <w:shd w:val="clear" w:color="auto" w:fill="auto"/>
          </w:tcPr>
          <w:p w:rsidR="00E555F4" w:rsidRDefault="00E555F4" w:rsidP="00710218">
            <w:pPr>
              <w:spacing w:before="280" w:after="57"/>
              <w:rPr>
                <w:sz w:val="28"/>
                <w:szCs w:val="28"/>
              </w:rPr>
            </w:pPr>
            <w:r>
              <w:t>4.4</w:t>
            </w:r>
          </w:p>
        </w:tc>
        <w:tc>
          <w:tcPr>
            <w:tcW w:w="3265" w:type="dxa"/>
            <w:shd w:val="clear" w:color="auto" w:fill="auto"/>
          </w:tcPr>
          <w:p w:rsidR="00E555F4" w:rsidRDefault="00E555F4" w:rsidP="00710218">
            <w:pPr>
              <w:tabs>
                <w:tab w:val="left" w:pos="993"/>
                <w:tab w:val="left" w:pos="1418"/>
              </w:tabs>
              <w:spacing w:before="280" w:after="57"/>
              <w:rPr>
                <w:sz w:val="28"/>
                <w:szCs w:val="28"/>
              </w:rPr>
            </w:pPr>
            <w:r>
              <w:t>Ширина полосы озеленения (кустарник, деревья) между площадками отдыха и проездами, посадочными площадками остановками, разворотными площадками</w:t>
            </w:r>
          </w:p>
        </w:tc>
        <w:tc>
          <w:tcPr>
            <w:tcW w:w="3744" w:type="dxa"/>
            <w:shd w:val="clear" w:color="auto" w:fill="auto"/>
          </w:tcPr>
          <w:p w:rsidR="00E555F4" w:rsidRDefault="00E555F4" w:rsidP="00710218">
            <w:pPr>
              <w:spacing w:before="280" w:after="57"/>
              <w:rPr>
                <w:sz w:val="28"/>
                <w:szCs w:val="28"/>
              </w:rPr>
            </w:pPr>
            <w:r>
              <w:t>не менее 3 м</w:t>
            </w:r>
          </w:p>
        </w:tc>
        <w:tc>
          <w:tcPr>
            <w:tcW w:w="2604" w:type="dxa"/>
            <w:shd w:val="clear" w:color="auto" w:fill="auto"/>
          </w:tcPr>
          <w:p w:rsidR="00E555F4" w:rsidRDefault="00E555F4" w:rsidP="00710218">
            <w:pPr>
              <w:spacing w:before="280" w:after="57"/>
              <w:rPr>
                <w:sz w:val="28"/>
                <w:szCs w:val="28"/>
              </w:rPr>
            </w:pPr>
            <w:r>
              <w:t>не менее 3 м</w:t>
            </w:r>
          </w:p>
        </w:tc>
      </w:tr>
      <w:tr w:rsidR="00E555F4" w:rsidTr="00710218">
        <w:tc>
          <w:tcPr>
            <w:tcW w:w="494" w:type="dxa"/>
            <w:shd w:val="clear" w:color="auto" w:fill="auto"/>
          </w:tcPr>
          <w:p w:rsidR="00E555F4" w:rsidRDefault="00E555F4" w:rsidP="00710218">
            <w:pPr>
              <w:spacing w:before="280" w:after="57"/>
              <w:rPr>
                <w:sz w:val="28"/>
                <w:szCs w:val="28"/>
              </w:rPr>
            </w:pPr>
            <w:r>
              <w:t>4.5</w:t>
            </w:r>
          </w:p>
        </w:tc>
        <w:tc>
          <w:tcPr>
            <w:tcW w:w="3265" w:type="dxa"/>
            <w:shd w:val="clear" w:color="auto" w:fill="auto"/>
          </w:tcPr>
          <w:p w:rsidR="00E555F4" w:rsidRDefault="00E555F4" w:rsidP="00710218">
            <w:pPr>
              <w:tabs>
                <w:tab w:val="left" w:pos="993"/>
                <w:tab w:val="left" w:pos="1418"/>
              </w:tabs>
              <w:spacing w:before="280" w:after="57"/>
              <w:rPr>
                <w:sz w:val="28"/>
                <w:szCs w:val="28"/>
              </w:rPr>
            </w:pPr>
            <w:r>
              <w:t>Расстояние от границы площадки отдыха до отстойно-разворотных площадок на конечных остановках маршрутов пассажирского транспорта</w:t>
            </w:r>
          </w:p>
        </w:tc>
        <w:tc>
          <w:tcPr>
            <w:tcW w:w="3744" w:type="dxa"/>
            <w:shd w:val="clear" w:color="auto" w:fill="auto"/>
          </w:tcPr>
          <w:p w:rsidR="00E555F4" w:rsidRDefault="00E555F4" w:rsidP="00710218">
            <w:pPr>
              <w:spacing w:before="280" w:after="57"/>
              <w:rPr>
                <w:sz w:val="28"/>
                <w:szCs w:val="28"/>
              </w:rPr>
            </w:pPr>
            <w:r>
              <w:t>не менее 50 м</w:t>
            </w:r>
          </w:p>
        </w:tc>
        <w:tc>
          <w:tcPr>
            <w:tcW w:w="2604" w:type="dxa"/>
            <w:shd w:val="clear" w:color="auto" w:fill="auto"/>
          </w:tcPr>
          <w:p w:rsidR="00E555F4" w:rsidRDefault="00E555F4" w:rsidP="00710218">
            <w:pPr>
              <w:spacing w:before="280" w:after="57"/>
              <w:rPr>
                <w:sz w:val="28"/>
                <w:szCs w:val="28"/>
              </w:rPr>
            </w:pPr>
            <w:r>
              <w:t>не менее 50 м</w:t>
            </w:r>
          </w:p>
        </w:tc>
      </w:tr>
      <w:tr w:rsidR="00E555F4" w:rsidTr="00710218">
        <w:tc>
          <w:tcPr>
            <w:tcW w:w="494" w:type="dxa"/>
            <w:shd w:val="clear" w:color="auto" w:fill="auto"/>
          </w:tcPr>
          <w:p w:rsidR="00E555F4" w:rsidRDefault="00E555F4" w:rsidP="00710218">
            <w:pPr>
              <w:spacing w:before="280" w:after="57"/>
              <w:rPr>
                <w:sz w:val="28"/>
                <w:szCs w:val="28"/>
              </w:rPr>
            </w:pPr>
            <w:r>
              <w:t>4.6</w:t>
            </w:r>
          </w:p>
        </w:tc>
        <w:tc>
          <w:tcPr>
            <w:tcW w:w="3265" w:type="dxa"/>
            <w:shd w:val="clear" w:color="auto" w:fill="auto"/>
          </w:tcPr>
          <w:p w:rsidR="00E555F4" w:rsidRDefault="00E555F4" w:rsidP="00710218">
            <w:pPr>
              <w:tabs>
                <w:tab w:val="left" w:pos="993"/>
                <w:tab w:val="left" w:pos="1418"/>
              </w:tabs>
              <w:spacing w:before="280" w:after="57"/>
              <w:rPr>
                <w:sz w:val="28"/>
                <w:szCs w:val="28"/>
              </w:rPr>
            </w:pPr>
            <w:r>
              <w:t>Расстояние от окон жилых домов до границ площадок тихого отдыха</w:t>
            </w:r>
          </w:p>
        </w:tc>
        <w:tc>
          <w:tcPr>
            <w:tcW w:w="3744" w:type="dxa"/>
            <w:shd w:val="clear" w:color="auto" w:fill="auto"/>
          </w:tcPr>
          <w:p w:rsidR="00E555F4" w:rsidRDefault="00E555F4" w:rsidP="00710218">
            <w:pPr>
              <w:spacing w:before="280" w:after="57"/>
              <w:rPr>
                <w:sz w:val="28"/>
                <w:szCs w:val="28"/>
              </w:rPr>
            </w:pPr>
            <w:r>
              <w:t>не менее 10 м</w:t>
            </w:r>
          </w:p>
        </w:tc>
        <w:tc>
          <w:tcPr>
            <w:tcW w:w="2604" w:type="dxa"/>
            <w:shd w:val="clear" w:color="auto" w:fill="auto"/>
          </w:tcPr>
          <w:p w:rsidR="00E555F4" w:rsidRDefault="00E555F4" w:rsidP="00710218">
            <w:pPr>
              <w:spacing w:before="280" w:after="57"/>
              <w:rPr>
                <w:sz w:val="28"/>
                <w:szCs w:val="28"/>
              </w:rPr>
            </w:pPr>
            <w:r>
              <w:t>не менее 10 м</w:t>
            </w:r>
          </w:p>
        </w:tc>
      </w:tr>
      <w:tr w:rsidR="00E555F4" w:rsidTr="00710218">
        <w:tc>
          <w:tcPr>
            <w:tcW w:w="494" w:type="dxa"/>
            <w:shd w:val="clear" w:color="auto" w:fill="auto"/>
          </w:tcPr>
          <w:p w:rsidR="00E555F4" w:rsidRDefault="00E555F4" w:rsidP="00710218">
            <w:pPr>
              <w:spacing w:before="280" w:after="57"/>
              <w:rPr>
                <w:sz w:val="28"/>
                <w:szCs w:val="28"/>
              </w:rPr>
            </w:pPr>
            <w:r>
              <w:t>4.7</w:t>
            </w:r>
          </w:p>
        </w:tc>
        <w:tc>
          <w:tcPr>
            <w:tcW w:w="3265" w:type="dxa"/>
            <w:shd w:val="clear" w:color="auto" w:fill="auto"/>
          </w:tcPr>
          <w:p w:rsidR="00E555F4" w:rsidRDefault="00E555F4" w:rsidP="00710218">
            <w:pPr>
              <w:tabs>
                <w:tab w:val="left" w:pos="993"/>
                <w:tab w:val="left" w:pos="1418"/>
              </w:tabs>
              <w:spacing w:before="280" w:after="57"/>
              <w:rPr>
                <w:sz w:val="28"/>
                <w:szCs w:val="28"/>
              </w:rPr>
            </w:pPr>
            <w:r>
              <w:t>Расстояние от окон жилых домов до границ площадок для шумных настольных игр</w:t>
            </w:r>
          </w:p>
        </w:tc>
        <w:tc>
          <w:tcPr>
            <w:tcW w:w="3744" w:type="dxa"/>
            <w:shd w:val="clear" w:color="auto" w:fill="auto"/>
          </w:tcPr>
          <w:p w:rsidR="00E555F4" w:rsidRDefault="00E555F4" w:rsidP="00710218">
            <w:pPr>
              <w:spacing w:before="280" w:after="57"/>
              <w:rPr>
                <w:sz w:val="28"/>
                <w:szCs w:val="28"/>
              </w:rPr>
            </w:pPr>
            <w:r>
              <w:t>не менее 25 м</w:t>
            </w:r>
          </w:p>
        </w:tc>
        <w:tc>
          <w:tcPr>
            <w:tcW w:w="2604" w:type="dxa"/>
            <w:shd w:val="clear" w:color="auto" w:fill="auto"/>
          </w:tcPr>
          <w:p w:rsidR="00E555F4" w:rsidRDefault="00E555F4" w:rsidP="00710218">
            <w:pPr>
              <w:spacing w:before="280" w:after="57"/>
              <w:rPr>
                <w:sz w:val="28"/>
                <w:szCs w:val="28"/>
              </w:rPr>
            </w:pPr>
            <w:r>
              <w:t>не менее 25 м</w:t>
            </w:r>
          </w:p>
        </w:tc>
      </w:tr>
      <w:tr w:rsidR="00E555F4" w:rsidTr="00710218">
        <w:tc>
          <w:tcPr>
            <w:tcW w:w="494" w:type="dxa"/>
            <w:shd w:val="clear" w:color="auto" w:fill="auto"/>
          </w:tcPr>
          <w:p w:rsidR="00E555F4" w:rsidRDefault="00E555F4" w:rsidP="00710218">
            <w:pPr>
              <w:spacing w:before="280" w:after="57"/>
              <w:rPr>
                <w:b/>
                <w:sz w:val="28"/>
                <w:szCs w:val="28"/>
              </w:rPr>
            </w:pPr>
            <w:r>
              <w:rPr>
                <w:b/>
              </w:rPr>
              <w:t>5</w:t>
            </w:r>
          </w:p>
        </w:tc>
        <w:tc>
          <w:tcPr>
            <w:tcW w:w="9613" w:type="dxa"/>
            <w:gridSpan w:val="3"/>
            <w:shd w:val="clear" w:color="auto" w:fill="auto"/>
          </w:tcPr>
          <w:p w:rsidR="00E555F4" w:rsidRDefault="00E555F4" w:rsidP="00710218">
            <w:pPr>
              <w:spacing w:before="280" w:after="57"/>
              <w:rPr>
                <w:b/>
                <w:sz w:val="28"/>
                <w:szCs w:val="28"/>
              </w:rPr>
            </w:pPr>
            <w:r>
              <w:rPr>
                <w:b/>
              </w:rPr>
              <w:t>Спортивные площадки</w:t>
            </w:r>
          </w:p>
        </w:tc>
      </w:tr>
      <w:tr w:rsidR="00E555F4" w:rsidTr="00710218">
        <w:tc>
          <w:tcPr>
            <w:tcW w:w="494" w:type="dxa"/>
            <w:shd w:val="clear" w:color="auto" w:fill="auto"/>
          </w:tcPr>
          <w:p w:rsidR="00E555F4" w:rsidRDefault="00E555F4" w:rsidP="00710218">
            <w:pPr>
              <w:spacing w:before="280" w:after="57"/>
              <w:rPr>
                <w:sz w:val="28"/>
                <w:szCs w:val="28"/>
              </w:rPr>
            </w:pPr>
            <w:r>
              <w:lastRenderedPageBreak/>
              <w:t>5.1</w:t>
            </w:r>
          </w:p>
        </w:tc>
        <w:tc>
          <w:tcPr>
            <w:tcW w:w="3265" w:type="dxa"/>
            <w:shd w:val="clear" w:color="auto" w:fill="auto"/>
          </w:tcPr>
          <w:p w:rsidR="00E555F4" w:rsidRDefault="00E555F4" w:rsidP="00710218">
            <w:pPr>
              <w:tabs>
                <w:tab w:val="left" w:pos="993"/>
                <w:tab w:val="left" w:pos="1418"/>
              </w:tabs>
              <w:spacing w:before="280" w:after="57"/>
              <w:rPr>
                <w:sz w:val="28"/>
                <w:szCs w:val="28"/>
              </w:rPr>
            </w:pPr>
            <w:r>
              <w:t>Площадь спортивных площадок:</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для детей дошкольного возраста (на 75 детей);</w:t>
            </w:r>
          </w:p>
        </w:tc>
        <w:tc>
          <w:tcPr>
            <w:tcW w:w="3744" w:type="dxa"/>
            <w:shd w:val="clear" w:color="auto" w:fill="auto"/>
          </w:tcPr>
          <w:p w:rsidR="00E555F4" w:rsidRDefault="00E555F4" w:rsidP="00710218">
            <w:pPr>
              <w:spacing w:before="280" w:after="57"/>
              <w:rPr>
                <w:sz w:val="28"/>
                <w:szCs w:val="28"/>
                <w:vertAlign w:val="superscript"/>
              </w:rPr>
            </w:pPr>
            <w:r>
              <w:t>не менее 150 м</w:t>
            </w:r>
            <w:r>
              <w:rPr>
                <w:vertAlign w:val="superscript"/>
              </w:rPr>
              <w:t>2</w:t>
            </w:r>
          </w:p>
        </w:tc>
        <w:tc>
          <w:tcPr>
            <w:tcW w:w="2604" w:type="dxa"/>
            <w:shd w:val="clear" w:color="auto" w:fill="auto"/>
          </w:tcPr>
          <w:p w:rsidR="00E555F4" w:rsidRDefault="00E555F4" w:rsidP="00710218">
            <w:pPr>
              <w:spacing w:before="280" w:after="57"/>
              <w:rPr>
                <w:sz w:val="28"/>
                <w:szCs w:val="28"/>
                <w:vertAlign w:val="superscript"/>
              </w:rPr>
            </w:pPr>
            <w:r>
              <w:t>не менее 150 м</w:t>
            </w:r>
            <w:r>
              <w:rPr>
                <w:vertAlign w:val="superscript"/>
              </w:rPr>
              <w:t>2</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для детей школьного возраста (100 детей)</w:t>
            </w:r>
          </w:p>
        </w:tc>
        <w:tc>
          <w:tcPr>
            <w:tcW w:w="3744" w:type="dxa"/>
            <w:shd w:val="clear" w:color="auto" w:fill="auto"/>
          </w:tcPr>
          <w:p w:rsidR="00E555F4" w:rsidRDefault="00E555F4" w:rsidP="00710218">
            <w:pPr>
              <w:spacing w:before="280" w:after="57"/>
              <w:rPr>
                <w:sz w:val="28"/>
                <w:szCs w:val="28"/>
                <w:vertAlign w:val="superscript"/>
              </w:rPr>
            </w:pPr>
            <w:r>
              <w:t>не менее 250 м</w:t>
            </w:r>
            <w:r>
              <w:rPr>
                <w:vertAlign w:val="superscript"/>
              </w:rPr>
              <w:t>2</w:t>
            </w:r>
          </w:p>
        </w:tc>
        <w:tc>
          <w:tcPr>
            <w:tcW w:w="2604" w:type="dxa"/>
            <w:shd w:val="clear" w:color="auto" w:fill="auto"/>
          </w:tcPr>
          <w:p w:rsidR="00E555F4" w:rsidRDefault="00E555F4" w:rsidP="00710218">
            <w:pPr>
              <w:spacing w:before="280" w:after="57"/>
              <w:rPr>
                <w:sz w:val="28"/>
                <w:szCs w:val="28"/>
                <w:vertAlign w:val="superscript"/>
              </w:rPr>
            </w:pPr>
            <w:r>
              <w:t>не менее 250 м</w:t>
            </w:r>
            <w:r>
              <w:rPr>
                <w:vertAlign w:val="superscript"/>
              </w:rPr>
              <w:t>2</w:t>
            </w:r>
          </w:p>
        </w:tc>
      </w:tr>
      <w:tr w:rsidR="00E555F4" w:rsidTr="00710218">
        <w:tc>
          <w:tcPr>
            <w:tcW w:w="494" w:type="dxa"/>
            <w:shd w:val="clear" w:color="auto" w:fill="auto"/>
          </w:tcPr>
          <w:p w:rsidR="00E555F4" w:rsidRDefault="00E555F4" w:rsidP="00710218">
            <w:pPr>
              <w:spacing w:before="280" w:after="57"/>
              <w:rPr>
                <w:sz w:val="28"/>
                <w:szCs w:val="28"/>
              </w:rPr>
            </w:pPr>
            <w:r>
              <w:t>5.2</w:t>
            </w:r>
          </w:p>
        </w:tc>
        <w:tc>
          <w:tcPr>
            <w:tcW w:w="3265" w:type="dxa"/>
            <w:shd w:val="clear" w:color="auto" w:fill="auto"/>
          </w:tcPr>
          <w:p w:rsidR="00E555F4" w:rsidRDefault="00E555F4" w:rsidP="00710218">
            <w:pPr>
              <w:tabs>
                <w:tab w:val="left" w:pos="993"/>
                <w:tab w:val="left" w:pos="1418"/>
              </w:tabs>
              <w:spacing w:before="280" w:after="57"/>
              <w:rPr>
                <w:sz w:val="28"/>
                <w:szCs w:val="28"/>
              </w:rPr>
            </w:pPr>
            <w:r>
              <w:t>Минимальное расстояние от границ спортивных площадок до окон жилых домов (в зависимости от шумовых характеристик площадки)</w:t>
            </w:r>
          </w:p>
        </w:tc>
        <w:tc>
          <w:tcPr>
            <w:tcW w:w="3744" w:type="dxa"/>
            <w:shd w:val="clear" w:color="auto" w:fill="auto"/>
          </w:tcPr>
          <w:p w:rsidR="00E555F4" w:rsidRDefault="00E555F4" w:rsidP="00710218">
            <w:pPr>
              <w:spacing w:before="280" w:after="57"/>
              <w:rPr>
                <w:sz w:val="28"/>
                <w:szCs w:val="28"/>
              </w:rPr>
            </w:pPr>
            <w:r>
              <w:t>от 20 до 40 м</w:t>
            </w:r>
          </w:p>
        </w:tc>
        <w:tc>
          <w:tcPr>
            <w:tcW w:w="2604" w:type="dxa"/>
            <w:shd w:val="clear" w:color="auto" w:fill="auto"/>
          </w:tcPr>
          <w:p w:rsidR="00E555F4" w:rsidRDefault="00E555F4" w:rsidP="00710218">
            <w:pPr>
              <w:spacing w:before="280" w:after="57"/>
              <w:rPr>
                <w:sz w:val="28"/>
                <w:szCs w:val="28"/>
              </w:rPr>
            </w:pPr>
            <w:r>
              <w:t>от 20 до 40 м</w:t>
            </w:r>
          </w:p>
        </w:tc>
      </w:tr>
      <w:tr w:rsidR="00E555F4" w:rsidTr="00710218">
        <w:tc>
          <w:tcPr>
            <w:tcW w:w="494" w:type="dxa"/>
            <w:shd w:val="clear" w:color="auto" w:fill="auto"/>
          </w:tcPr>
          <w:p w:rsidR="00E555F4" w:rsidRDefault="00E555F4" w:rsidP="00710218">
            <w:pPr>
              <w:spacing w:before="280" w:after="57"/>
              <w:rPr>
                <w:sz w:val="28"/>
                <w:szCs w:val="28"/>
              </w:rPr>
            </w:pPr>
            <w:r>
              <w:t>5.3</w:t>
            </w:r>
          </w:p>
        </w:tc>
        <w:tc>
          <w:tcPr>
            <w:tcW w:w="3265" w:type="dxa"/>
            <w:shd w:val="clear" w:color="auto" w:fill="auto"/>
          </w:tcPr>
          <w:p w:rsidR="00E555F4" w:rsidRDefault="00E555F4" w:rsidP="00710218">
            <w:pPr>
              <w:tabs>
                <w:tab w:val="left" w:pos="993"/>
                <w:tab w:val="left" w:pos="1418"/>
              </w:tabs>
              <w:spacing w:before="280" w:after="57"/>
              <w:rPr>
                <w:sz w:val="28"/>
                <w:szCs w:val="28"/>
              </w:rPr>
            </w:pPr>
            <w:r>
              <w:t>Озеленение по периметру спортивной площадки</w:t>
            </w:r>
          </w:p>
        </w:tc>
        <w:tc>
          <w:tcPr>
            <w:tcW w:w="3744" w:type="dxa"/>
            <w:shd w:val="clear" w:color="auto" w:fill="auto"/>
          </w:tcPr>
          <w:p w:rsidR="00E555F4" w:rsidRDefault="00E555F4" w:rsidP="00710218">
            <w:pPr>
              <w:spacing w:before="280" w:after="57"/>
              <w:rPr>
                <w:sz w:val="28"/>
                <w:szCs w:val="28"/>
              </w:rPr>
            </w:pPr>
            <w:r>
              <w:t>не менее 2 м</w:t>
            </w:r>
          </w:p>
          <w:p w:rsidR="00E555F4" w:rsidRDefault="00E555F4" w:rsidP="00710218">
            <w:pPr>
              <w:spacing w:before="280" w:after="57"/>
              <w:rPr>
                <w:sz w:val="28"/>
                <w:szCs w:val="28"/>
              </w:rPr>
            </w:pPr>
            <w:r>
              <w:t>от края площадки</w:t>
            </w:r>
          </w:p>
        </w:tc>
        <w:tc>
          <w:tcPr>
            <w:tcW w:w="2604" w:type="dxa"/>
            <w:shd w:val="clear" w:color="auto" w:fill="auto"/>
          </w:tcPr>
          <w:p w:rsidR="00E555F4" w:rsidRDefault="00E555F4" w:rsidP="00710218">
            <w:pPr>
              <w:spacing w:before="280" w:after="57"/>
              <w:rPr>
                <w:sz w:val="28"/>
                <w:szCs w:val="28"/>
              </w:rPr>
            </w:pPr>
            <w:r>
              <w:t>не менее 2 м</w:t>
            </w:r>
          </w:p>
          <w:p w:rsidR="00E555F4" w:rsidRDefault="00E555F4" w:rsidP="00710218">
            <w:pPr>
              <w:spacing w:before="280" w:after="57"/>
              <w:rPr>
                <w:sz w:val="28"/>
                <w:szCs w:val="28"/>
              </w:rPr>
            </w:pPr>
            <w:r>
              <w:t>от края площадки</w:t>
            </w:r>
          </w:p>
        </w:tc>
      </w:tr>
      <w:tr w:rsidR="00E555F4" w:rsidTr="00710218">
        <w:tc>
          <w:tcPr>
            <w:tcW w:w="494" w:type="dxa"/>
            <w:shd w:val="clear" w:color="auto" w:fill="auto"/>
          </w:tcPr>
          <w:p w:rsidR="00E555F4" w:rsidRDefault="00E555F4" w:rsidP="00710218">
            <w:pPr>
              <w:spacing w:before="280" w:after="57"/>
              <w:rPr>
                <w:sz w:val="28"/>
                <w:szCs w:val="28"/>
              </w:rPr>
            </w:pPr>
            <w:r>
              <w:t>5.4</w:t>
            </w:r>
          </w:p>
        </w:tc>
        <w:tc>
          <w:tcPr>
            <w:tcW w:w="3265" w:type="dxa"/>
            <w:shd w:val="clear" w:color="auto" w:fill="auto"/>
          </w:tcPr>
          <w:p w:rsidR="00E555F4" w:rsidRDefault="00E555F4" w:rsidP="00710218">
            <w:pPr>
              <w:tabs>
                <w:tab w:val="left" w:pos="993"/>
                <w:tab w:val="left" w:pos="1418"/>
              </w:tabs>
              <w:spacing w:before="280" w:after="57"/>
              <w:rPr>
                <w:sz w:val="28"/>
                <w:szCs w:val="28"/>
              </w:rPr>
            </w:pPr>
            <w:r>
              <w:t>Высота сетчатого ограждения спортивных площадок</w:t>
            </w:r>
          </w:p>
        </w:tc>
        <w:tc>
          <w:tcPr>
            <w:tcW w:w="3744" w:type="dxa"/>
            <w:shd w:val="clear" w:color="auto" w:fill="auto"/>
          </w:tcPr>
          <w:p w:rsidR="00E555F4" w:rsidRDefault="00E555F4" w:rsidP="00710218">
            <w:pPr>
              <w:spacing w:before="280" w:after="57"/>
              <w:rPr>
                <w:sz w:val="28"/>
                <w:szCs w:val="28"/>
              </w:rPr>
            </w:pPr>
            <w:r>
              <w:t>2,5-3 м</w:t>
            </w:r>
          </w:p>
        </w:tc>
        <w:tc>
          <w:tcPr>
            <w:tcW w:w="2604" w:type="dxa"/>
            <w:shd w:val="clear" w:color="auto" w:fill="auto"/>
          </w:tcPr>
          <w:p w:rsidR="00E555F4" w:rsidRDefault="00E555F4" w:rsidP="00710218">
            <w:pPr>
              <w:spacing w:before="280" w:after="57"/>
              <w:rPr>
                <w:sz w:val="28"/>
                <w:szCs w:val="28"/>
              </w:rPr>
            </w:pPr>
            <w:r>
              <w:t>2,5-3 м</w:t>
            </w:r>
          </w:p>
        </w:tc>
      </w:tr>
      <w:tr w:rsidR="00E555F4" w:rsidTr="00710218">
        <w:tc>
          <w:tcPr>
            <w:tcW w:w="494" w:type="dxa"/>
            <w:shd w:val="clear" w:color="auto" w:fill="auto"/>
          </w:tcPr>
          <w:p w:rsidR="00E555F4" w:rsidRDefault="00E555F4" w:rsidP="00710218">
            <w:pPr>
              <w:spacing w:before="280" w:after="57"/>
              <w:rPr>
                <w:sz w:val="28"/>
                <w:szCs w:val="28"/>
              </w:rPr>
            </w:pPr>
            <w:r>
              <w:t>5.5</w:t>
            </w:r>
          </w:p>
        </w:tc>
        <w:tc>
          <w:tcPr>
            <w:tcW w:w="3265" w:type="dxa"/>
            <w:shd w:val="clear" w:color="auto" w:fill="auto"/>
          </w:tcPr>
          <w:p w:rsidR="00E555F4" w:rsidRDefault="00E555F4" w:rsidP="00710218">
            <w:pPr>
              <w:tabs>
                <w:tab w:val="left" w:pos="993"/>
                <w:tab w:val="left" w:pos="1418"/>
              </w:tabs>
              <w:spacing w:before="280" w:after="57"/>
              <w:rPr>
                <w:sz w:val="28"/>
                <w:szCs w:val="28"/>
              </w:rPr>
            </w:pPr>
            <w:r>
              <w:t>Высота сетчатого ограждения в местах примыкания спортивных площадок друг к другу</w:t>
            </w:r>
          </w:p>
        </w:tc>
        <w:tc>
          <w:tcPr>
            <w:tcW w:w="3744" w:type="dxa"/>
            <w:shd w:val="clear" w:color="auto" w:fill="auto"/>
          </w:tcPr>
          <w:p w:rsidR="00E555F4" w:rsidRDefault="00E555F4" w:rsidP="00710218">
            <w:pPr>
              <w:spacing w:before="280" w:after="57"/>
              <w:rPr>
                <w:sz w:val="28"/>
                <w:szCs w:val="28"/>
              </w:rPr>
            </w:pPr>
            <w:r>
              <w:t>не менее 1,2 м</w:t>
            </w:r>
          </w:p>
        </w:tc>
        <w:tc>
          <w:tcPr>
            <w:tcW w:w="2604" w:type="dxa"/>
            <w:shd w:val="clear" w:color="auto" w:fill="auto"/>
          </w:tcPr>
          <w:p w:rsidR="00E555F4" w:rsidRDefault="00E555F4" w:rsidP="00710218">
            <w:pPr>
              <w:spacing w:before="280" w:after="57"/>
              <w:rPr>
                <w:sz w:val="28"/>
                <w:szCs w:val="28"/>
              </w:rPr>
            </w:pPr>
            <w:r>
              <w:t>не менее 1,2 м</w:t>
            </w:r>
          </w:p>
        </w:tc>
      </w:tr>
      <w:tr w:rsidR="00E555F4" w:rsidTr="00710218">
        <w:tc>
          <w:tcPr>
            <w:tcW w:w="494" w:type="dxa"/>
            <w:shd w:val="clear" w:color="auto" w:fill="auto"/>
          </w:tcPr>
          <w:p w:rsidR="00E555F4" w:rsidRDefault="00E555F4" w:rsidP="00710218">
            <w:pPr>
              <w:spacing w:before="280" w:after="57"/>
              <w:rPr>
                <w:b/>
                <w:sz w:val="28"/>
                <w:szCs w:val="28"/>
              </w:rPr>
            </w:pPr>
            <w:r>
              <w:rPr>
                <w:b/>
              </w:rPr>
              <w:t>6</w:t>
            </w:r>
          </w:p>
        </w:tc>
        <w:tc>
          <w:tcPr>
            <w:tcW w:w="9613" w:type="dxa"/>
            <w:gridSpan w:val="3"/>
            <w:shd w:val="clear" w:color="auto" w:fill="auto"/>
          </w:tcPr>
          <w:p w:rsidR="00E555F4" w:rsidRDefault="00E555F4" w:rsidP="00710218">
            <w:pPr>
              <w:spacing w:before="280" w:after="57"/>
              <w:rPr>
                <w:b/>
                <w:sz w:val="28"/>
                <w:szCs w:val="28"/>
              </w:rPr>
            </w:pPr>
            <w:r>
              <w:rPr>
                <w:b/>
              </w:rPr>
              <w:t>Контейнерные площадки</w:t>
            </w:r>
          </w:p>
        </w:tc>
      </w:tr>
      <w:tr w:rsidR="00E555F4" w:rsidTr="00710218">
        <w:tc>
          <w:tcPr>
            <w:tcW w:w="494" w:type="dxa"/>
            <w:shd w:val="clear" w:color="auto" w:fill="auto"/>
          </w:tcPr>
          <w:p w:rsidR="00E555F4" w:rsidRDefault="00E555F4" w:rsidP="00710218">
            <w:pPr>
              <w:spacing w:before="280" w:after="57"/>
              <w:rPr>
                <w:sz w:val="28"/>
                <w:szCs w:val="28"/>
              </w:rPr>
            </w:pPr>
            <w:r>
              <w:t>6.1</w:t>
            </w:r>
          </w:p>
        </w:tc>
        <w:tc>
          <w:tcPr>
            <w:tcW w:w="3265" w:type="dxa"/>
            <w:shd w:val="clear" w:color="auto" w:fill="auto"/>
          </w:tcPr>
          <w:p w:rsidR="00E555F4" w:rsidRDefault="00E555F4" w:rsidP="00710218">
            <w:pPr>
              <w:tabs>
                <w:tab w:val="left" w:pos="993"/>
                <w:tab w:val="left" w:pos="1418"/>
              </w:tabs>
              <w:spacing w:before="280" w:after="57"/>
              <w:rPr>
                <w:sz w:val="28"/>
                <w:szCs w:val="28"/>
              </w:rPr>
            </w:pPr>
            <w:r>
              <w:t>Расчет потребности в контейнерных площадках на территории жилого назначения</w:t>
            </w:r>
          </w:p>
        </w:tc>
        <w:tc>
          <w:tcPr>
            <w:tcW w:w="3744" w:type="dxa"/>
            <w:shd w:val="clear" w:color="auto" w:fill="auto"/>
          </w:tcPr>
          <w:p w:rsidR="00E555F4" w:rsidRDefault="00E555F4" w:rsidP="00710218">
            <w:pPr>
              <w:spacing w:before="280" w:after="57"/>
              <w:rPr>
                <w:sz w:val="28"/>
                <w:szCs w:val="28"/>
              </w:rPr>
            </w:pPr>
            <w:r>
              <w:t>0,03 м</w:t>
            </w:r>
            <w:r>
              <w:rPr>
                <w:vertAlign w:val="superscript"/>
              </w:rPr>
              <w:t>2</w:t>
            </w:r>
            <w:r>
              <w:t xml:space="preserve"> на 1 жителя или 1 площадка          на 6-8 подъездов жилых домов, имеющих мусоропроводы;</w:t>
            </w:r>
          </w:p>
          <w:p w:rsidR="00E555F4" w:rsidRDefault="00E555F4" w:rsidP="00710218">
            <w:pPr>
              <w:spacing w:before="280" w:after="57"/>
              <w:rPr>
                <w:sz w:val="28"/>
                <w:szCs w:val="28"/>
              </w:rPr>
            </w:pPr>
            <w:r>
              <w:t xml:space="preserve">если подъездов меньше </w:t>
            </w:r>
            <w:r>
              <w:noBreakHyphen/>
              <w:t xml:space="preserve"> 1 площадка при каждом доме</w:t>
            </w:r>
          </w:p>
        </w:tc>
        <w:tc>
          <w:tcPr>
            <w:tcW w:w="2604" w:type="dxa"/>
            <w:shd w:val="clear" w:color="auto" w:fill="auto"/>
          </w:tcPr>
          <w:p w:rsidR="00E555F4" w:rsidRDefault="00E555F4" w:rsidP="00710218">
            <w:pPr>
              <w:spacing w:before="280" w:after="57"/>
              <w:rPr>
                <w:sz w:val="28"/>
                <w:szCs w:val="28"/>
              </w:rPr>
            </w:pPr>
            <w:r>
              <w:t>0,03 м</w:t>
            </w:r>
            <w:r>
              <w:rPr>
                <w:vertAlign w:val="superscript"/>
              </w:rPr>
              <w:t>2</w:t>
            </w:r>
            <w:r>
              <w:t xml:space="preserve"> на 1 жителя или 1 площадка          на 6-8 подъездов жилых домов, имеющих мусоропроводы;</w:t>
            </w:r>
          </w:p>
          <w:p w:rsidR="00E555F4" w:rsidRDefault="00E555F4" w:rsidP="00710218">
            <w:pPr>
              <w:spacing w:before="280" w:after="57"/>
              <w:rPr>
                <w:sz w:val="28"/>
                <w:szCs w:val="28"/>
              </w:rPr>
            </w:pPr>
            <w:r>
              <w:t xml:space="preserve">если подъездов меньше </w:t>
            </w:r>
            <w:r>
              <w:noBreakHyphen/>
              <w:t xml:space="preserve"> 1 площадка при каждом доме</w:t>
            </w:r>
          </w:p>
        </w:tc>
      </w:tr>
      <w:tr w:rsidR="00E555F4" w:rsidTr="00710218">
        <w:tc>
          <w:tcPr>
            <w:tcW w:w="494" w:type="dxa"/>
            <w:shd w:val="clear" w:color="auto" w:fill="auto"/>
          </w:tcPr>
          <w:p w:rsidR="00E555F4" w:rsidRDefault="00E555F4" w:rsidP="00710218">
            <w:pPr>
              <w:spacing w:before="280" w:after="57"/>
              <w:rPr>
                <w:sz w:val="28"/>
                <w:szCs w:val="28"/>
              </w:rPr>
            </w:pPr>
            <w:r>
              <w:t>6.2</w:t>
            </w:r>
          </w:p>
        </w:tc>
        <w:tc>
          <w:tcPr>
            <w:tcW w:w="3265" w:type="dxa"/>
            <w:shd w:val="clear" w:color="auto" w:fill="auto"/>
          </w:tcPr>
          <w:p w:rsidR="00E555F4" w:rsidRDefault="00E555F4" w:rsidP="00710218">
            <w:pPr>
              <w:tabs>
                <w:tab w:val="left" w:pos="993"/>
                <w:tab w:val="left" w:pos="1418"/>
              </w:tabs>
              <w:spacing w:before="280" w:after="57"/>
              <w:rPr>
                <w:sz w:val="28"/>
                <w:szCs w:val="28"/>
              </w:rPr>
            </w:pPr>
            <w:r>
              <w:t xml:space="preserve">Размещение площадок для установки мусоросборников </w:t>
            </w:r>
            <w:r>
              <w:lastRenderedPageBreak/>
              <w:t>(контейнерных площадок) на участках жилой застройки</w:t>
            </w:r>
          </w:p>
        </w:tc>
        <w:tc>
          <w:tcPr>
            <w:tcW w:w="3744" w:type="dxa"/>
            <w:shd w:val="clear" w:color="auto" w:fill="auto"/>
          </w:tcPr>
          <w:p w:rsidR="00E555F4" w:rsidRDefault="00E555F4" w:rsidP="00710218">
            <w:pPr>
              <w:spacing w:before="280" w:after="57"/>
              <w:rPr>
                <w:sz w:val="28"/>
                <w:szCs w:val="28"/>
              </w:rPr>
            </w:pPr>
            <w:r>
              <w:lastRenderedPageBreak/>
              <w:t xml:space="preserve">не далее 100 м от входов в подъезды, считая </w:t>
            </w:r>
            <w:r>
              <w:lastRenderedPageBreak/>
              <w:t>по пешеходным дорожкам от дальнего подъезда</w:t>
            </w:r>
          </w:p>
        </w:tc>
        <w:tc>
          <w:tcPr>
            <w:tcW w:w="2604" w:type="dxa"/>
            <w:shd w:val="clear" w:color="auto" w:fill="auto"/>
          </w:tcPr>
          <w:p w:rsidR="00E555F4" w:rsidRDefault="00E555F4" w:rsidP="00710218">
            <w:pPr>
              <w:spacing w:before="280" w:after="57"/>
              <w:rPr>
                <w:sz w:val="28"/>
                <w:szCs w:val="28"/>
              </w:rPr>
            </w:pPr>
            <w:r>
              <w:lastRenderedPageBreak/>
              <w:t>с учетом схемы уборки территории</w:t>
            </w:r>
          </w:p>
        </w:tc>
      </w:tr>
      <w:tr w:rsidR="00E555F4" w:rsidTr="00710218">
        <w:tc>
          <w:tcPr>
            <w:tcW w:w="494" w:type="dxa"/>
            <w:shd w:val="clear" w:color="auto" w:fill="auto"/>
          </w:tcPr>
          <w:p w:rsidR="00E555F4" w:rsidRDefault="00E555F4" w:rsidP="00710218">
            <w:pPr>
              <w:spacing w:before="280" w:after="57"/>
              <w:rPr>
                <w:sz w:val="28"/>
                <w:szCs w:val="28"/>
              </w:rPr>
            </w:pPr>
            <w:r>
              <w:t>6.3</w:t>
            </w:r>
          </w:p>
        </w:tc>
        <w:tc>
          <w:tcPr>
            <w:tcW w:w="3265" w:type="dxa"/>
            <w:shd w:val="clear" w:color="auto" w:fill="auto"/>
          </w:tcPr>
          <w:p w:rsidR="00E555F4" w:rsidRDefault="00E555F4" w:rsidP="00710218">
            <w:pPr>
              <w:tabs>
                <w:tab w:val="left" w:pos="993"/>
                <w:tab w:val="left" w:pos="1418"/>
              </w:tabs>
              <w:spacing w:before="280" w:after="57"/>
              <w:rPr>
                <w:sz w:val="28"/>
                <w:szCs w:val="28"/>
              </w:rPr>
            </w:pPr>
            <w:r>
              <w:t>Удаление контейнерных площадок от окон жилых зданий, границ участков детских учреждений, мест отдыха;</w:t>
            </w:r>
          </w:p>
        </w:tc>
        <w:tc>
          <w:tcPr>
            <w:tcW w:w="3744" w:type="dxa"/>
            <w:shd w:val="clear" w:color="auto" w:fill="auto"/>
          </w:tcPr>
          <w:p w:rsidR="00E555F4" w:rsidRDefault="00E555F4" w:rsidP="00710218">
            <w:pPr>
              <w:spacing w:before="280" w:after="57"/>
              <w:rPr>
                <w:sz w:val="28"/>
                <w:szCs w:val="28"/>
              </w:rPr>
            </w:pPr>
            <w:r>
              <w:t>не менее 20 м</w:t>
            </w:r>
          </w:p>
        </w:tc>
        <w:tc>
          <w:tcPr>
            <w:tcW w:w="2604" w:type="dxa"/>
            <w:shd w:val="clear" w:color="auto" w:fill="auto"/>
          </w:tcPr>
          <w:p w:rsidR="00E555F4" w:rsidRDefault="00E555F4" w:rsidP="00710218">
            <w:pPr>
              <w:spacing w:before="280" w:after="57"/>
              <w:rPr>
                <w:sz w:val="28"/>
                <w:szCs w:val="28"/>
              </w:rPr>
            </w:pPr>
            <w:r>
              <w:t>не менее 20 м</w:t>
            </w:r>
          </w:p>
        </w:tc>
      </w:tr>
      <w:tr w:rsidR="00E555F4" w:rsidTr="00710218">
        <w:tc>
          <w:tcPr>
            <w:tcW w:w="494" w:type="dxa"/>
            <w:shd w:val="clear" w:color="auto" w:fill="auto"/>
          </w:tcPr>
          <w:p w:rsidR="00E555F4" w:rsidRDefault="00E555F4" w:rsidP="00710218">
            <w:pPr>
              <w:spacing w:before="280" w:after="57"/>
              <w:rPr>
                <w:sz w:val="28"/>
                <w:szCs w:val="28"/>
              </w:rPr>
            </w:pPr>
            <w:r>
              <w:t>6.4</w:t>
            </w:r>
          </w:p>
        </w:tc>
        <w:tc>
          <w:tcPr>
            <w:tcW w:w="3265" w:type="dxa"/>
            <w:shd w:val="clear" w:color="auto" w:fill="auto"/>
          </w:tcPr>
          <w:p w:rsidR="00E555F4" w:rsidRDefault="00E555F4" w:rsidP="00710218">
            <w:pPr>
              <w:tabs>
                <w:tab w:val="left" w:pos="993"/>
                <w:tab w:val="left" w:pos="1418"/>
              </w:tabs>
              <w:spacing w:before="280" w:after="57"/>
              <w:rPr>
                <w:sz w:val="28"/>
                <w:szCs w:val="28"/>
              </w:rPr>
            </w:pPr>
            <w:r>
              <w:t>Величина разворотной площадки при обособленном размещении контейнерной площадки (вдали от проездов)</w:t>
            </w:r>
          </w:p>
        </w:tc>
        <w:tc>
          <w:tcPr>
            <w:tcW w:w="3744" w:type="dxa"/>
            <w:shd w:val="clear" w:color="auto" w:fill="auto"/>
          </w:tcPr>
          <w:p w:rsidR="00E555F4" w:rsidRDefault="00E555F4" w:rsidP="00710218">
            <w:pPr>
              <w:spacing w:before="280" w:after="57"/>
              <w:rPr>
                <w:sz w:val="28"/>
                <w:szCs w:val="28"/>
              </w:rPr>
            </w:pPr>
            <w:r>
              <w:t>12x12 м</w:t>
            </w:r>
          </w:p>
          <w:p w:rsidR="00E555F4" w:rsidRDefault="00E555F4" w:rsidP="00710218">
            <w:pPr>
              <w:spacing w:before="280" w:after="57"/>
            </w:pPr>
          </w:p>
        </w:tc>
        <w:tc>
          <w:tcPr>
            <w:tcW w:w="2604" w:type="dxa"/>
            <w:shd w:val="clear" w:color="auto" w:fill="auto"/>
          </w:tcPr>
          <w:p w:rsidR="00E555F4" w:rsidRDefault="00E555F4" w:rsidP="00710218">
            <w:pPr>
              <w:spacing w:before="280" w:after="57"/>
              <w:rPr>
                <w:sz w:val="28"/>
                <w:szCs w:val="28"/>
              </w:rPr>
            </w:pPr>
            <w:r>
              <w:t>12x12 м</w:t>
            </w:r>
          </w:p>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rPr>
                <w:sz w:val="28"/>
                <w:szCs w:val="28"/>
              </w:rPr>
            </w:pPr>
            <w:r>
              <w:t>6.5</w:t>
            </w:r>
          </w:p>
        </w:tc>
        <w:tc>
          <w:tcPr>
            <w:tcW w:w="3265" w:type="dxa"/>
            <w:shd w:val="clear" w:color="auto" w:fill="auto"/>
          </w:tcPr>
          <w:p w:rsidR="00E555F4" w:rsidRDefault="00E555F4" w:rsidP="00710218">
            <w:pPr>
              <w:tabs>
                <w:tab w:val="left" w:pos="993"/>
                <w:tab w:val="left" w:pos="1418"/>
              </w:tabs>
              <w:spacing w:before="280" w:after="57"/>
              <w:rPr>
                <w:sz w:val="28"/>
                <w:szCs w:val="28"/>
              </w:rPr>
            </w:pPr>
            <w:r>
              <w:t>Уклон покрытия площадки</w:t>
            </w:r>
          </w:p>
        </w:tc>
        <w:tc>
          <w:tcPr>
            <w:tcW w:w="3744" w:type="dxa"/>
            <w:shd w:val="clear" w:color="auto" w:fill="auto"/>
          </w:tcPr>
          <w:p w:rsidR="00E555F4" w:rsidRDefault="00E555F4" w:rsidP="00710218">
            <w:pPr>
              <w:spacing w:before="280" w:after="57"/>
              <w:rPr>
                <w:sz w:val="28"/>
                <w:szCs w:val="28"/>
              </w:rPr>
            </w:pPr>
            <w:r>
              <w:t>5-10% в сторону проезжей части</w:t>
            </w:r>
          </w:p>
        </w:tc>
        <w:tc>
          <w:tcPr>
            <w:tcW w:w="2604" w:type="dxa"/>
            <w:shd w:val="clear" w:color="auto" w:fill="auto"/>
          </w:tcPr>
          <w:p w:rsidR="00E555F4" w:rsidRDefault="00E555F4" w:rsidP="00710218">
            <w:pPr>
              <w:spacing w:before="280" w:after="57"/>
              <w:rPr>
                <w:sz w:val="28"/>
                <w:szCs w:val="28"/>
              </w:rPr>
            </w:pPr>
            <w:r>
              <w:t>5-10% в сторону проезжей части</w:t>
            </w:r>
          </w:p>
        </w:tc>
      </w:tr>
      <w:tr w:rsidR="00E555F4" w:rsidTr="00710218">
        <w:tc>
          <w:tcPr>
            <w:tcW w:w="494" w:type="dxa"/>
            <w:shd w:val="clear" w:color="auto" w:fill="auto"/>
          </w:tcPr>
          <w:p w:rsidR="00E555F4" w:rsidRDefault="00E555F4" w:rsidP="00710218">
            <w:pPr>
              <w:spacing w:before="280" w:after="57"/>
              <w:rPr>
                <w:sz w:val="28"/>
                <w:szCs w:val="28"/>
              </w:rPr>
            </w:pPr>
            <w:r>
              <w:t>6.6</w:t>
            </w:r>
          </w:p>
        </w:tc>
        <w:tc>
          <w:tcPr>
            <w:tcW w:w="3265" w:type="dxa"/>
            <w:shd w:val="clear" w:color="auto" w:fill="auto"/>
          </w:tcPr>
          <w:p w:rsidR="00E555F4" w:rsidRDefault="00E555F4" w:rsidP="00710218">
            <w:pPr>
              <w:tabs>
                <w:tab w:val="left" w:pos="993"/>
                <w:tab w:val="left" w:pos="1418"/>
              </w:tabs>
              <w:spacing w:before="280" w:after="57"/>
              <w:rPr>
                <w:sz w:val="28"/>
                <w:szCs w:val="28"/>
              </w:rPr>
            </w:pPr>
            <w:r>
              <w:t>Высота опор осветительного оборудования</w:t>
            </w:r>
          </w:p>
        </w:tc>
        <w:tc>
          <w:tcPr>
            <w:tcW w:w="3744" w:type="dxa"/>
            <w:shd w:val="clear" w:color="auto" w:fill="auto"/>
          </w:tcPr>
          <w:p w:rsidR="00E555F4" w:rsidRDefault="00E555F4" w:rsidP="00710218">
            <w:pPr>
              <w:spacing w:before="280" w:after="57"/>
              <w:rPr>
                <w:sz w:val="28"/>
                <w:szCs w:val="28"/>
              </w:rPr>
            </w:pPr>
            <w:r>
              <w:t>не менее 3 м</w:t>
            </w:r>
          </w:p>
          <w:p w:rsidR="00E555F4" w:rsidRDefault="00E555F4" w:rsidP="00710218">
            <w:pPr>
              <w:spacing w:before="280" w:after="57"/>
            </w:pPr>
          </w:p>
        </w:tc>
        <w:tc>
          <w:tcPr>
            <w:tcW w:w="2604" w:type="dxa"/>
            <w:shd w:val="clear" w:color="auto" w:fill="auto"/>
          </w:tcPr>
          <w:p w:rsidR="00E555F4" w:rsidRDefault="00E555F4" w:rsidP="00710218">
            <w:pPr>
              <w:spacing w:before="280" w:after="57"/>
              <w:rPr>
                <w:sz w:val="28"/>
                <w:szCs w:val="28"/>
              </w:rPr>
            </w:pPr>
            <w:r>
              <w:t>не менее 3 м</w:t>
            </w:r>
          </w:p>
        </w:tc>
      </w:tr>
      <w:tr w:rsidR="00E555F4" w:rsidTr="00710218">
        <w:tc>
          <w:tcPr>
            <w:tcW w:w="494" w:type="dxa"/>
            <w:shd w:val="clear" w:color="auto" w:fill="auto"/>
          </w:tcPr>
          <w:p w:rsidR="00E555F4" w:rsidRDefault="00E555F4" w:rsidP="00710218">
            <w:pPr>
              <w:spacing w:before="280" w:after="57"/>
              <w:rPr>
                <w:sz w:val="28"/>
                <w:szCs w:val="28"/>
              </w:rPr>
            </w:pPr>
            <w:r>
              <w:t>6.7</w:t>
            </w:r>
          </w:p>
        </w:tc>
        <w:tc>
          <w:tcPr>
            <w:tcW w:w="3265" w:type="dxa"/>
            <w:shd w:val="clear" w:color="auto" w:fill="auto"/>
          </w:tcPr>
          <w:p w:rsidR="00E555F4" w:rsidRDefault="00E555F4" w:rsidP="00710218">
            <w:pPr>
              <w:tabs>
                <w:tab w:val="left" w:pos="993"/>
                <w:tab w:val="left" w:pos="1418"/>
              </w:tabs>
              <w:spacing w:before="280" w:after="57"/>
              <w:rPr>
                <w:sz w:val="28"/>
                <w:szCs w:val="28"/>
              </w:rPr>
            </w:pPr>
            <w:r>
              <w:t>Высота свободного пространства над уровнем покрытия площадки до кроны деревьев</w:t>
            </w:r>
          </w:p>
        </w:tc>
        <w:tc>
          <w:tcPr>
            <w:tcW w:w="3744" w:type="dxa"/>
            <w:shd w:val="clear" w:color="auto" w:fill="auto"/>
          </w:tcPr>
          <w:p w:rsidR="00E555F4" w:rsidRDefault="00E555F4" w:rsidP="00710218">
            <w:pPr>
              <w:spacing w:before="280" w:after="57"/>
              <w:rPr>
                <w:sz w:val="28"/>
                <w:szCs w:val="28"/>
              </w:rPr>
            </w:pPr>
            <w:r>
              <w:t>не менее 3,0 м</w:t>
            </w:r>
          </w:p>
        </w:tc>
        <w:tc>
          <w:tcPr>
            <w:tcW w:w="2604" w:type="dxa"/>
            <w:shd w:val="clear" w:color="auto" w:fill="auto"/>
          </w:tcPr>
          <w:p w:rsidR="00E555F4" w:rsidRDefault="00E555F4" w:rsidP="00710218">
            <w:pPr>
              <w:spacing w:before="280" w:after="57"/>
              <w:rPr>
                <w:sz w:val="28"/>
                <w:szCs w:val="28"/>
              </w:rPr>
            </w:pPr>
            <w:r>
              <w:t>не менее 3,0 м</w:t>
            </w:r>
          </w:p>
        </w:tc>
      </w:tr>
      <w:tr w:rsidR="00E555F4" w:rsidTr="00710218">
        <w:tc>
          <w:tcPr>
            <w:tcW w:w="494" w:type="dxa"/>
            <w:shd w:val="clear" w:color="auto" w:fill="auto"/>
          </w:tcPr>
          <w:p w:rsidR="00E555F4" w:rsidRDefault="00E555F4" w:rsidP="00710218">
            <w:pPr>
              <w:spacing w:before="280" w:after="57"/>
              <w:rPr>
                <w:sz w:val="28"/>
                <w:szCs w:val="28"/>
              </w:rPr>
            </w:pPr>
            <w:r>
              <w:t>6.8</w:t>
            </w:r>
          </w:p>
        </w:tc>
        <w:tc>
          <w:tcPr>
            <w:tcW w:w="3265" w:type="dxa"/>
            <w:shd w:val="clear" w:color="auto" w:fill="auto"/>
          </w:tcPr>
          <w:p w:rsidR="00E555F4" w:rsidRDefault="00E555F4" w:rsidP="00710218">
            <w:pPr>
              <w:tabs>
                <w:tab w:val="left" w:pos="993"/>
                <w:tab w:val="left" w:pos="1418"/>
              </w:tabs>
              <w:spacing w:before="280" w:after="57"/>
              <w:rPr>
                <w:sz w:val="28"/>
                <w:szCs w:val="28"/>
              </w:rPr>
            </w:pPr>
            <w:r>
              <w:t>Высота ограждения контейнерной площадки</w:t>
            </w:r>
          </w:p>
        </w:tc>
        <w:tc>
          <w:tcPr>
            <w:tcW w:w="3744" w:type="dxa"/>
            <w:shd w:val="clear" w:color="auto" w:fill="auto"/>
          </w:tcPr>
          <w:p w:rsidR="00E555F4" w:rsidRDefault="00E555F4" w:rsidP="00710218">
            <w:pPr>
              <w:spacing w:before="280" w:after="57"/>
              <w:rPr>
                <w:sz w:val="28"/>
                <w:szCs w:val="28"/>
              </w:rPr>
            </w:pPr>
            <w:r>
              <w:t>не менее 1,5 м,</w:t>
            </w:r>
          </w:p>
          <w:p w:rsidR="00E555F4" w:rsidRDefault="00E555F4" w:rsidP="00710218">
            <w:pPr>
              <w:spacing w:before="280" w:after="57"/>
              <w:rPr>
                <w:sz w:val="28"/>
                <w:szCs w:val="28"/>
              </w:rPr>
            </w:pPr>
            <w:r>
              <w:t>с трех сторон</w:t>
            </w:r>
          </w:p>
        </w:tc>
        <w:tc>
          <w:tcPr>
            <w:tcW w:w="2604" w:type="dxa"/>
            <w:shd w:val="clear" w:color="auto" w:fill="auto"/>
          </w:tcPr>
          <w:p w:rsidR="00E555F4" w:rsidRDefault="00E555F4" w:rsidP="00710218">
            <w:pPr>
              <w:spacing w:before="280" w:after="57"/>
              <w:rPr>
                <w:sz w:val="28"/>
                <w:szCs w:val="28"/>
              </w:rPr>
            </w:pPr>
            <w:r>
              <w:t>не менее 1,5 м,</w:t>
            </w:r>
          </w:p>
          <w:p w:rsidR="00E555F4" w:rsidRDefault="00E555F4" w:rsidP="00710218">
            <w:pPr>
              <w:spacing w:before="280" w:after="57"/>
              <w:rPr>
                <w:sz w:val="28"/>
                <w:szCs w:val="28"/>
              </w:rPr>
            </w:pPr>
            <w:r>
              <w:t>с трех сторон</w:t>
            </w:r>
          </w:p>
        </w:tc>
      </w:tr>
      <w:tr w:rsidR="00E555F4" w:rsidTr="00710218">
        <w:tc>
          <w:tcPr>
            <w:tcW w:w="494" w:type="dxa"/>
            <w:shd w:val="clear" w:color="auto" w:fill="auto"/>
          </w:tcPr>
          <w:p w:rsidR="00E555F4" w:rsidRDefault="00E555F4" w:rsidP="00710218">
            <w:pPr>
              <w:spacing w:before="280" w:after="57"/>
              <w:rPr>
                <w:b/>
                <w:sz w:val="28"/>
                <w:szCs w:val="28"/>
              </w:rPr>
            </w:pPr>
            <w:r>
              <w:rPr>
                <w:b/>
              </w:rPr>
              <w:t>7</w:t>
            </w:r>
          </w:p>
        </w:tc>
        <w:tc>
          <w:tcPr>
            <w:tcW w:w="9613" w:type="dxa"/>
            <w:gridSpan w:val="3"/>
            <w:shd w:val="clear" w:color="auto" w:fill="auto"/>
          </w:tcPr>
          <w:p w:rsidR="00E555F4" w:rsidRDefault="00E555F4" w:rsidP="00710218">
            <w:pPr>
              <w:spacing w:before="280" w:after="57"/>
              <w:rPr>
                <w:b/>
                <w:sz w:val="28"/>
                <w:szCs w:val="28"/>
              </w:rPr>
            </w:pPr>
            <w:r>
              <w:rPr>
                <w:b/>
              </w:rPr>
              <w:t>Площадки для выгула животных</w:t>
            </w:r>
          </w:p>
        </w:tc>
      </w:tr>
      <w:tr w:rsidR="00E555F4" w:rsidTr="00710218">
        <w:tc>
          <w:tcPr>
            <w:tcW w:w="494" w:type="dxa"/>
            <w:shd w:val="clear" w:color="auto" w:fill="auto"/>
          </w:tcPr>
          <w:p w:rsidR="00E555F4" w:rsidRDefault="00E555F4" w:rsidP="00710218">
            <w:pPr>
              <w:spacing w:before="280" w:after="57"/>
              <w:rPr>
                <w:sz w:val="28"/>
                <w:szCs w:val="28"/>
              </w:rPr>
            </w:pPr>
            <w:r>
              <w:t>7.1</w:t>
            </w:r>
          </w:p>
        </w:tc>
        <w:tc>
          <w:tcPr>
            <w:tcW w:w="3265" w:type="dxa"/>
            <w:shd w:val="clear" w:color="auto" w:fill="auto"/>
          </w:tcPr>
          <w:p w:rsidR="00E555F4" w:rsidRDefault="00E555F4" w:rsidP="00710218">
            <w:pPr>
              <w:tabs>
                <w:tab w:val="left" w:pos="993"/>
                <w:tab w:val="left" w:pos="1418"/>
              </w:tabs>
              <w:spacing w:before="280" w:after="57"/>
              <w:rPr>
                <w:sz w:val="28"/>
                <w:szCs w:val="28"/>
              </w:rPr>
            </w:pPr>
            <w:r>
              <w:t>Размеры площадок для выгула собак</w:t>
            </w:r>
            <w:r>
              <w:rPr>
                <w:rStyle w:val="af3"/>
                <w:rFonts w:eastAsia="Arial"/>
              </w:rPr>
              <w:footnoteReference w:id="1"/>
            </w:r>
            <w:r>
              <w:t>:</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на территориях жилого назначения</w:t>
            </w:r>
          </w:p>
        </w:tc>
        <w:tc>
          <w:tcPr>
            <w:tcW w:w="3744" w:type="dxa"/>
            <w:shd w:val="clear" w:color="auto" w:fill="auto"/>
          </w:tcPr>
          <w:p w:rsidR="00E555F4" w:rsidRDefault="00E555F4" w:rsidP="00710218">
            <w:pPr>
              <w:spacing w:before="280" w:after="57"/>
              <w:rPr>
                <w:sz w:val="28"/>
                <w:szCs w:val="28"/>
                <w:vertAlign w:val="superscript"/>
              </w:rPr>
            </w:pPr>
            <w:r>
              <w:t>400-600 м</w:t>
            </w:r>
            <w:r>
              <w:rPr>
                <w:vertAlign w:val="superscript"/>
              </w:rPr>
              <w:t>2</w:t>
            </w:r>
          </w:p>
        </w:tc>
        <w:tc>
          <w:tcPr>
            <w:tcW w:w="2604" w:type="dxa"/>
            <w:shd w:val="clear" w:color="auto" w:fill="auto"/>
          </w:tcPr>
          <w:p w:rsidR="00E555F4" w:rsidRDefault="00E555F4" w:rsidP="00710218">
            <w:pPr>
              <w:spacing w:before="280" w:after="57"/>
              <w:rPr>
                <w:sz w:val="28"/>
                <w:szCs w:val="28"/>
                <w:vertAlign w:val="superscript"/>
              </w:rPr>
            </w:pPr>
            <w:r>
              <w:t>400-600 м</w:t>
            </w:r>
            <w:r>
              <w:rPr>
                <w:vertAlign w:val="superscript"/>
              </w:rPr>
              <w:t>2</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на прочих территориях</w:t>
            </w:r>
          </w:p>
        </w:tc>
        <w:tc>
          <w:tcPr>
            <w:tcW w:w="3744" w:type="dxa"/>
            <w:shd w:val="clear" w:color="auto" w:fill="auto"/>
          </w:tcPr>
          <w:p w:rsidR="00E555F4" w:rsidRDefault="00E555F4" w:rsidP="00710218">
            <w:pPr>
              <w:spacing w:before="280" w:after="57"/>
              <w:rPr>
                <w:sz w:val="28"/>
                <w:szCs w:val="28"/>
                <w:vertAlign w:val="superscript"/>
              </w:rPr>
            </w:pPr>
            <w:r>
              <w:t>до 800 м</w:t>
            </w:r>
            <w:r>
              <w:rPr>
                <w:vertAlign w:val="superscript"/>
              </w:rPr>
              <w:t>2</w:t>
            </w:r>
          </w:p>
        </w:tc>
        <w:tc>
          <w:tcPr>
            <w:tcW w:w="2604" w:type="dxa"/>
            <w:shd w:val="clear" w:color="auto" w:fill="auto"/>
          </w:tcPr>
          <w:p w:rsidR="00E555F4" w:rsidRDefault="00E555F4" w:rsidP="00710218">
            <w:pPr>
              <w:spacing w:before="280" w:after="57"/>
              <w:rPr>
                <w:sz w:val="28"/>
                <w:szCs w:val="28"/>
                <w:vertAlign w:val="superscript"/>
              </w:rPr>
            </w:pPr>
            <w:r>
              <w:t>до 800 м</w:t>
            </w:r>
            <w:r>
              <w:rPr>
                <w:vertAlign w:val="superscript"/>
              </w:rPr>
              <w:t>2</w:t>
            </w:r>
          </w:p>
        </w:tc>
      </w:tr>
      <w:tr w:rsidR="00E555F4" w:rsidTr="00710218">
        <w:tc>
          <w:tcPr>
            <w:tcW w:w="494" w:type="dxa"/>
            <w:shd w:val="clear" w:color="auto" w:fill="auto"/>
          </w:tcPr>
          <w:p w:rsidR="00E555F4" w:rsidRDefault="00E555F4" w:rsidP="00710218">
            <w:pPr>
              <w:spacing w:before="280" w:after="57"/>
              <w:rPr>
                <w:sz w:val="28"/>
                <w:szCs w:val="28"/>
              </w:rPr>
            </w:pPr>
            <w:r>
              <w:lastRenderedPageBreak/>
              <w:t>7.2</w:t>
            </w:r>
          </w:p>
        </w:tc>
        <w:tc>
          <w:tcPr>
            <w:tcW w:w="3265" w:type="dxa"/>
            <w:shd w:val="clear" w:color="auto" w:fill="auto"/>
          </w:tcPr>
          <w:p w:rsidR="00E555F4" w:rsidRDefault="00E555F4" w:rsidP="00710218">
            <w:pPr>
              <w:tabs>
                <w:tab w:val="left" w:pos="993"/>
                <w:tab w:val="left" w:pos="1418"/>
              </w:tabs>
              <w:spacing w:before="280" w:after="57"/>
              <w:rPr>
                <w:sz w:val="28"/>
                <w:szCs w:val="28"/>
              </w:rPr>
            </w:pPr>
            <w:r>
              <w:t>Доступность площадок</w:t>
            </w:r>
          </w:p>
        </w:tc>
        <w:tc>
          <w:tcPr>
            <w:tcW w:w="3744" w:type="dxa"/>
            <w:shd w:val="clear" w:color="auto" w:fill="auto"/>
          </w:tcPr>
          <w:p w:rsidR="00E555F4" w:rsidRDefault="00E555F4" w:rsidP="00710218">
            <w:pPr>
              <w:spacing w:before="280" w:after="57"/>
              <w:rPr>
                <w:sz w:val="28"/>
                <w:szCs w:val="28"/>
              </w:rPr>
            </w:pPr>
            <w:r>
              <w:t>не далее 400 м</w:t>
            </w:r>
          </w:p>
        </w:tc>
        <w:tc>
          <w:tcPr>
            <w:tcW w:w="2604" w:type="dxa"/>
            <w:shd w:val="clear" w:color="auto" w:fill="auto"/>
          </w:tcPr>
          <w:p w:rsidR="00E555F4" w:rsidRDefault="00E555F4" w:rsidP="00710218">
            <w:pPr>
              <w:spacing w:before="280" w:after="57"/>
              <w:rPr>
                <w:sz w:val="28"/>
                <w:szCs w:val="28"/>
              </w:rPr>
            </w:pPr>
            <w:r>
              <w:t>не далее 400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710218">
            <w:pPr>
              <w:tabs>
                <w:tab w:val="left" w:pos="993"/>
                <w:tab w:val="left" w:pos="1418"/>
              </w:tabs>
              <w:spacing w:before="280" w:after="57"/>
              <w:rPr>
                <w:sz w:val="28"/>
                <w:szCs w:val="28"/>
              </w:rPr>
            </w:pPr>
            <w:r>
              <w:t>На территории микрорайонов с плотной жилой застройкой</w:t>
            </w:r>
          </w:p>
        </w:tc>
        <w:tc>
          <w:tcPr>
            <w:tcW w:w="3744" w:type="dxa"/>
            <w:shd w:val="clear" w:color="auto" w:fill="auto"/>
          </w:tcPr>
          <w:p w:rsidR="00E555F4" w:rsidRDefault="00E555F4" w:rsidP="00710218">
            <w:pPr>
              <w:spacing w:before="280" w:after="57"/>
              <w:rPr>
                <w:sz w:val="28"/>
                <w:szCs w:val="28"/>
              </w:rPr>
            </w:pPr>
            <w:r>
              <w:t>не далее 600 м</w:t>
            </w:r>
          </w:p>
        </w:tc>
        <w:tc>
          <w:tcPr>
            <w:tcW w:w="2604" w:type="dxa"/>
            <w:shd w:val="clear" w:color="auto" w:fill="auto"/>
          </w:tcPr>
          <w:p w:rsidR="00E555F4" w:rsidRDefault="00E555F4" w:rsidP="00710218">
            <w:pPr>
              <w:spacing w:before="280" w:after="57"/>
              <w:rPr>
                <w:sz w:val="28"/>
                <w:szCs w:val="28"/>
              </w:rPr>
            </w:pPr>
            <w:r>
              <w:t>не далее 600 м</w:t>
            </w:r>
          </w:p>
        </w:tc>
      </w:tr>
      <w:tr w:rsidR="00E555F4" w:rsidTr="00710218">
        <w:tc>
          <w:tcPr>
            <w:tcW w:w="494" w:type="dxa"/>
            <w:shd w:val="clear" w:color="auto" w:fill="auto"/>
          </w:tcPr>
          <w:p w:rsidR="00E555F4" w:rsidRDefault="00E555F4" w:rsidP="00710218">
            <w:pPr>
              <w:spacing w:before="280" w:after="57"/>
              <w:rPr>
                <w:sz w:val="28"/>
                <w:szCs w:val="28"/>
              </w:rPr>
            </w:pPr>
            <w:r>
              <w:t>7.3</w:t>
            </w:r>
          </w:p>
        </w:tc>
        <w:tc>
          <w:tcPr>
            <w:tcW w:w="3265" w:type="dxa"/>
            <w:shd w:val="clear" w:color="auto" w:fill="auto"/>
          </w:tcPr>
          <w:p w:rsidR="00E555F4" w:rsidRDefault="00E555F4" w:rsidP="00710218">
            <w:pPr>
              <w:tabs>
                <w:tab w:val="left" w:pos="993"/>
                <w:tab w:val="left" w:pos="1418"/>
              </w:tabs>
              <w:spacing w:before="280" w:after="57"/>
              <w:rPr>
                <w:sz w:val="28"/>
                <w:szCs w:val="28"/>
              </w:rPr>
            </w:pPr>
            <w:r>
              <w:t>Расстояние от границы площадки:</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до окон жилых и общественных зданий;</w:t>
            </w:r>
          </w:p>
        </w:tc>
        <w:tc>
          <w:tcPr>
            <w:tcW w:w="3744" w:type="dxa"/>
            <w:shd w:val="clear" w:color="auto" w:fill="auto"/>
          </w:tcPr>
          <w:p w:rsidR="00E555F4" w:rsidRDefault="00E555F4" w:rsidP="00710218">
            <w:pPr>
              <w:spacing w:before="280" w:after="57"/>
              <w:rPr>
                <w:sz w:val="28"/>
                <w:szCs w:val="28"/>
              </w:rPr>
            </w:pPr>
            <w:r>
              <w:t>не менее 25 м</w:t>
            </w:r>
          </w:p>
        </w:tc>
        <w:tc>
          <w:tcPr>
            <w:tcW w:w="2604" w:type="dxa"/>
            <w:shd w:val="clear" w:color="auto" w:fill="auto"/>
          </w:tcPr>
          <w:p w:rsidR="00E555F4" w:rsidRDefault="00E555F4" w:rsidP="00710218">
            <w:pPr>
              <w:spacing w:before="280" w:after="57"/>
              <w:rPr>
                <w:sz w:val="28"/>
                <w:szCs w:val="28"/>
              </w:rPr>
            </w:pPr>
            <w:r>
              <w:t>не менее 25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до участков детских учреждений, школ, детских, спортивных площадок, площадок отдыха</w:t>
            </w:r>
          </w:p>
        </w:tc>
        <w:tc>
          <w:tcPr>
            <w:tcW w:w="3744" w:type="dxa"/>
            <w:shd w:val="clear" w:color="auto" w:fill="auto"/>
          </w:tcPr>
          <w:p w:rsidR="00E555F4" w:rsidRDefault="00E555F4" w:rsidP="00710218">
            <w:pPr>
              <w:spacing w:before="280" w:after="57"/>
              <w:rPr>
                <w:sz w:val="28"/>
                <w:szCs w:val="28"/>
              </w:rPr>
            </w:pPr>
            <w:r>
              <w:t>не менее 40 м</w:t>
            </w:r>
          </w:p>
        </w:tc>
        <w:tc>
          <w:tcPr>
            <w:tcW w:w="2604" w:type="dxa"/>
            <w:shd w:val="clear" w:color="auto" w:fill="auto"/>
          </w:tcPr>
          <w:p w:rsidR="00E555F4" w:rsidRDefault="00E555F4" w:rsidP="00710218">
            <w:pPr>
              <w:spacing w:before="280" w:after="57"/>
              <w:rPr>
                <w:sz w:val="28"/>
                <w:szCs w:val="28"/>
              </w:rPr>
            </w:pPr>
            <w:r>
              <w:t>не менее 40 м</w:t>
            </w:r>
          </w:p>
        </w:tc>
      </w:tr>
      <w:tr w:rsidR="00E555F4" w:rsidTr="00710218">
        <w:tc>
          <w:tcPr>
            <w:tcW w:w="494" w:type="dxa"/>
            <w:shd w:val="clear" w:color="auto" w:fill="auto"/>
          </w:tcPr>
          <w:p w:rsidR="00E555F4" w:rsidRDefault="00E555F4" w:rsidP="00710218">
            <w:pPr>
              <w:spacing w:before="280" w:after="57"/>
              <w:rPr>
                <w:sz w:val="28"/>
                <w:szCs w:val="28"/>
              </w:rPr>
            </w:pPr>
            <w:r>
              <w:t>7.4</w:t>
            </w:r>
          </w:p>
        </w:tc>
        <w:tc>
          <w:tcPr>
            <w:tcW w:w="3265" w:type="dxa"/>
            <w:shd w:val="clear" w:color="auto" w:fill="auto"/>
          </w:tcPr>
          <w:p w:rsidR="00E555F4" w:rsidRDefault="00E555F4" w:rsidP="00710218">
            <w:pPr>
              <w:tabs>
                <w:tab w:val="left" w:pos="993"/>
                <w:tab w:val="left" w:pos="1418"/>
              </w:tabs>
              <w:spacing w:before="280" w:after="57"/>
              <w:rPr>
                <w:sz w:val="28"/>
                <w:szCs w:val="28"/>
              </w:rPr>
            </w:pPr>
            <w:r>
              <w:t xml:space="preserve">Высота ограждения </w:t>
            </w:r>
            <w:r>
              <w:rPr>
                <w:bCs/>
              </w:rPr>
              <w:t>специальной площадки для выгула животных</w:t>
            </w:r>
          </w:p>
        </w:tc>
        <w:tc>
          <w:tcPr>
            <w:tcW w:w="3744" w:type="dxa"/>
            <w:shd w:val="clear" w:color="auto" w:fill="auto"/>
          </w:tcPr>
          <w:p w:rsidR="00E555F4" w:rsidRDefault="00E555F4" w:rsidP="00710218">
            <w:pPr>
              <w:spacing w:before="280" w:after="57"/>
              <w:rPr>
                <w:sz w:val="28"/>
                <w:szCs w:val="28"/>
              </w:rPr>
            </w:pPr>
            <w:r>
              <w:rPr>
                <w:bCs/>
              </w:rPr>
              <w:t>не менее 2,0 м</w:t>
            </w:r>
          </w:p>
        </w:tc>
        <w:tc>
          <w:tcPr>
            <w:tcW w:w="2604" w:type="dxa"/>
            <w:shd w:val="clear" w:color="auto" w:fill="auto"/>
          </w:tcPr>
          <w:p w:rsidR="00E555F4" w:rsidRDefault="00E555F4" w:rsidP="00710218">
            <w:pPr>
              <w:spacing w:before="280" w:after="57"/>
              <w:rPr>
                <w:sz w:val="28"/>
                <w:szCs w:val="28"/>
              </w:rPr>
            </w:pPr>
            <w:r>
              <w:rPr>
                <w:bCs/>
              </w:rPr>
              <w:t>не менее 2,0 м</w:t>
            </w:r>
          </w:p>
        </w:tc>
      </w:tr>
      <w:tr w:rsidR="00E555F4" w:rsidTr="00710218">
        <w:tc>
          <w:tcPr>
            <w:tcW w:w="494" w:type="dxa"/>
            <w:shd w:val="clear" w:color="auto" w:fill="auto"/>
          </w:tcPr>
          <w:p w:rsidR="00E555F4" w:rsidRDefault="00E555F4" w:rsidP="00710218">
            <w:pPr>
              <w:spacing w:before="280" w:after="57"/>
              <w:rPr>
                <w:b/>
                <w:sz w:val="28"/>
                <w:szCs w:val="28"/>
              </w:rPr>
            </w:pPr>
            <w:r>
              <w:rPr>
                <w:b/>
              </w:rPr>
              <w:t>8</w:t>
            </w:r>
          </w:p>
        </w:tc>
        <w:tc>
          <w:tcPr>
            <w:tcW w:w="9613" w:type="dxa"/>
            <w:gridSpan w:val="3"/>
            <w:shd w:val="clear" w:color="auto" w:fill="auto"/>
          </w:tcPr>
          <w:p w:rsidR="00E555F4" w:rsidRDefault="00E555F4" w:rsidP="00710218">
            <w:pPr>
              <w:spacing w:before="280" w:after="57"/>
              <w:rPr>
                <w:b/>
                <w:sz w:val="28"/>
                <w:szCs w:val="28"/>
              </w:rPr>
            </w:pPr>
            <w:r>
              <w:rPr>
                <w:b/>
              </w:rPr>
              <w:t>Площадки для дрессировки собак</w:t>
            </w:r>
          </w:p>
        </w:tc>
      </w:tr>
      <w:tr w:rsidR="00E555F4" w:rsidTr="00710218">
        <w:tc>
          <w:tcPr>
            <w:tcW w:w="494" w:type="dxa"/>
            <w:shd w:val="clear" w:color="auto" w:fill="auto"/>
          </w:tcPr>
          <w:p w:rsidR="00E555F4" w:rsidRDefault="00E555F4" w:rsidP="00710218">
            <w:pPr>
              <w:spacing w:before="280" w:after="57"/>
              <w:rPr>
                <w:sz w:val="28"/>
                <w:szCs w:val="28"/>
              </w:rPr>
            </w:pPr>
            <w:r>
              <w:t>8.1</w:t>
            </w:r>
          </w:p>
        </w:tc>
        <w:tc>
          <w:tcPr>
            <w:tcW w:w="3265" w:type="dxa"/>
            <w:shd w:val="clear" w:color="auto" w:fill="auto"/>
          </w:tcPr>
          <w:p w:rsidR="00E555F4" w:rsidRDefault="00E555F4" w:rsidP="00710218">
            <w:pPr>
              <w:tabs>
                <w:tab w:val="left" w:pos="993"/>
                <w:tab w:val="left" w:pos="1418"/>
              </w:tabs>
              <w:spacing w:before="280" w:after="57"/>
              <w:rPr>
                <w:sz w:val="28"/>
                <w:szCs w:val="28"/>
              </w:rPr>
            </w:pPr>
            <w:r>
              <w:t>Удаление от застройки жилого и общественного назначения</w:t>
            </w:r>
          </w:p>
        </w:tc>
        <w:tc>
          <w:tcPr>
            <w:tcW w:w="3744" w:type="dxa"/>
            <w:shd w:val="clear" w:color="auto" w:fill="auto"/>
          </w:tcPr>
          <w:p w:rsidR="00E555F4" w:rsidRDefault="00E555F4" w:rsidP="00710218">
            <w:pPr>
              <w:spacing w:before="280" w:after="57"/>
              <w:rPr>
                <w:bCs/>
                <w:sz w:val="28"/>
                <w:szCs w:val="28"/>
              </w:rPr>
            </w:pPr>
            <w:r>
              <w:t>не менее чем на 50 м</w:t>
            </w:r>
          </w:p>
        </w:tc>
        <w:tc>
          <w:tcPr>
            <w:tcW w:w="2604" w:type="dxa"/>
            <w:shd w:val="clear" w:color="auto" w:fill="auto"/>
          </w:tcPr>
          <w:p w:rsidR="00E555F4" w:rsidRDefault="00E555F4" w:rsidP="00710218">
            <w:pPr>
              <w:spacing w:before="280" w:after="57"/>
              <w:rPr>
                <w:bCs/>
                <w:sz w:val="28"/>
                <w:szCs w:val="28"/>
              </w:rPr>
            </w:pPr>
            <w:r>
              <w:t>не менее чем на 50 м</w:t>
            </w:r>
          </w:p>
        </w:tc>
      </w:tr>
      <w:tr w:rsidR="00E555F4" w:rsidTr="00710218">
        <w:tc>
          <w:tcPr>
            <w:tcW w:w="494" w:type="dxa"/>
            <w:shd w:val="clear" w:color="auto" w:fill="auto"/>
          </w:tcPr>
          <w:p w:rsidR="00E555F4" w:rsidRDefault="00E555F4" w:rsidP="00710218">
            <w:pPr>
              <w:spacing w:before="280" w:after="57"/>
              <w:rPr>
                <w:sz w:val="28"/>
                <w:szCs w:val="28"/>
              </w:rPr>
            </w:pPr>
            <w:r>
              <w:t>8.2</w:t>
            </w:r>
          </w:p>
        </w:tc>
        <w:tc>
          <w:tcPr>
            <w:tcW w:w="3265" w:type="dxa"/>
            <w:shd w:val="clear" w:color="auto" w:fill="auto"/>
          </w:tcPr>
          <w:p w:rsidR="00E555F4" w:rsidRDefault="00E555F4" w:rsidP="00710218">
            <w:pPr>
              <w:tabs>
                <w:tab w:val="left" w:pos="993"/>
                <w:tab w:val="left" w:pos="1418"/>
              </w:tabs>
              <w:spacing w:before="280" w:after="57"/>
              <w:rPr>
                <w:sz w:val="28"/>
                <w:szCs w:val="28"/>
              </w:rPr>
            </w:pPr>
            <w:r>
              <w:t>Высота забора (металлической сетки)</w:t>
            </w:r>
          </w:p>
        </w:tc>
        <w:tc>
          <w:tcPr>
            <w:tcW w:w="3744" w:type="dxa"/>
            <w:shd w:val="clear" w:color="auto" w:fill="auto"/>
          </w:tcPr>
          <w:p w:rsidR="00E555F4" w:rsidRDefault="00E555F4" w:rsidP="00710218">
            <w:pPr>
              <w:spacing w:before="280" w:after="57"/>
              <w:rPr>
                <w:bCs/>
                <w:sz w:val="28"/>
                <w:szCs w:val="28"/>
              </w:rPr>
            </w:pPr>
            <w:r>
              <w:t>не менее 2,0 м</w:t>
            </w:r>
          </w:p>
        </w:tc>
        <w:tc>
          <w:tcPr>
            <w:tcW w:w="2604" w:type="dxa"/>
            <w:shd w:val="clear" w:color="auto" w:fill="auto"/>
          </w:tcPr>
          <w:p w:rsidR="00E555F4" w:rsidRDefault="00E555F4" w:rsidP="00710218">
            <w:pPr>
              <w:spacing w:before="280" w:after="57"/>
              <w:rPr>
                <w:bCs/>
                <w:sz w:val="28"/>
                <w:szCs w:val="28"/>
              </w:rPr>
            </w:pPr>
            <w:r>
              <w:t>не менее 2,0 м</w:t>
            </w:r>
          </w:p>
        </w:tc>
      </w:tr>
      <w:tr w:rsidR="00E555F4" w:rsidTr="00710218">
        <w:tc>
          <w:tcPr>
            <w:tcW w:w="494" w:type="dxa"/>
            <w:shd w:val="clear" w:color="auto" w:fill="auto"/>
          </w:tcPr>
          <w:p w:rsidR="00E555F4" w:rsidRDefault="00E555F4" w:rsidP="00710218">
            <w:pPr>
              <w:spacing w:before="280" w:after="57"/>
              <w:rPr>
                <w:b/>
                <w:sz w:val="28"/>
                <w:szCs w:val="28"/>
              </w:rPr>
            </w:pPr>
            <w:r>
              <w:rPr>
                <w:b/>
              </w:rPr>
              <w:t>9</w:t>
            </w:r>
          </w:p>
        </w:tc>
        <w:tc>
          <w:tcPr>
            <w:tcW w:w="9613" w:type="dxa"/>
            <w:gridSpan w:val="3"/>
            <w:shd w:val="clear" w:color="auto" w:fill="auto"/>
          </w:tcPr>
          <w:p w:rsidR="00E555F4" w:rsidRDefault="00E555F4" w:rsidP="00710218">
            <w:pPr>
              <w:spacing w:before="280" w:after="57"/>
              <w:rPr>
                <w:b/>
                <w:sz w:val="28"/>
                <w:szCs w:val="28"/>
              </w:rPr>
            </w:pPr>
            <w:r>
              <w:rPr>
                <w:b/>
              </w:rPr>
              <w:t>Площадки автостоянок, размещение и хранение транспортных средств на территории муниципального образования</w:t>
            </w:r>
          </w:p>
        </w:tc>
      </w:tr>
      <w:tr w:rsidR="00E555F4" w:rsidTr="00710218">
        <w:tc>
          <w:tcPr>
            <w:tcW w:w="494" w:type="dxa"/>
            <w:shd w:val="clear" w:color="auto" w:fill="auto"/>
          </w:tcPr>
          <w:p w:rsidR="00E555F4" w:rsidRDefault="00E555F4" w:rsidP="00710218">
            <w:pPr>
              <w:spacing w:before="280" w:after="57"/>
              <w:rPr>
                <w:sz w:val="28"/>
                <w:szCs w:val="28"/>
              </w:rPr>
            </w:pPr>
            <w:r>
              <w:t>9.1</w:t>
            </w:r>
          </w:p>
        </w:tc>
        <w:tc>
          <w:tcPr>
            <w:tcW w:w="3265" w:type="dxa"/>
            <w:shd w:val="clear" w:color="auto" w:fill="auto"/>
          </w:tcPr>
          <w:p w:rsidR="00E555F4" w:rsidRDefault="00E555F4" w:rsidP="00710218">
            <w:pPr>
              <w:tabs>
                <w:tab w:val="left" w:pos="993"/>
                <w:tab w:val="left" w:pos="1418"/>
              </w:tabs>
              <w:spacing w:before="280" w:after="57"/>
              <w:rPr>
                <w:sz w:val="28"/>
                <w:szCs w:val="28"/>
              </w:rPr>
            </w:pPr>
            <w:r>
              <w:t>Размещение площадок для автостоянок в зоне остановок пассажирского транспорта</w:t>
            </w:r>
          </w:p>
        </w:tc>
        <w:tc>
          <w:tcPr>
            <w:tcW w:w="3744" w:type="dxa"/>
            <w:shd w:val="clear" w:color="auto" w:fill="auto"/>
          </w:tcPr>
          <w:p w:rsidR="00E555F4" w:rsidRDefault="00E555F4" w:rsidP="00710218">
            <w:pPr>
              <w:spacing w:before="280" w:after="57"/>
              <w:rPr>
                <w:bCs/>
                <w:sz w:val="28"/>
                <w:szCs w:val="28"/>
              </w:rPr>
            </w:pPr>
            <w:r>
              <w:t>не допускается</w:t>
            </w:r>
          </w:p>
        </w:tc>
        <w:tc>
          <w:tcPr>
            <w:tcW w:w="2604" w:type="dxa"/>
            <w:shd w:val="clear" w:color="auto" w:fill="auto"/>
          </w:tcPr>
          <w:p w:rsidR="00E555F4" w:rsidRDefault="00E555F4" w:rsidP="00710218">
            <w:pPr>
              <w:spacing w:before="280" w:after="57"/>
              <w:rPr>
                <w:bCs/>
                <w:sz w:val="28"/>
                <w:szCs w:val="28"/>
              </w:rPr>
            </w:pPr>
            <w:r>
              <w:t>не допускается</w:t>
            </w:r>
          </w:p>
        </w:tc>
      </w:tr>
      <w:tr w:rsidR="00E555F4" w:rsidTr="00710218">
        <w:tc>
          <w:tcPr>
            <w:tcW w:w="494" w:type="dxa"/>
            <w:shd w:val="clear" w:color="auto" w:fill="auto"/>
          </w:tcPr>
          <w:p w:rsidR="00E555F4" w:rsidRDefault="00E555F4" w:rsidP="00710218">
            <w:pPr>
              <w:spacing w:before="280" w:after="57"/>
              <w:rPr>
                <w:sz w:val="28"/>
                <w:szCs w:val="28"/>
              </w:rPr>
            </w:pPr>
            <w:r>
              <w:t>9.2</w:t>
            </w:r>
          </w:p>
        </w:tc>
        <w:tc>
          <w:tcPr>
            <w:tcW w:w="3265" w:type="dxa"/>
            <w:shd w:val="clear" w:color="auto" w:fill="auto"/>
          </w:tcPr>
          <w:p w:rsidR="00E555F4" w:rsidRDefault="00E555F4" w:rsidP="00710218">
            <w:pPr>
              <w:tabs>
                <w:tab w:val="left" w:pos="993"/>
                <w:tab w:val="left" w:pos="1418"/>
              </w:tabs>
              <w:spacing w:before="280" w:after="57"/>
              <w:rPr>
                <w:sz w:val="28"/>
                <w:szCs w:val="28"/>
              </w:rPr>
            </w:pPr>
            <w:r>
              <w:t>Организация заездов на автостоянки</w:t>
            </w:r>
          </w:p>
        </w:tc>
        <w:tc>
          <w:tcPr>
            <w:tcW w:w="3744" w:type="dxa"/>
            <w:shd w:val="clear" w:color="auto" w:fill="auto"/>
          </w:tcPr>
          <w:p w:rsidR="00E555F4" w:rsidRDefault="00E555F4" w:rsidP="00710218">
            <w:pPr>
              <w:spacing w:before="280" w:after="57"/>
              <w:rPr>
                <w:sz w:val="28"/>
                <w:szCs w:val="28"/>
              </w:rPr>
            </w:pPr>
            <w:r>
              <w:t>не ближе 15 м от конца или начала посадочной площадки</w:t>
            </w:r>
          </w:p>
        </w:tc>
        <w:tc>
          <w:tcPr>
            <w:tcW w:w="2604" w:type="dxa"/>
            <w:shd w:val="clear" w:color="auto" w:fill="auto"/>
          </w:tcPr>
          <w:p w:rsidR="00E555F4" w:rsidRDefault="00E555F4" w:rsidP="00710218">
            <w:pPr>
              <w:spacing w:before="280" w:after="57"/>
              <w:rPr>
                <w:sz w:val="28"/>
                <w:szCs w:val="28"/>
              </w:rPr>
            </w:pPr>
            <w:r>
              <w:t>не ближе 15 м от конца или начала посадочной площадки</w:t>
            </w:r>
          </w:p>
        </w:tc>
      </w:tr>
      <w:tr w:rsidR="00E555F4" w:rsidTr="00710218">
        <w:tc>
          <w:tcPr>
            <w:tcW w:w="494" w:type="dxa"/>
            <w:shd w:val="clear" w:color="auto" w:fill="auto"/>
          </w:tcPr>
          <w:p w:rsidR="00E555F4" w:rsidRDefault="00E555F4" w:rsidP="00710218">
            <w:pPr>
              <w:spacing w:before="280" w:after="57"/>
              <w:rPr>
                <w:b/>
                <w:sz w:val="28"/>
                <w:szCs w:val="28"/>
              </w:rPr>
            </w:pPr>
            <w:r>
              <w:rPr>
                <w:b/>
              </w:rPr>
              <w:lastRenderedPageBreak/>
              <w:t>10</w:t>
            </w:r>
          </w:p>
        </w:tc>
        <w:tc>
          <w:tcPr>
            <w:tcW w:w="9613" w:type="dxa"/>
            <w:gridSpan w:val="3"/>
            <w:shd w:val="clear" w:color="auto" w:fill="auto"/>
          </w:tcPr>
          <w:p w:rsidR="00E555F4" w:rsidRDefault="00E555F4" w:rsidP="00710218">
            <w:pPr>
              <w:spacing w:before="280" w:after="57"/>
              <w:rPr>
                <w:b/>
                <w:sz w:val="28"/>
                <w:szCs w:val="28"/>
              </w:rPr>
            </w:pPr>
            <w:r>
              <w:rPr>
                <w:b/>
                <w:bCs/>
              </w:rPr>
              <w:t>Содержание площадок автостоянок, мест размещение и хранение транспортных средств</w:t>
            </w:r>
          </w:p>
        </w:tc>
      </w:tr>
      <w:tr w:rsidR="00E555F4" w:rsidTr="00710218">
        <w:tc>
          <w:tcPr>
            <w:tcW w:w="494" w:type="dxa"/>
            <w:shd w:val="clear" w:color="auto" w:fill="auto"/>
          </w:tcPr>
          <w:p w:rsidR="00E555F4" w:rsidRDefault="00E555F4" w:rsidP="00710218">
            <w:pPr>
              <w:spacing w:before="280" w:after="57"/>
              <w:rPr>
                <w:sz w:val="28"/>
                <w:szCs w:val="28"/>
              </w:rPr>
            </w:pPr>
            <w:r>
              <w:t>10.1</w:t>
            </w:r>
          </w:p>
        </w:tc>
        <w:tc>
          <w:tcPr>
            <w:tcW w:w="3265" w:type="dxa"/>
            <w:shd w:val="clear" w:color="auto" w:fill="auto"/>
          </w:tcPr>
          <w:p w:rsidR="00E555F4" w:rsidRDefault="00E555F4" w:rsidP="00710218">
            <w:pPr>
              <w:tabs>
                <w:tab w:val="left" w:pos="993"/>
                <w:tab w:val="left" w:pos="1418"/>
              </w:tabs>
              <w:spacing w:before="280" w:after="57"/>
              <w:rPr>
                <w:sz w:val="28"/>
                <w:szCs w:val="28"/>
              </w:rPr>
            </w:pPr>
            <w:r>
              <w:t>Размер прилегающей территории к площадке</w:t>
            </w:r>
          </w:p>
        </w:tc>
        <w:tc>
          <w:tcPr>
            <w:tcW w:w="3744" w:type="dxa"/>
            <w:shd w:val="clear" w:color="auto" w:fill="auto"/>
          </w:tcPr>
          <w:p w:rsidR="00E555F4" w:rsidRDefault="00E555F4" w:rsidP="00710218">
            <w:pPr>
              <w:spacing w:before="280" w:after="57"/>
              <w:rPr>
                <w:sz w:val="28"/>
                <w:szCs w:val="28"/>
              </w:rPr>
            </w:pPr>
            <w:r>
              <w:t xml:space="preserve">не менее 5 метров и не более 30 метров </w:t>
            </w:r>
          </w:p>
        </w:tc>
        <w:tc>
          <w:tcPr>
            <w:tcW w:w="2604" w:type="dxa"/>
            <w:shd w:val="clear" w:color="auto" w:fill="auto"/>
          </w:tcPr>
          <w:p w:rsidR="00E555F4" w:rsidRDefault="00E555F4" w:rsidP="00710218">
            <w:pPr>
              <w:spacing w:before="280" w:after="57"/>
              <w:rPr>
                <w:color w:val="FF0000"/>
                <w:sz w:val="28"/>
                <w:szCs w:val="28"/>
              </w:rPr>
            </w:pPr>
            <w:r>
              <w:t>30 метров от ограждений (заборов)</w:t>
            </w:r>
          </w:p>
        </w:tc>
      </w:tr>
      <w:tr w:rsidR="00E555F4" w:rsidTr="00710218">
        <w:tc>
          <w:tcPr>
            <w:tcW w:w="494" w:type="dxa"/>
            <w:shd w:val="clear" w:color="auto" w:fill="auto"/>
          </w:tcPr>
          <w:p w:rsidR="00E555F4" w:rsidRDefault="00E555F4" w:rsidP="00710218">
            <w:pPr>
              <w:spacing w:before="280" w:after="57"/>
              <w:rPr>
                <w:b/>
                <w:sz w:val="28"/>
                <w:szCs w:val="28"/>
              </w:rPr>
            </w:pPr>
            <w:r>
              <w:rPr>
                <w:b/>
              </w:rPr>
              <w:t>11</w:t>
            </w:r>
          </w:p>
        </w:tc>
        <w:tc>
          <w:tcPr>
            <w:tcW w:w="9613" w:type="dxa"/>
            <w:gridSpan w:val="3"/>
            <w:shd w:val="clear" w:color="auto" w:fill="auto"/>
          </w:tcPr>
          <w:p w:rsidR="00E555F4" w:rsidRDefault="00E555F4" w:rsidP="00710218">
            <w:pPr>
              <w:spacing w:before="280" w:after="57"/>
              <w:rPr>
                <w:b/>
                <w:sz w:val="28"/>
                <w:szCs w:val="28"/>
              </w:rPr>
            </w:pPr>
            <w:r>
              <w:rPr>
                <w:b/>
              </w:rPr>
              <w:t>Основные требования по организации освещения</w:t>
            </w:r>
          </w:p>
        </w:tc>
      </w:tr>
      <w:tr w:rsidR="00E555F4" w:rsidTr="00710218">
        <w:tc>
          <w:tcPr>
            <w:tcW w:w="494" w:type="dxa"/>
            <w:shd w:val="clear" w:color="auto" w:fill="auto"/>
          </w:tcPr>
          <w:p w:rsidR="00E555F4" w:rsidRDefault="00E555F4" w:rsidP="00710218">
            <w:pPr>
              <w:spacing w:before="280" w:after="57"/>
              <w:rPr>
                <w:sz w:val="28"/>
                <w:szCs w:val="28"/>
              </w:rPr>
            </w:pPr>
            <w:r>
              <w:t>11.1</w:t>
            </w:r>
          </w:p>
        </w:tc>
        <w:tc>
          <w:tcPr>
            <w:tcW w:w="3265" w:type="dxa"/>
            <w:shd w:val="clear" w:color="auto" w:fill="auto"/>
          </w:tcPr>
          <w:p w:rsidR="00E555F4" w:rsidRDefault="00E555F4" w:rsidP="00710218">
            <w:pPr>
              <w:tabs>
                <w:tab w:val="left" w:pos="993"/>
                <w:tab w:val="left" w:pos="1418"/>
              </w:tabs>
              <w:spacing w:before="280" w:after="57"/>
              <w:rPr>
                <w:sz w:val="28"/>
                <w:szCs w:val="28"/>
              </w:rPr>
            </w:pPr>
            <w:r>
              <w:t>Высота размещения светильников наружного освещения</w:t>
            </w:r>
          </w:p>
        </w:tc>
        <w:tc>
          <w:tcPr>
            <w:tcW w:w="3744" w:type="dxa"/>
            <w:shd w:val="clear" w:color="auto" w:fill="auto"/>
          </w:tcPr>
          <w:p w:rsidR="00E555F4" w:rsidRDefault="00E555F4" w:rsidP="00710218">
            <w:pPr>
              <w:spacing w:before="280" w:after="57"/>
              <w:rPr>
                <w:sz w:val="28"/>
                <w:szCs w:val="28"/>
              </w:rPr>
            </w:pPr>
            <w:r>
              <w:t>не менее 2,5 м</w:t>
            </w:r>
          </w:p>
        </w:tc>
        <w:tc>
          <w:tcPr>
            <w:tcW w:w="2604" w:type="dxa"/>
            <w:shd w:val="clear" w:color="auto" w:fill="auto"/>
          </w:tcPr>
          <w:p w:rsidR="00E555F4" w:rsidRDefault="00E555F4" w:rsidP="00710218">
            <w:pPr>
              <w:spacing w:before="280" w:after="57"/>
              <w:rPr>
                <w:sz w:val="28"/>
                <w:szCs w:val="28"/>
              </w:rPr>
            </w:pPr>
            <w:r>
              <w:t>не менее 2,5 м</w:t>
            </w:r>
          </w:p>
        </w:tc>
      </w:tr>
      <w:tr w:rsidR="00E555F4" w:rsidTr="00710218">
        <w:tc>
          <w:tcPr>
            <w:tcW w:w="494" w:type="dxa"/>
            <w:shd w:val="clear" w:color="auto" w:fill="auto"/>
          </w:tcPr>
          <w:p w:rsidR="00E555F4" w:rsidRDefault="00E555F4" w:rsidP="00710218">
            <w:pPr>
              <w:spacing w:before="280" w:after="57"/>
              <w:rPr>
                <w:b/>
                <w:sz w:val="28"/>
                <w:szCs w:val="28"/>
              </w:rPr>
            </w:pPr>
            <w:r>
              <w:rPr>
                <w:b/>
              </w:rPr>
              <w:t>12</w:t>
            </w:r>
          </w:p>
        </w:tc>
        <w:tc>
          <w:tcPr>
            <w:tcW w:w="9613" w:type="dxa"/>
            <w:gridSpan w:val="3"/>
            <w:shd w:val="clear" w:color="auto" w:fill="auto"/>
          </w:tcPr>
          <w:p w:rsidR="00E555F4" w:rsidRDefault="00E555F4" w:rsidP="00710218">
            <w:pPr>
              <w:spacing w:before="280" w:after="57"/>
              <w:rPr>
                <w:b/>
                <w:sz w:val="28"/>
                <w:szCs w:val="28"/>
              </w:rPr>
            </w:pPr>
            <w:r>
              <w:rPr>
                <w:b/>
              </w:rPr>
              <w:t>Содержание объектов (средств) наружного освещения</w:t>
            </w:r>
          </w:p>
        </w:tc>
      </w:tr>
      <w:tr w:rsidR="00E555F4" w:rsidTr="00710218">
        <w:tc>
          <w:tcPr>
            <w:tcW w:w="494" w:type="dxa"/>
            <w:shd w:val="clear" w:color="auto" w:fill="auto"/>
          </w:tcPr>
          <w:p w:rsidR="00E555F4" w:rsidRDefault="00E555F4" w:rsidP="00710218">
            <w:pPr>
              <w:spacing w:before="280" w:after="57"/>
              <w:rPr>
                <w:sz w:val="28"/>
                <w:szCs w:val="28"/>
              </w:rPr>
            </w:pPr>
            <w:r>
              <w:t>12.1</w:t>
            </w:r>
          </w:p>
        </w:tc>
        <w:tc>
          <w:tcPr>
            <w:tcW w:w="3265" w:type="dxa"/>
            <w:shd w:val="clear" w:color="auto" w:fill="auto"/>
          </w:tcPr>
          <w:p w:rsidR="00E555F4" w:rsidRDefault="00E555F4" w:rsidP="00710218">
            <w:pPr>
              <w:tabs>
                <w:tab w:val="left" w:pos="993"/>
                <w:tab w:val="left" w:pos="1418"/>
              </w:tabs>
              <w:spacing w:before="280" w:after="57"/>
              <w:rPr>
                <w:sz w:val="28"/>
                <w:szCs w:val="28"/>
              </w:rPr>
            </w:pPr>
            <w:r>
              <w:t>Периодичность окрашивания металлических опор, кронштейнов и других элементов устройств наружного освещения</w:t>
            </w:r>
          </w:p>
        </w:tc>
        <w:tc>
          <w:tcPr>
            <w:tcW w:w="3744" w:type="dxa"/>
            <w:shd w:val="clear" w:color="auto" w:fill="auto"/>
          </w:tcPr>
          <w:p w:rsidR="00E555F4" w:rsidRDefault="00E555F4" w:rsidP="00710218">
            <w:pPr>
              <w:spacing w:before="280" w:after="57"/>
              <w:rPr>
                <w:sz w:val="28"/>
                <w:szCs w:val="28"/>
              </w:rPr>
            </w:pPr>
            <w:r>
              <w:t xml:space="preserve">Не реже одного раза в 3 года </w:t>
            </w:r>
          </w:p>
        </w:tc>
        <w:tc>
          <w:tcPr>
            <w:tcW w:w="2604" w:type="dxa"/>
            <w:shd w:val="clear" w:color="auto" w:fill="auto"/>
          </w:tcPr>
          <w:p w:rsidR="00E555F4" w:rsidRDefault="00E555F4" w:rsidP="00710218">
            <w:pPr>
              <w:spacing w:before="280" w:after="57"/>
              <w:rPr>
                <w:sz w:val="28"/>
                <w:szCs w:val="28"/>
              </w:rPr>
            </w:pPr>
            <w:r>
              <w:t>Не реже одного раза в 3 года</w:t>
            </w:r>
          </w:p>
        </w:tc>
      </w:tr>
      <w:tr w:rsidR="00E555F4" w:rsidTr="00710218">
        <w:tc>
          <w:tcPr>
            <w:tcW w:w="494" w:type="dxa"/>
            <w:shd w:val="clear" w:color="auto" w:fill="auto"/>
          </w:tcPr>
          <w:p w:rsidR="00E555F4" w:rsidRDefault="00E555F4" w:rsidP="00710218">
            <w:pPr>
              <w:spacing w:before="280" w:after="57"/>
              <w:rPr>
                <w:sz w:val="28"/>
                <w:szCs w:val="28"/>
              </w:rPr>
            </w:pPr>
            <w:r>
              <w:t>12.2</w:t>
            </w:r>
          </w:p>
        </w:tc>
        <w:tc>
          <w:tcPr>
            <w:tcW w:w="3265" w:type="dxa"/>
            <w:shd w:val="clear" w:color="auto" w:fill="auto"/>
          </w:tcPr>
          <w:p w:rsidR="00E555F4" w:rsidRDefault="00E555F4" w:rsidP="00710218">
            <w:pPr>
              <w:tabs>
                <w:tab w:val="left" w:pos="993"/>
                <w:tab w:val="left" w:pos="1418"/>
              </w:tabs>
              <w:spacing w:before="280" w:after="57"/>
              <w:rPr>
                <w:sz w:val="28"/>
                <w:szCs w:val="28"/>
              </w:rPr>
            </w:pPr>
            <w:r>
              <w:t>Допустимое отклонение от вертикали опор сетей наружного освещения</w:t>
            </w:r>
          </w:p>
        </w:tc>
        <w:tc>
          <w:tcPr>
            <w:tcW w:w="3744" w:type="dxa"/>
            <w:shd w:val="clear" w:color="auto" w:fill="auto"/>
          </w:tcPr>
          <w:p w:rsidR="00E555F4" w:rsidRDefault="00E555F4" w:rsidP="00710218">
            <w:pPr>
              <w:spacing w:before="280" w:after="57"/>
              <w:rPr>
                <w:sz w:val="28"/>
                <w:szCs w:val="28"/>
              </w:rPr>
            </w:pPr>
            <w:r>
              <w:t>Не более 5</w:t>
            </w:r>
            <w:r>
              <w:rPr>
                <w:vertAlign w:val="superscript"/>
              </w:rPr>
              <w:t xml:space="preserve"> </w:t>
            </w:r>
            <w:r>
              <w:t>градусов</w:t>
            </w:r>
          </w:p>
        </w:tc>
        <w:tc>
          <w:tcPr>
            <w:tcW w:w="2604" w:type="dxa"/>
            <w:shd w:val="clear" w:color="auto" w:fill="auto"/>
          </w:tcPr>
          <w:p w:rsidR="00E555F4" w:rsidRDefault="00E555F4" w:rsidP="00710218">
            <w:pPr>
              <w:spacing w:before="280" w:after="57"/>
              <w:rPr>
                <w:sz w:val="28"/>
                <w:szCs w:val="28"/>
              </w:rPr>
            </w:pPr>
            <w:r>
              <w:t>Не более 5</w:t>
            </w:r>
            <w:r>
              <w:rPr>
                <w:vertAlign w:val="superscript"/>
              </w:rPr>
              <w:t xml:space="preserve"> </w:t>
            </w:r>
            <w:r>
              <w:t>градусов</w:t>
            </w:r>
          </w:p>
        </w:tc>
      </w:tr>
      <w:tr w:rsidR="00E555F4" w:rsidTr="00710218">
        <w:tc>
          <w:tcPr>
            <w:tcW w:w="494" w:type="dxa"/>
            <w:shd w:val="clear" w:color="auto" w:fill="auto"/>
          </w:tcPr>
          <w:p w:rsidR="00E555F4" w:rsidRDefault="00E555F4" w:rsidP="00710218">
            <w:pPr>
              <w:spacing w:before="280" w:after="57"/>
              <w:rPr>
                <w:sz w:val="28"/>
                <w:szCs w:val="28"/>
              </w:rPr>
            </w:pPr>
            <w:r>
              <w:t>12.3</w:t>
            </w:r>
          </w:p>
        </w:tc>
        <w:tc>
          <w:tcPr>
            <w:tcW w:w="3265" w:type="dxa"/>
            <w:shd w:val="clear" w:color="auto" w:fill="auto"/>
          </w:tcPr>
          <w:p w:rsidR="00E555F4" w:rsidRDefault="00E555F4" w:rsidP="00710218">
            <w:pPr>
              <w:tabs>
                <w:tab w:val="left" w:pos="993"/>
                <w:tab w:val="left" w:pos="1418"/>
              </w:tabs>
              <w:spacing w:before="280" w:after="57"/>
              <w:rPr>
                <w:sz w:val="28"/>
                <w:szCs w:val="28"/>
              </w:rPr>
            </w:pPr>
            <w:r>
              <w:t>Сроки ремонта поврежденных элементов сетей наружного освещения:</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для элементов, влияющие на работу сетей или электробезопасность;</w:t>
            </w:r>
          </w:p>
        </w:tc>
        <w:tc>
          <w:tcPr>
            <w:tcW w:w="3744" w:type="dxa"/>
            <w:shd w:val="clear" w:color="auto" w:fill="auto"/>
          </w:tcPr>
          <w:p w:rsidR="00E555F4" w:rsidRDefault="00E555F4" w:rsidP="00710218">
            <w:pPr>
              <w:spacing w:before="280" w:after="57"/>
              <w:rPr>
                <w:sz w:val="28"/>
                <w:szCs w:val="28"/>
              </w:rPr>
            </w:pPr>
            <w:r>
              <w:t>немедленно</w:t>
            </w:r>
          </w:p>
        </w:tc>
        <w:tc>
          <w:tcPr>
            <w:tcW w:w="2604" w:type="dxa"/>
            <w:shd w:val="clear" w:color="auto" w:fill="auto"/>
          </w:tcPr>
          <w:p w:rsidR="00E555F4" w:rsidRDefault="00E555F4" w:rsidP="00710218">
            <w:pPr>
              <w:spacing w:before="280" w:after="57"/>
              <w:rPr>
                <w:sz w:val="28"/>
                <w:szCs w:val="28"/>
              </w:rPr>
            </w:pPr>
            <w:r>
              <w:t>немедленно</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для элементов, не влияющие на работу сетей или электробезопасность;</w:t>
            </w:r>
          </w:p>
        </w:tc>
        <w:tc>
          <w:tcPr>
            <w:tcW w:w="3744" w:type="dxa"/>
            <w:shd w:val="clear" w:color="auto" w:fill="auto"/>
          </w:tcPr>
          <w:p w:rsidR="00E555F4" w:rsidRDefault="00E555F4" w:rsidP="00710218">
            <w:pPr>
              <w:spacing w:before="280" w:after="57"/>
              <w:rPr>
                <w:sz w:val="28"/>
                <w:szCs w:val="28"/>
              </w:rPr>
            </w:pPr>
            <w:r>
              <w:t>в течение 10 дней с момента повреждения</w:t>
            </w:r>
          </w:p>
        </w:tc>
        <w:tc>
          <w:tcPr>
            <w:tcW w:w="2604" w:type="dxa"/>
            <w:shd w:val="clear" w:color="auto" w:fill="auto"/>
          </w:tcPr>
          <w:p w:rsidR="00E555F4" w:rsidRDefault="00E555F4" w:rsidP="00710218">
            <w:pPr>
              <w:spacing w:before="280" w:after="57"/>
              <w:rPr>
                <w:sz w:val="28"/>
                <w:szCs w:val="28"/>
              </w:rPr>
            </w:pPr>
            <w:r>
              <w:t>в течение 10 дней с момента повреждения</w:t>
            </w:r>
          </w:p>
        </w:tc>
      </w:tr>
      <w:tr w:rsidR="00E555F4" w:rsidTr="00710218">
        <w:tc>
          <w:tcPr>
            <w:tcW w:w="494" w:type="dxa"/>
            <w:shd w:val="clear" w:color="auto" w:fill="auto"/>
          </w:tcPr>
          <w:p w:rsidR="00E555F4" w:rsidRDefault="00E555F4" w:rsidP="00710218">
            <w:pPr>
              <w:spacing w:before="280" w:after="57"/>
              <w:rPr>
                <w:sz w:val="28"/>
                <w:szCs w:val="28"/>
              </w:rPr>
            </w:pPr>
            <w:r>
              <w:t>12.4</w:t>
            </w:r>
          </w:p>
        </w:tc>
        <w:tc>
          <w:tcPr>
            <w:tcW w:w="3265" w:type="dxa"/>
            <w:shd w:val="clear" w:color="auto" w:fill="auto"/>
          </w:tcPr>
          <w:p w:rsidR="00E555F4" w:rsidRDefault="00E555F4" w:rsidP="00710218">
            <w:pPr>
              <w:tabs>
                <w:tab w:val="left" w:pos="993"/>
                <w:tab w:val="left" w:pos="1418"/>
              </w:tabs>
              <w:spacing w:before="280" w:after="57"/>
              <w:rPr>
                <w:sz w:val="28"/>
                <w:szCs w:val="28"/>
              </w:rPr>
            </w:pPr>
            <w:r>
              <w:t>Срок демонтажа бездействующих элементов сетей (в том числе временных)</w:t>
            </w:r>
          </w:p>
        </w:tc>
        <w:tc>
          <w:tcPr>
            <w:tcW w:w="3744" w:type="dxa"/>
            <w:shd w:val="clear" w:color="auto" w:fill="auto"/>
          </w:tcPr>
          <w:p w:rsidR="00E555F4" w:rsidRDefault="00E555F4" w:rsidP="00710218">
            <w:pPr>
              <w:spacing w:before="280" w:after="57"/>
              <w:rPr>
                <w:sz w:val="28"/>
                <w:szCs w:val="28"/>
              </w:rPr>
            </w:pPr>
            <w:r>
              <w:t>в течение месяца с момента прекращения действия</w:t>
            </w:r>
          </w:p>
        </w:tc>
        <w:tc>
          <w:tcPr>
            <w:tcW w:w="2604" w:type="dxa"/>
            <w:shd w:val="clear" w:color="auto" w:fill="auto"/>
          </w:tcPr>
          <w:p w:rsidR="00E555F4" w:rsidRDefault="00E555F4" w:rsidP="00710218">
            <w:pPr>
              <w:spacing w:before="280" w:after="57"/>
              <w:rPr>
                <w:sz w:val="28"/>
                <w:szCs w:val="28"/>
              </w:rPr>
            </w:pPr>
            <w:r>
              <w:t>в течение месяца с момента прекращения действия</w:t>
            </w:r>
          </w:p>
        </w:tc>
      </w:tr>
      <w:tr w:rsidR="00E555F4" w:rsidTr="00710218">
        <w:tc>
          <w:tcPr>
            <w:tcW w:w="494" w:type="dxa"/>
            <w:shd w:val="clear" w:color="auto" w:fill="auto"/>
          </w:tcPr>
          <w:p w:rsidR="00E555F4" w:rsidRDefault="00E555F4" w:rsidP="00710218">
            <w:pPr>
              <w:spacing w:before="280" w:after="57"/>
              <w:rPr>
                <w:sz w:val="28"/>
                <w:szCs w:val="28"/>
              </w:rPr>
            </w:pPr>
            <w:r>
              <w:lastRenderedPageBreak/>
              <w:t>12.5</w:t>
            </w:r>
          </w:p>
        </w:tc>
        <w:tc>
          <w:tcPr>
            <w:tcW w:w="3265" w:type="dxa"/>
            <w:shd w:val="clear" w:color="auto" w:fill="auto"/>
          </w:tcPr>
          <w:p w:rsidR="00E555F4" w:rsidRDefault="00E555F4" w:rsidP="00710218">
            <w:pPr>
              <w:tabs>
                <w:tab w:val="left" w:pos="993"/>
                <w:tab w:val="left" w:pos="1418"/>
              </w:tabs>
              <w:spacing w:before="280" w:after="57"/>
              <w:rPr>
                <w:sz w:val="28"/>
                <w:szCs w:val="28"/>
              </w:rPr>
            </w:pPr>
            <w:r>
              <w:t>Количество неработающих светильников:</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на улицах;</w:t>
            </w:r>
          </w:p>
        </w:tc>
        <w:tc>
          <w:tcPr>
            <w:tcW w:w="3744" w:type="dxa"/>
            <w:shd w:val="clear" w:color="auto" w:fill="auto"/>
          </w:tcPr>
          <w:p w:rsidR="00E555F4" w:rsidRDefault="00E555F4" w:rsidP="00710218">
            <w:pPr>
              <w:spacing w:before="280" w:after="57"/>
              <w:rPr>
                <w:sz w:val="28"/>
                <w:szCs w:val="28"/>
              </w:rPr>
            </w:pPr>
            <w:r>
              <w:t>не больше 10%</w:t>
            </w:r>
          </w:p>
        </w:tc>
        <w:tc>
          <w:tcPr>
            <w:tcW w:w="2604" w:type="dxa"/>
            <w:shd w:val="clear" w:color="auto" w:fill="auto"/>
          </w:tcPr>
          <w:p w:rsidR="00E555F4" w:rsidRDefault="00E555F4" w:rsidP="00710218">
            <w:pPr>
              <w:spacing w:before="280" w:after="57"/>
              <w:rPr>
                <w:sz w:val="28"/>
                <w:szCs w:val="28"/>
              </w:rPr>
            </w:pPr>
            <w:r>
              <w:t>не больше 10%</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в подземных пешеходных переходах</w:t>
            </w:r>
          </w:p>
        </w:tc>
        <w:tc>
          <w:tcPr>
            <w:tcW w:w="3744" w:type="dxa"/>
            <w:shd w:val="clear" w:color="auto" w:fill="auto"/>
          </w:tcPr>
          <w:p w:rsidR="00E555F4" w:rsidRDefault="00E555F4" w:rsidP="00710218">
            <w:pPr>
              <w:spacing w:before="280" w:after="57"/>
              <w:rPr>
                <w:sz w:val="28"/>
                <w:szCs w:val="28"/>
              </w:rPr>
            </w:pPr>
            <w:r>
              <w:t>не больше 5%</w:t>
            </w:r>
          </w:p>
        </w:tc>
        <w:tc>
          <w:tcPr>
            <w:tcW w:w="2604" w:type="dxa"/>
            <w:shd w:val="clear" w:color="auto" w:fill="auto"/>
          </w:tcPr>
          <w:p w:rsidR="00E555F4" w:rsidRDefault="00E555F4" w:rsidP="00710218">
            <w:pPr>
              <w:spacing w:before="280" w:after="57"/>
              <w:rPr>
                <w:sz w:val="28"/>
                <w:szCs w:val="28"/>
              </w:rPr>
            </w:pPr>
            <w:r>
              <w:t>не больше 5%</w:t>
            </w:r>
          </w:p>
        </w:tc>
      </w:tr>
      <w:tr w:rsidR="00E555F4" w:rsidTr="00710218">
        <w:tc>
          <w:tcPr>
            <w:tcW w:w="494" w:type="dxa"/>
            <w:shd w:val="clear" w:color="auto" w:fill="auto"/>
          </w:tcPr>
          <w:p w:rsidR="00E555F4" w:rsidRDefault="00E555F4" w:rsidP="00710218">
            <w:pPr>
              <w:spacing w:before="280" w:after="57"/>
              <w:rPr>
                <w:sz w:val="28"/>
                <w:szCs w:val="28"/>
              </w:rPr>
            </w:pPr>
            <w:r>
              <w:t>12.6</w:t>
            </w:r>
          </w:p>
        </w:tc>
        <w:tc>
          <w:tcPr>
            <w:tcW w:w="3265" w:type="dxa"/>
            <w:shd w:val="clear" w:color="auto" w:fill="auto"/>
          </w:tcPr>
          <w:p w:rsidR="00E555F4" w:rsidRDefault="00E555F4" w:rsidP="00710218">
            <w:pPr>
              <w:tabs>
                <w:tab w:val="left" w:pos="993"/>
                <w:tab w:val="left" w:pos="1418"/>
              </w:tabs>
              <w:spacing w:before="280" w:after="57"/>
              <w:rPr>
                <w:sz w:val="28"/>
                <w:szCs w:val="28"/>
              </w:rPr>
            </w:pPr>
            <w:r>
              <w:t>Срок восстановления горения светильников:</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в случае отключения отдельных светильников;</w:t>
            </w:r>
          </w:p>
        </w:tc>
        <w:tc>
          <w:tcPr>
            <w:tcW w:w="3744" w:type="dxa"/>
            <w:shd w:val="clear" w:color="auto" w:fill="auto"/>
          </w:tcPr>
          <w:p w:rsidR="00E555F4" w:rsidRDefault="00E555F4" w:rsidP="00710218">
            <w:pPr>
              <w:spacing w:before="280" w:after="57"/>
              <w:rPr>
                <w:sz w:val="28"/>
                <w:szCs w:val="28"/>
              </w:rPr>
            </w:pPr>
            <w:r>
              <w:t>не более 10 суток с момента обнаружения неисправностей или поступления соответствующего сообщения</w:t>
            </w:r>
          </w:p>
        </w:tc>
        <w:tc>
          <w:tcPr>
            <w:tcW w:w="2604" w:type="dxa"/>
            <w:shd w:val="clear" w:color="auto" w:fill="auto"/>
          </w:tcPr>
          <w:p w:rsidR="00E555F4" w:rsidRDefault="00E555F4" w:rsidP="00710218">
            <w:pPr>
              <w:spacing w:before="280" w:after="57"/>
              <w:rPr>
                <w:sz w:val="28"/>
                <w:szCs w:val="28"/>
              </w:rPr>
            </w:pPr>
            <w:r>
              <w:t>не более 10 суток с момента обнаружения неисправностей или поступления соответствующего сообщения</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в случае массового отключения светильников (более 25%)</w:t>
            </w:r>
          </w:p>
        </w:tc>
        <w:tc>
          <w:tcPr>
            <w:tcW w:w="3744" w:type="dxa"/>
            <w:shd w:val="clear" w:color="auto" w:fill="auto"/>
          </w:tcPr>
          <w:p w:rsidR="00E555F4" w:rsidRDefault="00E555F4" w:rsidP="00710218">
            <w:pPr>
              <w:spacing w:before="280" w:after="57"/>
              <w:rPr>
                <w:sz w:val="28"/>
                <w:szCs w:val="28"/>
              </w:rPr>
            </w:pPr>
            <w:r>
              <w:t xml:space="preserve">в течение одних суток, а на магистральных улицах </w:t>
            </w:r>
            <w:r>
              <w:noBreakHyphen/>
              <w:t xml:space="preserve"> в течение 2 часов</w:t>
            </w:r>
          </w:p>
        </w:tc>
        <w:tc>
          <w:tcPr>
            <w:tcW w:w="2604" w:type="dxa"/>
            <w:shd w:val="clear" w:color="auto" w:fill="auto"/>
          </w:tcPr>
          <w:p w:rsidR="00E555F4" w:rsidRDefault="00E555F4" w:rsidP="00710218">
            <w:pPr>
              <w:spacing w:before="280" w:after="57"/>
              <w:rPr>
                <w:sz w:val="28"/>
                <w:szCs w:val="28"/>
              </w:rPr>
            </w:pPr>
            <w:r>
              <w:t xml:space="preserve">в течение одних суток, а на магистральных улицах </w:t>
            </w:r>
            <w:r>
              <w:noBreakHyphen/>
              <w:t xml:space="preserve"> в течение 2 часов</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в случае массового отключения светильников, возникшего в результате обстоятельств непреодолимой силы</w:t>
            </w:r>
          </w:p>
        </w:tc>
        <w:tc>
          <w:tcPr>
            <w:tcW w:w="3744" w:type="dxa"/>
            <w:shd w:val="clear" w:color="auto" w:fill="auto"/>
          </w:tcPr>
          <w:p w:rsidR="00E555F4" w:rsidRDefault="00E555F4" w:rsidP="00710218">
            <w:pPr>
              <w:spacing w:before="280" w:after="57"/>
              <w:rPr>
                <w:sz w:val="28"/>
                <w:szCs w:val="28"/>
              </w:rPr>
            </w:pPr>
            <w:r>
              <w:t>В возможно короткие сроки</w:t>
            </w:r>
          </w:p>
        </w:tc>
        <w:tc>
          <w:tcPr>
            <w:tcW w:w="2604" w:type="dxa"/>
            <w:shd w:val="clear" w:color="auto" w:fill="auto"/>
          </w:tcPr>
          <w:p w:rsidR="00E555F4" w:rsidRDefault="00E555F4" w:rsidP="00710218">
            <w:pPr>
              <w:spacing w:before="280" w:after="57"/>
              <w:rPr>
                <w:sz w:val="28"/>
                <w:szCs w:val="28"/>
              </w:rPr>
            </w:pPr>
            <w:r>
              <w:t>В возможно короткие сроки</w:t>
            </w:r>
          </w:p>
        </w:tc>
      </w:tr>
      <w:tr w:rsidR="00E555F4" w:rsidTr="00710218">
        <w:tc>
          <w:tcPr>
            <w:tcW w:w="494" w:type="dxa"/>
            <w:shd w:val="clear" w:color="auto" w:fill="auto"/>
          </w:tcPr>
          <w:p w:rsidR="00E555F4" w:rsidRDefault="00E555F4" w:rsidP="00710218">
            <w:pPr>
              <w:spacing w:before="280" w:after="57"/>
              <w:rPr>
                <w:sz w:val="28"/>
                <w:szCs w:val="28"/>
              </w:rPr>
            </w:pPr>
            <w:r>
              <w:t>12.7</w:t>
            </w:r>
          </w:p>
        </w:tc>
        <w:tc>
          <w:tcPr>
            <w:tcW w:w="3265" w:type="dxa"/>
            <w:shd w:val="clear" w:color="auto" w:fill="auto"/>
          </w:tcPr>
          <w:p w:rsidR="00E555F4" w:rsidRDefault="00E555F4" w:rsidP="00710218">
            <w:pPr>
              <w:tabs>
                <w:tab w:val="left" w:pos="993"/>
                <w:tab w:val="left" w:pos="1418"/>
              </w:tabs>
              <w:spacing w:before="280" w:after="57"/>
              <w:rPr>
                <w:sz w:val="28"/>
                <w:szCs w:val="28"/>
              </w:rPr>
            </w:pPr>
            <w:r>
              <w:t>Срок вывоза сбитых, а также оставшихся после замены опор освещения в местах общественного пользования</w:t>
            </w:r>
          </w:p>
        </w:tc>
        <w:tc>
          <w:tcPr>
            <w:tcW w:w="3744" w:type="dxa"/>
            <w:shd w:val="clear" w:color="auto" w:fill="auto"/>
          </w:tcPr>
          <w:p w:rsidR="00E555F4" w:rsidRDefault="00E555F4" w:rsidP="00710218">
            <w:pPr>
              <w:spacing w:before="280" w:after="57"/>
              <w:rPr>
                <w:sz w:val="28"/>
                <w:szCs w:val="28"/>
              </w:rPr>
            </w:pPr>
            <w:r>
              <w:t>В течение суток с момента демонтажа, либо с момента получения информации о наличии таких опор</w:t>
            </w:r>
          </w:p>
        </w:tc>
        <w:tc>
          <w:tcPr>
            <w:tcW w:w="2604" w:type="dxa"/>
            <w:shd w:val="clear" w:color="auto" w:fill="auto"/>
          </w:tcPr>
          <w:p w:rsidR="00E555F4" w:rsidRDefault="00E555F4" w:rsidP="00710218">
            <w:pPr>
              <w:spacing w:before="280" w:after="57"/>
              <w:rPr>
                <w:sz w:val="28"/>
                <w:szCs w:val="28"/>
              </w:rPr>
            </w:pPr>
            <w:r>
              <w:t>В течение суток с момента демонтажа, либо с момента получения информации о наличии таких опор</w:t>
            </w:r>
          </w:p>
        </w:tc>
      </w:tr>
      <w:tr w:rsidR="00E555F4" w:rsidTr="00710218">
        <w:tc>
          <w:tcPr>
            <w:tcW w:w="494" w:type="dxa"/>
            <w:shd w:val="clear" w:color="auto" w:fill="auto"/>
          </w:tcPr>
          <w:p w:rsidR="00E555F4" w:rsidRDefault="00E555F4" w:rsidP="00710218">
            <w:pPr>
              <w:spacing w:before="280" w:after="57"/>
              <w:rPr>
                <w:b/>
                <w:sz w:val="28"/>
                <w:szCs w:val="28"/>
              </w:rPr>
            </w:pPr>
            <w:r>
              <w:rPr>
                <w:b/>
              </w:rPr>
              <w:t>13</w:t>
            </w:r>
          </w:p>
        </w:tc>
        <w:tc>
          <w:tcPr>
            <w:tcW w:w="9613" w:type="dxa"/>
            <w:gridSpan w:val="3"/>
            <w:shd w:val="clear" w:color="auto" w:fill="auto"/>
          </w:tcPr>
          <w:p w:rsidR="00E555F4" w:rsidRDefault="00E555F4" w:rsidP="00710218">
            <w:pPr>
              <w:spacing w:before="280" w:after="57"/>
              <w:rPr>
                <w:b/>
                <w:sz w:val="28"/>
                <w:szCs w:val="28"/>
              </w:rPr>
            </w:pPr>
            <w:r>
              <w:rPr>
                <w:b/>
              </w:rPr>
              <w:t>Основные требования к размещению некапитальных объектов</w:t>
            </w:r>
          </w:p>
        </w:tc>
      </w:tr>
      <w:tr w:rsidR="00E555F4" w:rsidTr="00710218">
        <w:tc>
          <w:tcPr>
            <w:tcW w:w="494" w:type="dxa"/>
            <w:shd w:val="clear" w:color="auto" w:fill="auto"/>
          </w:tcPr>
          <w:p w:rsidR="00E555F4" w:rsidRDefault="00E555F4" w:rsidP="00710218">
            <w:pPr>
              <w:spacing w:before="280" w:after="57"/>
              <w:rPr>
                <w:sz w:val="28"/>
                <w:szCs w:val="28"/>
              </w:rPr>
            </w:pPr>
            <w:r>
              <w:t>13.1</w:t>
            </w:r>
          </w:p>
        </w:tc>
        <w:tc>
          <w:tcPr>
            <w:tcW w:w="3265" w:type="dxa"/>
            <w:shd w:val="clear" w:color="auto" w:fill="auto"/>
          </w:tcPr>
          <w:p w:rsidR="00E555F4" w:rsidRDefault="00E555F4" w:rsidP="00710218">
            <w:pPr>
              <w:tabs>
                <w:tab w:val="left" w:pos="993"/>
                <w:tab w:val="left" w:pos="1418"/>
              </w:tabs>
              <w:spacing w:before="280" w:after="57"/>
              <w:rPr>
                <w:sz w:val="28"/>
                <w:szCs w:val="28"/>
              </w:rPr>
            </w:pPr>
            <w:r>
              <w:rPr>
                <w:color w:val="000000"/>
              </w:rPr>
              <w:t>Размещение некапитальных объектов по отношению к:</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color w:val="000000"/>
                <w:sz w:val="28"/>
                <w:szCs w:val="28"/>
              </w:rPr>
            </w:pPr>
            <w:r>
              <w:rPr>
                <w:color w:val="000000"/>
              </w:rPr>
              <w:t>остановочным павильонам;</w:t>
            </w:r>
          </w:p>
        </w:tc>
        <w:tc>
          <w:tcPr>
            <w:tcW w:w="3744" w:type="dxa"/>
            <w:shd w:val="clear" w:color="auto" w:fill="auto"/>
          </w:tcPr>
          <w:p w:rsidR="00E555F4" w:rsidRDefault="00E555F4" w:rsidP="00710218">
            <w:pPr>
              <w:spacing w:before="280" w:after="57"/>
              <w:rPr>
                <w:sz w:val="28"/>
                <w:szCs w:val="28"/>
              </w:rPr>
            </w:pPr>
            <w:r>
              <w:rPr>
                <w:color w:val="000000"/>
              </w:rPr>
              <w:t xml:space="preserve">не ближе </w:t>
            </w:r>
            <w:r>
              <w:rPr>
                <w:color w:val="000000"/>
                <w:shd w:val="clear" w:color="auto" w:fill="FFFFFF"/>
              </w:rPr>
              <w:t>5</w:t>
            </w:r>
            <w:r>
              <w:rPr>
                <w:color w:val="000000"/>
              </w:rPr>
              <w:t xml:space="preserve"> м</w:t>
            </w:r>
          </w:p>
        </w:tc>
        <w:tc>
          <w:tcPr>
            <w:tcW w:w="2604" w:type="dxa"/>
            <w:shd w:val="clear" w:color="auto" w:fill="auto"/>
          </w:tcPr>
          <w:p w:rsidR="00E555F4" w:rsidRDefault="00E555F4" w:rsidP="00710218">
            <w:pPr>
              <w:spacing w:before="280" w:after="57"/>
              <w:rPr>
                <w:sz w:val="28"/>
                <w:szCs w:val="28"/>
              </w:rPr>
            </w:pPr>
            <w:r>
              <w:rPr>
                <w:color w:val="000000"/>
              </w:rPr>
              <w:t xml:space="preserve">не ближе </w:t>
            </w:r>
            <w:r>
              <w:rPr>
                <w:color w:val="000000"/>
                <w:shd w:val="clear" w:color="auto" w:fill="FFFFFF"/>
              </w:rPr>
              <w:t>5</w:t>
            </w:r>
            <w:r>
              <w:rPr>
                <w:color w:val="000000"/>
              </w:rPr>
              <w:t xml:space="preserve">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color w:val="000000"/>
                <w:sz w:val="28"/>
                <w:szCs w:val="28"/>
              </w:rPr>
            </w:pPr>
            <w:r>
              <w:rPr>
                <w:color w:val="000000"/>
              </w:rPr>
              <w:t>вентиляционным шахтам;</w:t>
            </w:r>
          </w:p>
        </w:tc>
        <w:tc>
          <w:tcPr>
            <w:tcW w:w="3744" w:type="dxa"/>
            <w:shd w:val="clear" w:color="auto" w:fill="auto"/>
          </w:tcPr>
          <w:p w:rsidR="00E555F4" w:rsidRDefault="00E555F4" w:rsidP="00710218">
            <w:pPr>
              <w:spacing w:before="280" w:after="57"/>
              <w:rPr>
                <w:color w:val="000000"/>
                <w:sz w:val="28"/>
                <w:szCs w:val="28"/>
              </w:rPr>
            </w:pPr>
            <w:r>
              <w:rPr>
                <w:color w:val="000000"/>
              </w:rPr>
              <w:t>не ближе 25 м</w:t>
            </w:r>
          </w:p>
        </w:tc>
        <w:tc>
          <w:tcPr>
            <w:tcW w:w="2604" w:type="dxa"/>
            <w:shd w:val="clear" w:color="auto" w:fill="auto"/>
          </w:tcPr>
          <w:p w:rsidR="00E555F4" w:rsidRDefault="00E555F4" w:rsidP="00710218">
            <w:pPr>
              <w:spacing w:before="280" w:after="57"/>
              <w:rPr>
                <w:color w:val="000000"/>
                <w:sz w:val="28"/>
                <w:szCs w:val="28"/>
              </w:rPr>
            </w:pPr>
            <w:r>
              <w:rPr>
                <w:color w:val="000000"/>
              </w:rPr>
              <w:t>не ближе 25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color w:val="000000"/>
                <w:sz w:val="28"/>
                <w:szCs w:val="28"/>
              </w:rPr>
            </w:pPr>
            <w:r>
              <w:rPr>
                <w:color w:val="000000"/>
              </w:rPr>
              <w:t>окнам жилых помещений, витринам торговых организаций;</w:t>
            </w:r>
          </w:p>
        </w:tc>
        <w:tc>
          <w:tcPr>
            <w:tcW w:w="3744" w:type="dxa"/>
            <w:shd w:val="clear" w:color="auto" w:fill="auto"/>
          </w:tcPr>
          <w:p w:rsidR="00E555F4" w:rsidRDefault="00E555F4" w:rsidP="00710218">
            <w:pPr>
              <w:spacing w:before="280" w:after="57"/>
              <w:rPr>
                <w:color w:val="000000"/>
                <w:sz w:val="28"/>
                <w:szCs w:val="28"/>
              </w:rPr>
            </w:pPr>
            <w:r>
              <w:rPr>
                <w:color w:val="000000"/>
              </w:rPr>
              <w:t>не ближе 20 м</w:t>
            </w:r>
          </w:p>
        </w:tc>
        <w:tc>
          <w:tcPr>
            <w:tcW w:w="2604" w:type="dxa"/>
            <w:shd w:val="clear" w:color="auto" w:fill="auto"/>
          </w:tcPr>
          <w:p w:rsidR="00E555F4" w:rsidRDefault="00E555F4" w:rsidP="00710218">
            <w:pPr>
              <w:spacing w:before="280" w:after="57"/>
              <w:rPr>
                <w:color w:val="000000"/>
                <w:sz w:val="28"/>
                <w:szCs w:val="28"/>
              </w:rPr>
            </w:pPr>
            <w:r>
              <w:rPr>
                <w:color w:val="000000"/>
              </w:rPr>
              <w:t>не ближе 20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color w:val="000000"/>
                <w:sz w:val="28"/>
                <w:szCs w:val="28"/>
              </w:rPr>
            </w:pPr>
            <w:r>
              <w:rPr>
                <w:color w:val="000000"/>
              </w:rPr>
              <w:t xml:space="preserve">стволов деревьев; </w:t>
            </w:r>
          </w:p>
        </w:tc>
        <w:tc>
          <w:tcPr>
            <w:tcW w:w="3744" w:type="dxa"/>
            <w:shd w:val="clear" w:color="auto" w:fill="auto"/>
          </w:tcPr>
          <w:p w:rsidR="00E555F4" w:rsidRDefault="00E555F4" w:rsidP="00710218">
            <w:pPr>
              <w:spacing w:before="280" w:after="57"/>
              <w:rPr>
                <w:color w:val="000000"/>
                <w:sz w:val="28"/>
                <w:szCs w:val="28"/>
              </w:rPr>
            </w:pPr>
            <w:r>
              <w:rPr>
                <w:color w:val="000000"/>
              </w:rPr>
              <w:t>не ближе 3 м</w:t>
            </w:r>
          </w:p>
        </w:tc>
        <w:tc>
          <w:tcPr>
            <w:tcW w:w="2604" w:type="dxa"/>
            <w:shd w:val="clear" w:color="auto" w:fill="auto"/>
          </w:tcPr>
          <w:p w:rsidR="00E555F4" w:rsidRDefault="00E555F4" w:rsidP="00710218">
            <w:pPr>
              <w:spacing w:before="280" w:after="57"/>
              <w:rPr>
                <w:color w:val="000000"/>
                <w:sz w:val="28"/>
                <w:szCs w:val="28"/>
              </w:rPr>
            </w:pPr>
            <w:r>
              <w:rPr>
                <w:color w:val="000000"/>
              </w:rPr>
              <w:t>не ближе 3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color w:val="000000"/>
                <w:sz w:val="28"/>
                <w:szCs w:val="28"/>
              </w:rPr>
            </w:pPr>
            <w:r>
              <w:rPr>
                <w:color w:val="000000"/>
              </w:rPr>
              <w:t>внешней границы кроны кустарников</w:t>
            </w:r>
          </w:p>
        </w:tc>
        <w:tc>
          <w:tcPr>
            <w:tcW w:w="3744" w:type="dxa"/>
            <w:shd w:val="clear" w:color="auto" w:fill="auto"/>
          </w:tcPr>
          <w:p w:rsidR="00E555F4" w:rsidRDefault="00E555F4" w:rsidP="00710218">
            <w:pPr>
              <w:spacing w:before="280" w:after="57"/>
              <w:rPr>
                <w:color w:val="000000"/>
                <w:sz w:val="28"/>
                <w:szCs w:val="28"/>
              </w:rPr>
            </w:pPr>
            <w:r>
              <w:rPr>
                <w:color w:val="000000"/>
              </w:rPr>
              <w:t>не ближе 1,5 м</w:t>
            </w:r>
          </w:p>
        </w:tc>
        <w:tc>
          <w:tcPr>
            <w:tcW w:w="2604" w:type="dxa"/>
            <w:shd w:val="clear" w:color="auto" w:fill="auto"/>
          </w:tcPr>
          <w:p w:rsidR="00E555F4" w:rsidRDefault="00E555F4" w:rsidP="00710218">
            <w:pPr>
              <w:spacing w:before="280" w:after="57"/>
              <w:rPr>
                <w:color w:val="000000"/>
                <w:sz w:val="28"/>
                <w:szCs w:val="28"/>
              </w:rPr>
            </w:pPr>
            <w:r>
              <w:rPr>
                <w:color w:val="000000"/>
              </w:rPr>
              <w:t>не ближе 1,5 м</w:t>
            </w:r>
          </w:p>
        </w:tc>
      </w:tr>
      <w:tr w:rsidR="00E555F4" w:rsidTr="00710218">
        <w:tc>
          <w:tcPr>
            <w:tcW w:w="494" w:type="dxa"/>
            <w:shd w:val="clear" w:color="auto" w:fill="auto"/>
          </w:tcPr>
          <w:p w:rsidR="00E555F4" w:rsidRDefault="00E555F4" w:rsidP="00710218">
            <w:pPr>
              <w:spacing w:before="280" w:after="57"/>
              <w:rPr>
                <w:b/>
                <w:sz w:val="28"/>
                <w:szCs w:val="28"/>
              </w:rPr>
            </w:pPr>
            <w:r>
              <w:rPr>
                <w:b/>
              </w:rPr>
              <w:t>14</w:t>
            </w:r>
          </w:p>
        </w:tc>
        <w:tc>
          <w:tcPr>
            <w:tcW w:w="9613" w:type="dxa"/>
            <w:gridSpan w:val="3"/>
            <w:shd w:val="clear" w:color="auto" w:fill="auto"/>
          </w:tcPr>
          <w:p w:rsidR="00E555F4" w:rsidRDefault="00E555F4" w:rsidP="00710218">
            <w:pPr>
              <w:spacing w:before="280" w:after="57"/>
              <w:rPr>
                <w:b/>
                <w:sz w:val="28"/>
                <w:szCs w:val="28"/>
              </w:rPr>
            </w:pPr>
            <w:r>
              <w:rPr>
                <w:b/>
                <w:color w:val="000000"/>
              </w:rPr>
              <w:t>Сезонные (летние) кафе</w:t>
            </w:r>
          </w:p>
        </w:tc>
      </w:tr>
      <w:tr w:rsidR="00E555F4" w:rsidTr="00710218">
        <w:tc>
          <w:tcPr>
            <w:tcW w:w="494" w:type="dxa"/>
            <w:shd w:val="clear" w:color="auto" w:fill="auto"/>
          </w:tcPr>
          <w:p w:rsidR="00E555F4" w:rsidRDefault="00E555F4" w:rsidP="00710218">
            <w:pPr>
              <w:spacing w:before="280" w:after="57"/>
              <w:rPr>
                <w:sz w:val="28"/>
                <w:szCs w:val="28"/>
              </w:rPr>
            </w:pPr>
            <w:r>
              <w:t>14.1</w:t>
            </w:r>
          </w:p>
        </w:tc>
        <w:tc>
          <w:tcPr>
            <w:tcW w:w="3265" w:type="dxa"/>
            <w:shd w:val="clear" w:color="auto" w:fill="auto"/>
          </w:tcPr>
          <w:p w:rsidR="00E555F4" w:rsidRDefault="00E555F4" w:rsidP="00710218">
            <w:pPr>
              <w:tabs>
                <w:tab w:val="left" w:pos="993"/>
                <w:tab w:val="left" w:pos="1418"/>
              </w:tabs>
              <w:spacing w:before="280" w:after="57"/>
              <w:rPr>
                <w:color w:val="000000"/>
                <w:sz w:val="28"/>
                <w:szCs w:val="28"/>
              </w:rPr>
            </w:pPr>
            <w:r>
              <w:t>Не допускается размещение сезонных (летних) кафе</w:t>
            </w:r>
          </w:p>
        </w:tc>
        <w:tc>
          <w:tcPr>
            <w:tcW w:w="3744" w:type="dxa"/>
            <w:shd w:val="clear" w:color="auto" w:fill="auto"/>
          </w:tcPr>
          <w:p w:rsidR="00E555F4" w:rsidRDefault="00E555F4" w:rsidP="00710218">
            <w:pPr>
              <w:spacing w:before="280" w:after="57"/>
              <w:rPr>
                <w:color w:val="000000"/>
                <w:sz w:val="28"/>
                <w:szCs w:val="28"/>
              </w:rPr>
            </w:pPr>
            <w:r>
              <w:t>в 25-метровой зоне от технических сооружений общественного транспорта, в арках зданий, на газонах (без устройства технологического настила), цветниках, детских и спортивных площадках</w:t>
            </w:r>
          </w:p>
        </w:tc>
        <w:tc>
          <w:tcPr>
            <w:tcW w:w="2604" w:type="dxa"/>
            <w:shd w:val="clear" w:color="auto" w:fill="auto"/>
          </w:tcPr>
          <w:p w:rsidR="00E555F4" w:rsidRDefault="00E555F4" w:rsidP="00710218">
            <w:pPr>
              <w:spacing w:before="280" w:after="57"/>
              <w:rPr>
                <w:color w:val="000000"/>
                <w:sz w:val="28"/>
                <w:szCs w:val="28"/>
              </w:rPr>
            </w:pPr>
            <w:r>
              <w:t>в 25-метровой зоне от технических сооружений общественного транспорта, в арках зданий, на газонах (без устройства технологического настила), цветниках, детских и спортивных площадках</w:t>
            </w:r>
          </w:p>
        </w:tc>
      </w:tr>
      <w:tr w:rsidR="00E555F4" w:rsidTr="00710218">
        <w:tc>
          <w:tcPr>
            <w:tcW w:w="494" w:type="dxa"/>
            <w:shd w:val="clear" w:color="auto" w:fill="auto"/>
          </w:tcPr>
          <w:p w:rsidR="00E555F4" w:rsidRDefault="00E555F4" w:rsidP="00710218">
            <w:pPr>
              <w:spacing w:before="280" w:after="57"/>
              <w:rPr>
                <w:sz w:val="28"/>
                <w:szCs w:val="28"/>
              </w:rPr>
            </w:pPr>
            <w:r>
              <w:t>14.2</w:t>
            </w:r>
          </w:p>
        </w:tc>
        <w:tc>
          <w:tcPr>
            <w:tcW w:w="3265" w:type="dxa"/>
            <w:shd w:val="clear" w:color="auto" w:fill="auto"/>
          </w:tcPr>
          <w:p w:rsidR="00E555F4" w:rsidRDefault="00E555F4" w:rsidP="00710218">
            <w:pPr>
              <w:tabs>
                <w:tab w:val="left" w:pos="993"/>
                <w:tab w:val="left" w:pos="1418"/>
              </w:tabs>
              <w:spacing w:before="280" w:after="57"/>
              <w:rPr>
                <w:sz w:val="28"/>
                <w:szCs w:val="28"/>
              </w:rPr>
            </w:pPr>
            <w:r>
              <w:t>Высота технологического настила от газона до верхней отметки пола технологического настила</w:t>
            </w:r>
          </w:p>
        </w:tc>
        <w:tc>
          <w:tcPr>
            <w:tcW w:w="3744" w:type="dxa"/>
            <w:shd w:val="clear" w:color="auto" w:fill="auto"/>
          </w:tcPr>
          <w:p w:rsidR="00E555F4" w:rsidRDefault="00E555F4" w:rsidP="00710218">
            <w:pPr>
              <w:spacing w:before="280" w:after="57"/>
              <w:rPr>
                <w:color w:val="000000"/>
                <w:sz w:val="28"/>
                <w:szCs w:val="28"/>
              </w:rPr>
            </w:pPr>
            <w:r>
              <w:t>не более 0,45 м</w:t>
            </w:r>
          </w:p>
        </w:tc>
        <w:tc>
          <w:tcPr>
            <w:tcW w:w="2604" w:type="dxa"/>
            <w:shd w:val="clear" w:color="auto" w:fill="auto"/>
          </w:tcPr>
          <w:p w:rsidR="00E555F4" w:rsidRDefault="00E555F4" w:rsidP="00710218">
            <w:pPr>
              <w:spacing w:before="280" w:after="57"/>
              <w:rPr>
                <w:color w:val="000000"/>
                <w:sz w:val="28"/>
                <w:szCs w:val="28"/>
              </w:rPr>
            </w:pPr>
            <w:r>
              <w:t>не более 0,45 м</w:t>
            </w:r>
          </w:p>
        </w:tc>
      </w:tr>
      <w:tr w:rsidR="00E555F4" w:rsidTr="00710218">
        <w:tc>
          <w:tcPr>
            <w:tcW w:w="494" w:type="dxa"/>
            <w:shd w:val="clear" w:color="auto" w:fill="auto"/>
          </w:tcPr>
          <w:p w:rsidR="00E555F4" w:rsidRDefault="00E555F4" w:rsidP="00710218">
            <w:pPr>
              <w:spacing w:before="280" w:after="57"/>
              <w:rPr>
                <w:sz w:val="28"/>
                <w:szCs w:val="28"/>
              </w:rPr>
            </w:pPr>
            <w:r>
              <w:t>14.3</w:t>
            </w:r>
          </w:p>
        </w:tc>
        <w:tc>
          <w:tcPr>
            <w:tcW w:w="3265" w:type="dxa"/>
            <w:shd w:val="clear" w:color="auto" w:fill="auto"/>
          </w:tcPr>
          <w:p w:rsidR="00E555F4" w:rsidRDefault="00E555F4" w:rsidP="00710218">
            <w:pPr>
              <w:tabs>
                <w:tab w:val="left" w:pos="993"/>
                <w:tab w:val="left" w:pos="1418"/>
              </w:tabs>
              <w:spacing w:before="280" w:after="57"/>
              <w:rPr>
                <w:sz w:val="28"/>
                <w:szCs w:val="28"/>
              </w:rPr>
            </w:pPr>
            <w:r>
              <w:t>Уклон территории, на которой устраивается технологический настил</w:t>
            </w:r>
          </w:p>
        </w:tc>
        <w:tc>
          <w:tcPr>
            <w:tcW w:w="3744" w:type="dxa"/>
            <w:shd w:val="clear" w:color="auto" w:fill="auto"/>
          </w:tcPr>
          <w:p w:rsidR="00E555F4" w:rsidRDefault="00E555F4" w:rsidP="00710218">
            <w:pPr>
              <w:spacing w:before="280" w:after="57"/>
              <w:rPr>
                <w:sz w:val="28"/>
                <w:szCs w:val="28"/>
              </w:rPr>
            </w:pPr>
            <w:r>
              <w:t>более 3% (включительно)</w:t>
            </w:r>
          </w:p>
        </w:tc>
        <w:tc>
          <w:tcPr>
            <w:tcW w:w="2604" w:type="dxa"/>
            <w:shd w:val="clear" w:color="auto" w:fill="auto"/>
          </w:tcPr>
          <w:p w:rsidR="00E555F4" w:rsidRDefault="00E555F4" w:rsidP="00710218">
            <w:pPr>
              <w:spacing w:before="280" w:after="57"/>
              <w:rPr>
                <w:sz w:val="28"/>
                <w:szCs w:val="28"/>
              </w:rPr>
            </w:pPr>
            <w:r>
              <w:t>более 3% (включительно)</w:t>
            </w:r>
          </w:p>
        </w:tc>
      </w:tr>
      <w:tr w:rsidR="00E555F4" w:rsidTr="00710218">
        <w:tc>
          <w:tcPr>
            <w:tcW w:w="494" w:type="dxa"/>
            <w:shd w:val="clear" w:color="auto" w:fill="auto"/>
          </w:tcPr>
          <w:p w:rsidR="00E555F4" w:rsidRDefault="00E555F4" w:rsidP="00710218">
            <w:pPr>
              <w:spacing w:before="280" w:after="57"/>
              <w:rPr>
                <w:sz w:val="28"/>
                <w:szCs w:val="28"/>
              </w:rPr>
            </w:pPr>
            <w:r>
              <w:t>14.4</w:t>
            </w:r>
          </w:p>
        </w:tc>
        <w:tc>
          <w:tcPr>
            <w:tcW w:w="3265" w:type="dxa"/>
            <w:shd w:val="clear" w:color="auto" w:fill="auto"/>
          </w:tcPr>
          <w:p w:rsidR="00E555F4" w:rsidRDefault="00E555F4" w:rsidP="00710218">
            <w:pPr>
              <w:spacing w:before="280" w:after="57"/>
              <w:rPr>
                <w:sz w:val="28"/>
                <w:szCs w:val="28"/>
              </w:rPr>
            </w:pPr>
            <w:r>
              <w:t>Ширина лестничных сходов с технологического настила</w:t>
            </w:r>
          </w:p>
        </w:tc>
        <w:tc>
          <w:tcPr>
            <w:tcW w:w="3744" w:type="dxa"/>
            <w:shd w:val="clear" w:color="auto" w:fill="auto"/>
          </w:tcPr>
          <w:p w:rsidR="00E555F4" w:rsidRDefault="00E555F4" w:rsidP="00710218">
            <w:pPr>
              <w:spacing w:before="280" w:after="57"/>
              <w:rPr>
                <w:sz w:val="28"/>
                <w:szCs w:val="28"/>
              </w:rPr>
            </w:pPr>
            <w:r>
              <w:t>не менее 0,90 м</w:t>
            </w:r>
          </w:p>
        </w:tc>
        <w:tc>
          <w:tcPr>
            <w:tcW w:w="2604" w:type="dxa"/>
            <w:shd w:val="clear" w:color="auto" w:fill="auto"/>
          </w:tcPr>
          <w:p w:rsidR="00E555F4" w:rsidRDefault="00E555F4" w:rsidP="00710218">
            <w:pPr>
              <w:spacing w:before="280" w:after="57"/>
              <w:rPr>
                <w:sz w:val="28"/>
                <w:szCs w:val="28"/>
              </w:rPr>
            </w:pPr>
            <w:r>
              <w:t>не менее 0,90 м</w:t>
            </w:r>
          </w:p>
        </w:tc>
      </w:tr>
      <w:tr w:rsidR="00E555F4" w:rsidTr="00710218">
        <w:tc>
          <w:tcPr>
            <w:tcW w:w="494" w:type="dxa"/>
            <w:shd w:val="clear" w:color="auto" w:fill="auto"/>
          </w:tcPr>
          <w:p w:rsidR="00E555F4" w:rsidRDefault="00E555F4" w:rsidP="00710218">
            <w:pPr>
              <w:spacing w:before="280" w:after="57"/>
              <w:rPr>
                <w:sz w:val="28"/>
                <w:szCs w:val="28"/>
              </w:rPr>
            </w:pPr>
            <w:r>
              <w:t>14.5</w:t>
            </w:r>
          </w:p>
        </w:tc>
        <w:tc>
          <w:tcPr>
            <w:tcW w:w="3265" w:type="dxa"/>
            <w:shd w:val="clear" w:color="auto" w:fill="auto"/>
          </w:tcPr>
          <w:p w:rsidR="00E555F4" w:rsidRDefault="00E555F4" w:rsidP="00710218">
            <w:pPr>
              <w:spacing w:before="280" w:after="57"/>
              <w:rPr>
                <w:sz w:val="28"/>
                <w:szCs w:val="28"/>
              </w:rPr>
            </w:pPr>
            <w:r>
              <w:t>Максимальный уклон пандусов для обеспечения доступа в летнее кафе маломобильных групп населения</w:t>
            </w:r>
          </w:p>
        </w:tc>
        <w:tc>
          <w:tcPr>
            <w:tcW w:w="3744" w:type="dxa"/>
            <w:shd w:val="clear" w:color="auto" w:fill="auto"/>
          </w:tcPr>
          <w:p w:rsidR="00E555F4" w:rsidRDefault="00E555F4" w:rsidP="00710218">
            <w:pPr>
              <w:spacing w:before="280" w:after="57"/>
              <w:rPr>
                <w:sz w:val="28"/>
                <w:szCs w:val="28"/>
              </w:rPr>
            </w:pPr>
            <w:r>
              <w:t>5%</w:t>
            </w:r>
          </w:p>
        </w:tc>
        <w:tc>
          <w:tcPr>
            <w:tcW w:w="2604" w:type="dxa"/>
            <w:shd w:val="clear" w:color="auto" w:fill="auto"/>
          </w:tcPr>
          <w:p w:rsidR="00E555F4" w:rsidRDefault="00E555F4" w:rsidP="00710218">
            <w:pPr>
              <w:spacing w:before="280" w:after="57"/>
              <w:rPr>
                <w:sz w:val="28"/>
                <w:szCs w:val="28"/>
              </w:rPr>
            </w:pPr>
            <w:r>
              <w:t>5%</w:t>
            </w:r>
          </w:p>
        </w:tc>
      </w:tr>
      <w:tr w:rsidR="00E555F4" w:rsidTr="00710218">
        <w:tc>
          <w:tcPr>
            <w:tcW w:w="494" w:type="dxa"/>
            <w:shd w:val="clear" w:color="auto" w:fill="auto"/>
          </w:tcPr>
          <w:p w:rsidR="00E555F4" w:rsidRDefault="00E555F4" w:rsidP="00710218">
            <w:pPr>
              <w:spacing w:before="280" w:after="57"/>
              <w:rPr>
                <w:sz w:val="28"/>
                <w:szCs w:val="28"/>
              </w:rPr>
            </w:pPr>
            <w:r>
              <w:lastRenderedPageBreak/>
              <w:t>14.6</w:t>
            </w:r>
          </w:p>
        </w:tc>
        <w:tc>
          <w:tcPr>
            <w:tcW w:w="3265" w:type="dxa"/>
            <w:shd w:val="clear" w:color="auto" w:fill="auto"/>
          </w:tcPr>
          <w:p w:rsidR="00E555F4" w:rsidRDefault="00E555F4" w:rsidP="00710218">
            <w:pPr>
              <w:tabs>
                <w:tab w:val="left" w:pos="993"/>
                <w:tab w:val="left" w:pos="1418"/>
              </w:tabs>
              <w:spacing w:before="280" w:after="57"/>
              <w:rPr>
                <w:sz w:val="28"/>
                <w:szCs w:val="28"/>
              </w:rPr>
            </w:pPr>
            <w:r>
              <w:t>Заглубление элементов крепления оборудования сезонного (летнего) кафе</w:t>
            </w:r>
          </w:p>
        </w:tc>
        <w:tc>
          <w:tcPr>
            <w:tcW w:w="3744" w:type="dxa"/>
            <w:shd w:val="clear" w:color="auto" w:fill="auto"/>
          </w:tcPr>
          <w:p w:rsidR="00E555F4" w:rsidRDefault="00E555F4" w:rsidP="00710218">
            <w:pPr>
              <w:spacing w:before="280" w:after="57"/>
              <w:rPr>
                <w:sz w:val="28"/>
                <w:szCs w:val="28"/>
              </w:rPr>
            </w:pPr>
            <w:r>
              <w:t>до 0,30 м</w:t>
            </w:r>
          </w:p>
        </w:tc>
        <w:tc>
          <w:tcPr>
            <w:tcW w:w="2604" w:type="dxa"/>
            <w:shd w:val="clear" w:color="auto" w:fill="auto"/>
          </w:tcPr>
          <w:p w:rsidR="00E555F4" w:rsidRDefault="00E555F4" w:rsidP="00710218">
            <w:pPr>
              <w:spacing w:before="280" w:after="57"/>
              <w:rPr>
                <w:sz w:val="28"/>
                <w:szCs w:val="28"/>
              </w:rPr>
            </w:pPr>
            <w:r>
              <w:t>до 0,30 м</w:t>
            </w:r>
          </w:p>
        </w:tc>
      </w:tr>
      <w:tr w:rsidR="00E555F4" w:rsidTr="00710218">
        <w:tc>
          <w:tcPr>
            <w:tcW w:w="494" w:type="dxa"/>
            <w:shd w:val="clear" w:color="auto" w:fill="auto"/>
          </w:tcPr>
          <w:p w:rsidR="00E555F4" w:rsidRDefault="00E555F4" w:rsidP="00710218">
            <w:pPr>
              <w:spacing w:before="280" w:after="57"/>
              <w:rPr>
                <w:sz w:val="28"/>
                <w:szCs w:val="28"/>
              </w:rPr>
            </w:pPr>
            <w:r>
              <w:t>14.7</w:t>
            </w:r>
          </w:p>
        </w:tc>
        <w:tc>
          <w:tcPr>
            <w:tcW w:w="3265" w:type="dxa"/>
            <w:shd w:val="clear" w:color="auto" w:fill="auto"/>
          </w:tcPr>
          <w:p w:rsidR="00E555F4" w:rsidRDefault="00E555F4" w:rsidP="00710218">
            <w:pPr>
              <w:tabs>
                <w:tab w:val="left" w:pos="993"/>
                <w:tab w:val="left" w:pos="1418"/>
              </w:tabs>
              <w:spacing w:before="280" w:after="57"/>
              <w:rPr>
                <w:sz w:val="28"/>
                <w:szCs w:val="28"/>
              </w:rPr>
            </w:pPr>
            <w:r>
              <w:t>Высота декоративных ограждений, используемых при обустройстве сезонных летних (кафе)</w:t>
            </w:r>
          </w:p>
        </w:tc>
        <w:tc>
          <w:tcPr>
            <w:tcW w:w="3744" w:type="dxa"/>
            <w:shd w:val="clear" w:color="auto" w:fill="auto"/>
          </w:tcPr>
          <w:p w:rsidR="00E555F4" w:rsidRDefault="00E555F4" w:rsidP="00710218">
            <w:pPr>
              <w:spacing w:before="280" w:after="57"/>
              <w:rPr>
                <w:sz w:val="28"/>
                <w:szCs w:val="28"/>
              </w:rPr>
            </w:pPr>
            <w:r>
              <w:t xml:space="preserve">не менее 0,60 м (за исключением случаев устройства контейнеров под озеленение, выполняющих функцию ограждения) и не больше 0,90 м (за исключением раздвижных, складных декоративных ограждений высотой в собранном (складном) состоянии не более 0,90 м и в разобранном </w:t>
            </w:r>
            <w:r>
              <w:noBreakHyphen/>
              <w:t xml:space="preserve"> 1,80 м)</w:t>
            </w:r>
          </w:p>
        </w:tc>
        <w:tc>
          <w:tcPr>
            <w:tcW w:w="2604" w:type="dxa"/>
            <w:shd w:val="clear" w:color="auto" w:fill="auto"/>
          </w:tcPr>
          <w:p w:rsidR="00E555F4" w:rsidRDefault="00E555F4" w:rsidP="00710218">
            <w:pPr>
              <w:spacing w:before="280" w:after="57"/>
              <w:rPr>
                <w:sz w:val="28"/>
                <w:szCs w:val="28"/>
              </w:rPr>
            </w:pPr>
            <w:r>
              <w:t xml:space="preserve">не менее 0,60 м (за исключением случаев устройства контейнеров под озеленение, выполняющих функцию ограждения) и не больше 0,90 м (за исключением раздвижных, складных декоративных ограждений высотой в собранном (складном) состоянии не более 0,90 м и в разобранном </w:t>
            </w:r>
            <w:r>
              <w:noBreakHyphen/>
              <w:t xml:space="preserve"> 1,80 м)</w:t>
            </w:r>
          </w:p>
        </w:tc>
      </w:tr>
      <w:tr w:rsidR="00E555F4" w:rsidTr="00710218">
        <w:tc>
          <w:tcPr>
            <w:tcW w:w="494" w:type="dxa"/>
            <w:shd w:val="clear" w:color="auto" w:fill="auto"/>
          </w:tcPr>
          <w:p w:rsidR="00E555F4" w:rsidRDefault="00E555F4" w:rsidP="00710218">
            <w:pPr>
              <w:spacing w:before="280" w:after="57"/>
              <w:rPr>
                <w:b/>
                <w:sz w:val="28"/>
                <w:szCs w:val="28"/>
              </w:rPr>
            </w:pPr>
            <w:r>
              <w:rPr>
                <w:b/>
              </w:rPr>
              <w:t>15</w:t>
            </w:r>
          </w:p>
        </w:tc>
        <w:tc>
          <w:tcPr>
            <w:tcW w:w="9613" w:type="dxa"/>
            <w:gridSpan w:val="3"/>
            <w:shd w:val="clear" w:color="auto" w:fill="auto"/>
          </w:tcPr>
          <w:p w:rsidR="00E555F4" w:rsidRDefault="00E555F4" w:rsidP="00710218">
            <w:pPr>
              <w:spacing w:before="280" w:after="57"/>
              <w:rPr>
                <w:b/>
                <w:sz w:val="28"/>
                <w:szCs w:val="28"/>
              </w:rPr>
            </w:pPr>
            <w:r>
              <w:rPr>
                <w:b/>
              </w:rPr>
              <w:t>Содержание некапитальных сооружений:</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окраска;</w:t>
            </w:r>
          </w:p>
        </w:tc>
        <w:tc>
          <w:tcPr>
            <w:tcW w:w="3744" w:type="dxa"/>
            <w:shd w:val="clear" w:color="auto" w:fill="auto"/>
          </w:tcPr>
          <w:p w:rsidR="00E555F4" w:rsidRDefault="00E555F4" w:rsidP="00710218">
            <w:pPr>
              <w:spacing w:before="280" w:after="57"/>
              <w:rPr>
                <w:sz w:val="28"/>
                <w:szCs w:val="28"/>
              </w:rPr>
            </w:pPr>
            <w:r>
              <w:t>не реже 1 раза в год</w:t>
            </w:r>
          </w:p>
        </w:tc>
        <w:tc>
          <w:tcPr>
            <w:tcW w:w="2604" w:type="dxa"/>
            <w:shd w:val="clear" w:color="auto" w:fill="auto"/>
          </w:tcPr>
          <w:p w:rsidR="00E555F4" w:rsidRDefault="00E555F4" w:rsidP="00710218">
            <w:pPr>
              <w:spacing w:before="280" w:after="57"/>
              <w:rPr>
                <w:sz w:val="28"/>
                <w:szCs w:val="28"/>
              </w:rPr>
            </w:pPr>
            <w:r>
              <w:t>не реже 1 раза в год</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ремонт;</w:t>
            </w:r>
          </w:p>
        </w:tc>
        <w:tc>
          <w:tcPr>
            <w:tcW w:w="3744" w:type="dxa"/>
            <w:shd w:val="clear" w:color="auto" w:fill="auto"/>
          </w:tcPr>
          <w:p w:rsidR="00E555F4" w:rsidRDefault="00E555F4" w:rsidP="00710218">
            <w:pPr>
              <w:spacing w:before="280" w:after="57"/>
              <w:rPr>
                <w:sz w:val="28"/>
                <w:szCs w:val="28"/>
              </w:rPr>
            </w:pPr>
            <w:r>
              <w:t>по мере необходимости</w:t>
            </w:r>
          </w:p>
        </w:tc>
        <w:tc>
          <w:tcPr>
            <w:tcW w:w="2604" w:type="dxa"/>
            <w:shd w:val="clear" w:color="auto" w:fill="auto"/>
          </w:tcPr>
          <w:p w:rsidR="00E555F4" w:rsidRDefault="00E555F4" w:rsidP="00710218">
            <w:pPr>
              <w:spacing w:before="280" w:after="57"/>
              <w:rPr>
                <w:sz w:val="28"/>
                <w:szCs w:val="28"/>
              </w:rPr>
            </w:pPr>
            <w:r>
              <w:t>по мере необходимости</w:t>
            </w:r>
          </w:p>
        </w:tc>
      </w:tr>
      <w:tr w:rsidR="00E555F4" w:rsidTr="00710218">
        <w:tc>
          <w:tcPr>
            <w:tcW w:w="494" w:type="dxa"/>
            <w:shd w:val="clear" w:color="auto" w:fill="auto"/>
          </w:tcPr>
          <w:p w:rsidR="00E555F4" w:rsidRDefault="00E555F4" w:rsidP="00710218">
            <w:pPr>
              <w:spacing w:before="280" w:after="57"/>
              <w:rPr>
                <w:b/>
                <w:sz w:val="28"/>
                <w:szCs w:val="28"/>
              </w:rPr>
            </w:pPr>
            <w:r>
              <w:rPr>
                <w:b/>
              </w:rPr>
              <w:t>16</w:t>
            </w:r>
          </w:p>
        </w:tc>
        <w:tc>
          <w:tcPr>
            <w:tcW w:w="9613" w:type="dxa"/>
            <w:gridSpan w:val="3"/>
            <w:shd w:val="clear" w:color="auto" w:fill="auto"/>
          </w:tcPr>
          <w:p w:rsidR="00E555F4" w:rsidRDefault="00E555F4" w:rsidP="00710218">
            <w:pPr>
              <w:spacing w:before="280" w:after="57"/>
              <w:rPr>
                <w:b/>
                <w:sz w:val="28"/>
                <w:szCs w:val="28"/>
              </w:rPr>
            </w:pPr>
            <w:r>
              <w:rPr>
                <w:b/>
              </w:rPr>
              <w:t>Требования к установке ограждений (заборов)</w:t>
            </w:r>
          </w:p>
        </w:tc>
      </w:tr>
      <w:tr w:rsidR="00E555F4" w:rsidTr="00710218">
        <w:tc>
          <w:tcPr>
            <w:tcW w:w="494" w:type="dxa"/>
            <w:shd w:val="clear" w:color="auto" w:fill="auto"/>
          </w:tcPr>
          <w:p w:rsidR="00E555F4" w:rsidRDefault="00E555F4" w:rsidP="00710218">
            <w:pPr>
              <w:spacing w:before="280" w:after="57"/>
              <w:rPr>
                <w:sz w:val="28"/>
                <w:szCs w:val="28"/>
              </w:rPr>
            </w:pPr>
            <w:r>
              <w:t>16.1</w:t>
            </w:r>
          </w:p>
        </w:tc>
        <w:tc>
          <w:tcPr>
            <w:tcW w:w="3265" w:type="dxa"/>
            <w:shd w:val="clear" w:color="auto" w:fill="auto"/>
          </w:tcPr>
          <w:p w:rsidR="00E555F4" w:rsidRDefault="00E555F4" w:rsidP="00710218">
            <w:pPr>
              <w:tabs>
                <w:tab w:val="left" w:pos="993"/>
                <w:tab w:val="left" w:pos="1418"/>
              </w:tabs>
              <w:spacing w:before="280" w:after="57"/>
              <w:rPr>
                <w:sz w:val="28"/>
                <w:szCs w:val="28"/>
              </w:rPr>
            </w:pPr>
            <w:r>
              <w:t>Высота защитных металлических ограждений, устанавливаемых в местах примыкания газонов, цветников к проездам, стоянкам автотранспорта, в местах возможного наезда автомобилей на газон, цветники и зеленые насаждения</w:t>
            </w:r>
          </w:p>
        </w:tc>
        <w:tc>
          <w:tcPr>
            <w:tcW w:w="3744" w:type="dxa"/>
            <w:shd w:val="clear" w:color="auto" w:fill="auto"/>
          </w:tcPr>
          <w:p w:rsidR="00E555F4" w:rsidRDefault="00E555F4" w:rsidP="00710218">
            <w:pPr>
              <w:spacing w:before="280" w:after="57"/>
              <w:rPr>
                <w:sz w:val="28"/>
                <w:szCs w:val="28"/>
              </w:rPr>
            </w:pPr>
            <w:r>
              <w:t>не менее 0,5 м</w:t>
            </w:r>
          </w:p>
        </w:tc>
        <w:tc>
          <w:tcPr>
            <w:tcW w:w="2604" w:type="dxa"/>
            <w:shd w:val="clear" w:color="auto" w:fill="auto"/>
          </w:tcPr>
          <w:p w:rsidR="00E555F4" w:rsidRDefault="00E555F4" w:rsidP="00710218">
            <w:pPr>
              <w:spacing w:before="280" w:after="57"/>
              <w:rPr>
                <w:sz w:val="28"/>
                <w:szCs w:val="28"/>
              </w:rPr>
            </w:pPr>
            <w:r>
              <w:t>не менее 0,5 м</w:t>
            </w:r>
          </w:p>
        </w:tc>
      </w:tr>
      <w:tr w:rsidR="00E555F4" w:rsidTr="00710218">
        <w:tc>
          <w:tcPr>
            <w:tcW w:w="494" w:type="dxa"/>
            <w:shd w:val="clear" w:color="auto" w:fill="auto"/>
          </w:tcPr>
          <w:p w:rsidR="00E555F4" w:rsidRDefault="00E555F4" w:rsidP="00710218">
            <w:pPr>
              <w:spacing w:before="280" w:after="57"/>
              <w:rPr>
                <w:sz w:val="28"/>
                <w:szCs w:val="28"/>
              </w:rPr>
            </w:pPr>
            <w:r>
              <w:t>16.2</w:t>
            </w:r>
          </w:p>
        </w:tc>
        <w:tc>
          <w:tcPr>
            <w:tcW w:w="3265" w:type="dxa"/>
            <w:shd w:val="clear" w:color="auto" w:fill="auto"/>
          </w:tcPr>
          <w:p w:rsidR="00E555F4" w:rsidRDefault="00E555F4" w:rsidP="00710218">
            <w:pPr>
              <w:tabs>
                <w:tab w:val="left" w:pos="993"/>
                <w:tab w:val="left" w:pos="1418"/>
              </w:tabs>
              <w:spacing w:before="280" w:after="57"/>
              <w:rPr>
                <w:sz w:val="28"/>
                <w:szCs w:val="28"/>
              </w:rPr>
            </w:pPr>
            <w:r>
              <w:t>Отступ от границы примыкания</w:t>
            </w:r>
          </w:p>
        </w:tc>
        <w:tc>
          <w:tcPr>
            <w:tcW w:w="3744" w:type="dxa"/>
            <w:shd w:val="clear" w:color="auto" w:fill="auto"/>
          </w:tcPr>
          <w:p w:rsidR="00E555F4" w:rsidRDefault="00E555F4" w:rsidP="00710218">
            <w:pPr>
              <w:spacing w:before="280" w:after="57"/>
              <w:rPr>
                <w:sz w:val="28"/>
                <w:szCs w:val="28"/>
              </w:rPr>
            </w:pPr>
            <w:r>
              <w:t>0,2-0,3 м</w:t>
            </w:r>
          </w:p>
        </w:tc>
        <w:tc>
          <w:tcPr>
            <w:tcW w:w="2604" w:type="dxa"/>
            <w:shd w:val="clear" w:color="auto" w:fill="auto"/>
          </w:tcPr>
          <w:p w:rsidR="00E555F4" w:rsidRDefault="00E555F4" w:rsidP="00710218">
            <w:pPr>
              <w:spacing w:before="280" w:after="57"/>
              <w:rPr>
                <w:sz w:val="28"/>
                <w:szCs w:val="28"/>
              </w:rPr>
            </w:pPr>
            <w:r>
              <w:t>0,2-0,3 м</w:t>
            </w:r>
          </w:p>
        </w:tc>
      </w:tr>
      <w:tr w:rsidR="00E555F4" w:rsidTr="00710218">
        <w:tc>
          <w:tcPr>
            <w:tcW w:w="494" w:type="dxa"/>
            <w:shd w:val="clear" w:color="auto" w:fill="auto"/>
          </w:tcPr>
          <w:p w:rsidR="00E555F4" w:rsidRDefault="00E555F4" w:rsidP="00710218">
            <w:pPr>
              <w:spacing w:before="280" w:after="57"/>
              <w:rPr>
                <w:b/>
                <w:sz w:val="28"/>
                <w:szCs w:val="28"/>
              </w:rPr>
            </w:pPr>
            <w:r>
              <w:rPr>
                <w:b/>
              </w:rPr>
              <w:lastRenderedPageBreak/>
              <w:t>17</w:t>
            </w:r>
          </w:p>
        </w:tc>
        <w:tc>
          <w:tcPr>
            <w:tcW w:w="9613" w:type="dxa"/>
            <w:gridSpan w:val="3"/>
            <w:shd w:val="clear" w:color="auto" w:fill="auto"/>
          </w:tcPr>
          <w:p w:rsidR="00E555F4" w:rsidRDefault="00E555F4" w:rsidP="00710218">
            <w:pPr>
              <w:spacing w:before="280" w:after="57"/>
              <w:rPr>
                <w:b/>
                <w:sz w:val="28"/>
                <w:szCs w:val="28"/>
              </w:rPr>
            </w:pPr>
            <w:r>
              <w:rPr>
                <w:b/>
              </w:rPr>
              <w:t>Требования к содержанию ограждений (заборов)</w:t>
            </w:r>
          </w:p>
        </w:tc>
      </w:tr>
      <w:tr w:rsidR="00E555F4" w:rsidTr="00710218">
        <w:tc>
          <w:tcPr>
            <w:tcW w:w="494" w:type="dxa"/>
            <w:shd w:val="clear" w:color="auto" w:fill="auto"/>
          </w:tcPr>
          <w:p w:rsidR="00E555F4" w:rsidRDefault="00E555F4" w:rsidP="00710218">
            <w:pPr>
              <w:spacing w:before="280" w:after="57"/>
              <w:rPr>
                <w:sz w:val="28"/>
                <w:szCs w:val="28"/>
              </w:rPr>
            </w:pPr>
            <w:r>
              <w:t>17.1</w:t>
            </w:r>
          </w:p>
        </w:tc>
        <w:tc>
          <w:tcPr>
            <w:tcW w:w="3265" w:type="dxa"/>
            <w:shd w:val="clear" w:color="auto" w:fill="auto"/>
          </w:tcPr>
          <w:p w:rsidR="00E555F4" w:rsidRDefault="00E555F4" w:rsidP="00710218">
            <w:pPr>
              <w:tabs>
                <w:tab w:val="left" w:pos="993"/>
                <w:tab w:val="left" w:pos="1418"/>
              </w:tabs>
              <w:spacing w:before="280" w:after="57"/>
              <w:rPr>
                <w:sz w:val="28"/>
                <w:szCs w:val="28"/>
              </w:rPr>
            </w:pPr>
            <w:r>
              <w:t>Мойка ограждений</w:t>
            </w:r>
          </w:p>
        </w:tc>
        <w:tc>
          <w:tcPr>
            <w:tcW w:w="3744" w:type="dxa"/>
            <w:shd w:val="clear" w:color="auto" w:fill="auto"/>
          </w:tcPr>
          <w:p w:rsidR="00E555F4" w:rsidRDefault="00E555F4" w:rsidP="00710218">
            <w:pPr>
              <w:spacing w:before="280" w:after="57"/>
              <w:rPr>
                <w:sz w:val="28"/>
                <w:szCs w:val="28"/>
              </w:rPr>
            </w:pPr>
            <w:r>
              <w:t>по мере загрязнения</w:t>
            </w:r>
          </w:p>
        </w:tc>
        <w:tc>
          <w:tcPr>
            <w:tcW w:w="2604" w:type="dxa"/>
            <w:shd w:val="clear" w:color="auto" w:fill="auto"/>
          </w:tcPr>
          <w:p w:rsidR="00E555F4" w:rsidRDefault="00E555F4" w:rsidP="00710218">
            <w:pPr>
              <w:spacing w:before="280" w:after="57"/>
              <w:rPr>
                <w:sz w:val="28"/>
                <w:szCs w:val="28"/>
              </w:rPr>
            </w:pPr>
            <w:r>
              <w:t>по мере загрязнения</w:t>
            </w:r>
          </w:p>
        </w:tc>
      </w:tr>
      <w:tr w:rsidR="00E555F4" w:rsidTr="00710218">
        <w:tc>
          <w:tcPr>
            <w:tcW w:w="494" w:type="dxa"/>
            <w:shd w:val="clear" w:color="auto" w:fill="auto"/>
          </w:tcPr>
          <w:p w:rsidR="00E555F4" w:rsidRDefault="00E555F4" w:rsidP="00710218">
            <w:pPr>
              <w:spacing w:before="280" w:after="57"/>
              <w:rPr>
                <w:sz w:val="28"/>
                <w:szCs w:val="28"/>
              </w:rPr>
            </w:pPr>
            <w:r>
              <w:t>17.2</w:t>
            </w:r>
          </w:p>
        </w:tc>
        <w:tc>
          <w:tcPr>
            <w:tcW w:w="3265" w:type="dxa"/>
            <w:shd w:val="clear" w:color="auto" w:fill="auto"/>
          </w:tcPr>
          <w:p w:rsidR="00E555F4" w:rsidRDefault="00E555F4" w:rsidP="00710218">
            <w:pPr>
              <w:tabs>
                <w:tab w:val="left" w:pos="993"/>
                <w:tab w:val="left" w:pos="1418"/>
              </w:tabs>
              <w:spacing w:before="280" w:after="57"/>
              <w:rPr>
                <w:sz w:val="28"/>
                <w:szCs w:val="28"/>
              </w:rPr>
            </w:pPr>
            <w:r>
              <w:t>Ремонт, окрашивание ограждения и его элементов</w:t>
            </w:r>
          </w:p>
        </w:tc>
        <w:tc>
          <w:tcPr>
            <w:tcW w:w="3744" w:type="dxa"/>
            <w:shd w:val="clear" w:color="auto" w:fill="auto"/>
          </w:tcPr>
          <w:p w:rsidR="00E555F4" w:rsidRDefault="00E555F4" w:rsidP="00710218">
            <w:pPr>
              <w:spacing w:before="280" w:after="57"/>
              <w:rPr>
                <w:sz w:val="28"/>
                <w:szCs w:val="28"/>
              </w:rPr>
            </w:pPr>
            <w:r>
              <w:t>по мере необходимости, но не реже одного раза в три года</w:t>
            </w:r>
          </w:p>
        </w:tc>
        <w:tc>
          <w:tcPr>
            <w:tcW w:w="2604" w:type="dxa"/>
            <w:shd w:val="clear" w:color="auto" w:fill="auto"/>
          </w:tcPr>
          <w:p w:rsidR="00E555F4" w:rsidRDefault="00E555F4" w:rsidP="00710218">
            <w:pPr>
              <w:spacing w:before="280" w:after="57"/>
              <w:rPr>
                <w:sz w:val="28"/>
                <w:szCs w:val="28"/>
              </w:rPr>
            </w:pPr>
            <w:r>
              <w:t>по мере необходимости, но не реже одного раза в три года</w:t>
            </w:r>
          </w:p>
        </w:tc>
      </w:tr>
      <w:tr w:rsidR="00E555F4" w:rsidTr="00710218">
        <w:tc>
          <w:tcPr>
            <w:tcW w:w="494" w:type="dxa"/>
            <w:shd w:val="clear" w:color="auto" w:fill="auto"/>
          </w:tcPr>
          <w:p w:rsidR="00E555F4" w:rsidRDefault="00E555F4" w:rsidP="00710218">
            <w:pPr>
              <w:spacing w:before="280" w:after="57"/>
              <w:rPr>
                <w:b/>
                <w:sz w:val="28"/>
                <w:szCs w:val="28"/>
              </w:rPr>
            </w:pPr>
            <w:r>
              <w:rPr>
                <w:b/>
              </w:rPr>
              <w:t>18</w:t>
            </w:r>
          </w:p>
        </w:tc>
        <w:tc>
          <w:tcPr>
            <w:tcW w:w="9613" w:type="dxa"/>
            <w:gridSpan w:val="3"/>
            <w:shd w:val="clear" w:color="auto" w:fill="auto"/>
          </w:tcPr>
          <w:p w:rsidR="00E555F4" w:rsidRDefault="00E555F4" w:rsidP="00710218">
            <w:pPr>
              <w:spacing w:before="280" w:after="57"/>
              <w:rPr>
                <w:b/>
                <w:sz w:val="28"/>
                <w:szCs w:val="28"/>
              </w:rPr>
            </w:pPr>
            <w:r>
              <w:rPr>
                <w:b/>
              </w:rPr>
              <w:t>Мебель муниципального образования</w:t>
            </w:r>
          </w:p>
        </w:tc>
      </w:tr>
      <w:tr w:rsidR="00E555F4" w:rsidTr="00710218">
        <w:tc>
          <w:tcPr>
            <w:tcW w:w="494" w:type="dxa"/>
            <w:shd w:val="clear" w:color="auto" w:fill="auto"/>
          </w:tcPr>
          <w:p w:rsidR="00E555F4" w:rsidRDefault="00E555F4" w:rsidP="00710218">
            <w:pPr>
              <w:spacing w:before="280" w:after="57"/>
              <w:rPr>
                <w:sz w:val="28"/>
                <w:szCs w:val="28"/>
              </w:rPr>
            </w:pPr>
            <w:r>
              <w:t>18.1</w:t>
            </w:r>
          </w:p>
        </w:tc>
        <w:tc>
          <w:tcPr>
            <w:tcW w:w="3265" w:type="dxa"/>
            <w:shd w:val="clear" w:color="auto" w:fill="auto"/>
          </w:tcPr>
          <w:p w:rsidR="00E555F4" w:rsidRDefault="00E555F4" w:rsidP="00710218">
            <w:pPr>
              <w:tabs>
                <w:tab w:val="left" w:pos="993"/>
                <w:tab w:val="left" w:pos="1418"/>
              </w:tabs>
              <w:spacing w:before="280" w:after="57"/>
              <w:rPr>
                <w:b/>
                <w:sz w:val="28"/>
                <w:szCs w:val="28"/>
              </w:rPr>
            </w:pPr>
            <w:r>
              <w:t>Высота скамьи для отдыха взрослого человека (от уровня покрытия до плоскости сиденья)</w:t>
            </w:r>
          </w:p>
        </w:tc>
        <w:tc>
          <w:tcPr>
            <w:tcW w:w="3744" w:type="dxa"/>
            <w:shd w:val="clear" w:color="auto" w:fill="auto"/>
          </w:tcPr>
          <w:p w:rsidR="00E555F4" w:rsidRDefault="00E555F4" w:rsidP="00710218">
            <w:pPr>
              <w:spacing w:before="280" w:after="57"/>
              <w:rPr>
                <w:sz w:val="28"/>
                <w:szCs w:val="28"/>
              </w:rPr>
            </w:pPr>
            <w:r>
              <w:t>в пределах 420-480 мм</w:t>
            </w:r>
          </w:p>
        </w:tc>
        <w:tc>
          <w:tcPr>
            <w:tcW w:w="2604" w:type="dxa"/>
            <w:shd w:val="clear" w:color="auto" w:fill="auto"/>
          </w:tcPr>
          <w:p w:rsidR="00E555F4" w:rsidRDefault="00E555F4" w:rsidP="00710218">
            <w:pPr>
              <w:spacing w:before="280" w:after="57"/>
              <w:rPr>
                <w:sz w:val="28"/>
                <w:szCs w:val="28"/>
              </w:rPr>
            </w:pPr>
            <w:r>
              <w:t>в пределах 420-480 мм</w:t>
            </w:r>
          </w:p>
        </w:tc>
      </w:tr>
      <w:tr w:rsidR="00E555F4" w:rsidTr="00710218">
        <w:tc>
          <w:tcPr>
            <w:tcW w:w="494" w:type="dxa"/>
            <w:shd w:val="clear" w:color="auto" w:fill="auto"/>
          </w:tcPr>
          <w:p w:rsidR="00E555F4" w:rsidRDefault="00E555F4" w:rsidP="00710218">
            <w:pPr>
              <w:spacing w:before="280" w:after="57"/>
              <w:rPr>
                <w:b/>
                <w:sz w:val="28"/>
                <w:szCs w:val="28"/>
              </w:rPr>
            </w:pPr>
            <w:r>
              <w:rPr>
                <w:b/>
              </w:rPr>
              <w:t>19</w:t>
            </w:r>
          </w:p>
        </w:tc>
        <w:tc>
          <w:tcPr>
            <w:tcW w:w="9613" w:type="dxa"/>
            <w:gridSpan w:val="3"/>
            <w:shd w:val="clear" w:color="auto" w:fill="auto"/>
          </w:tcPr>
          <w:p w:rsidR="00E555F4" w:rsidRDefault="00E555F4" w:rsidP="00710218">
            <w:pPr>
              <w:spacing w:before="280" w:after="57"/>
              <w:rPr>
                <w:b/>
                <w:sz w:val="28"/>
                <w:szCs w:val="28"/>
              </w:rPr>
            </w:pPr>
            <w:r>
              <w:rPr>
                <w:b/>
              </w:rPr>
              <w:t>Уличное коммунально-бытовое оборудование</w:t>
            </w:r>
          </w:p>
        </w:tc>
      </w:tr>
      <w:tr w:rsidR="00E555F4" w:rsidTr="00710218">
        <w:tc>
          <w:tcPr>
            <w:tcW w:w="494" w:type="dxa"/>
            <w:shd w:val="clear" w:color="auto" w:fill="auto"/>
          </w:tcPr>
          <w:p w:rsidR="00E555F4" w:rsidRDefault="00E555F4" w:rsidP="00710218">
            <w:pPr>
              <w:spacing w:before="280" w:after="57"/>
              <w:rPr>
                <w:sz w:val="28"/>
                <w:szCs w:val="28"/>
              </w:rPr>
            </w:pPr>
            <w:r>
              <w:t>19.1</w:t>
            </w:r>
          </w:p>
        </w:tc>
        <w:tc>
          <w:tcPr>
            <w:tcW w:w="3265" w:type="dxa"/>
            <w:shd w:val="clear" w:color="auto" w:fill="auto"/>
          </w:tcPr>
          <w:p w:rsidR="00E555F4" w:rsidRDefault="00E555F4" w:rsidP="00710218">
            <w:pPr>
              <w:tabs>
                <w:tab w:val="left" w:pos="993"/>
                <w:tab w:val="left" w:pos="1418"/>
              </w:tabs>
              <w:spacing w:before="280" w:after="57"/>
              <w:rPr>
                <w:sz w:val="28"/>
                <w:szCs w:val="28"/>
              </w:rPr>
            </w:pPr>
            <w:r>
              <w:t>Интервал при расстановке урн:</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на основных пешеходных коммуникациях;</w:t>
            </w:r>
          </w:p>
        </w:tc>
        <w:tc>
          <w:tcPr>
            <w:tcW w:w="3744" w:type="dxa"/>
            <w:shd w:val="clear" w:color="auto" w:fill="auto"/>
          </w:tcPr>
          <w:p w:rsidR="00E555F4" w:rsidRDefault="00E555F4" w:rsidP="00710218">
            <w:pPr>
              <w:spacing w:before="280" w:after="57"/>
              <w:rPr>
                <w:sz w:val="28"/>
                <w:szCs w:val="28"/>
              </w:rPr>
            </w:pPr>
            <w:r>
              <w:t>не более 60 м</w:t>
            </w:r>
          </w:p>
        </w:tc>
        <w:tc>
          <w:tcPr>
            <w:tcW w:w="2604" w:type="dxa"/>
            <w:shd w:val="clear" w:color="auto" w:fill="auto"/>
          </w:tcPr>
          <w:p w:rsidR="00E555F4" w:rsidRDefault="00E555F4" w:rsidP="00710218">
            <w:pPr>
              <w:spacing w:before="280" w:after="57"/>
              <w:rPr>
                <w:sz w:val="28"/>
                <w:szCs w:val="28"/>
              </w:rPr>
            </w:pPr>
            <w:r>
              <w:t>не более 60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на других территориях муниципального образования</w:t>
            </w:r>
          </w:p>
        </w:tc>
        <w:tc>
          <w:tcPr>
            <w:tcW w:w="3744" w:type="dxa"/>
            <w:shd w:val="clear" w:color="auto" w:fill="auto"/>
          </w:tcPr>
          <w:p w:rsidR="00E555F4" w:rsidRDefault="00E555F4" w:rsidP="00710218">
            <w:pPr>
              <w:spacing w:before="280" w:after="57"/>
              <w:rPr>
                <w:sz w:val="28"/>
                <w:szCs w:val="28"/>
              </w:rPr>
            </w:pPr>
            <w:r>
              <w:t>не более 100 м</w:t>
            </w:r>
          </w:p>
        </w:tc>
        <w:tc>
          <w:tcPr>
            <w:tcW w:w="2604" w:type="dxa"/>
            <w:shd w:val="clear" w:color="auto" w:fill="auto"/>
          </w:tcPr>
          <w:p w:rsidR="00E555F4" w:rsidRDefault="00E555F4" w:rsidP="00710218">
            <w:pPr>
              <w:spacing w:before="280" w:after="57"/>
              <w:rPr>
                <w:sz w:val="28"/>
                <w:szCs w:val="28"/>
              </w:rPr>
            </w:pPr>
            <w:r>
              <w:t>не более 100 м</w:t>
            </w:r>
          </w:p>
        </w:tc>
      </w:tr>
      <w:tr w:rsidR="00E555F4" w:rsidTr="00710218">
        <w:tc>
          <w:tcPr>
            <w:tcW w:w="494" w:type="dxa"/>
            <w:shd w:val="clear" w:color="auto" w:fill="auto"/>
          </w:tcPr>
          <w:p w:rsidR="00E555F4" w:rsidRDefault="00E555F4" w:rsidP="00710218">
            <w:pPr>
              <w:spacing w:before="280" w:after="57"/>
              <w:rPr>
                <w:b/>
                <w:sz w:val="28"/>
                <w:szCs w:val="28"/>
              </w:rPr>
            </w:pPr>
            <w:r>
              <w:rPr>
                <w:b/>
              </w:rPr>
              <w:t>20</w:t>
            </w:r>
          </w:p>
        </w:tc>
        <w:tc>
          <w:tcPr>
            <w:tcW w:w="9613" w:type="dxa"/>
            <w:gridSpan w:val="3"/>
            <w:shd w:val="clear" w:color="auto" w:fill="auto"/>
          </w:tcPr>
          <w:p w:rsidR="00E555F4" w:rsidRDefault="00E555F4" w:rsidP="00710218">
            <w:pPr>
              <w:spacing w:before="280" w:after="57"/>
              <w:rPr>
                <w:b/>
                <w:sz w:val="28"/>
                <w:szCs w:val="28"/>
              </w:rPr>
            </w:pPr>
            <w:r>
              <w:rPr>
                <w:b/>
              </w:rPr>
              <w:t>Уличное техническое оборудование</w:t>
            </w:r>
          </w:p>
        </w:tc>
      </w:tr>
      <w:tr w:rsidR="00E555F4" w:rsidTr="00710218">
        <w:tc>
          <w:tcPr>
            <w:tcW w:w="494" w:type="dxa"/>
            <w:shd w:val="clear" w:color="auto" w:fill="auto"/>
          </w:tcPr>
          <w:p w:rsidR="00E555F4" w:rsidRDefault="00E555F4" w:rsidP="00710218">
            <w:pPr>
              <w:spacing w:before="280" w:after="57"/>
              <w:rPr>
                <w:sz w:val="28"/>
                <w:szCs w:val="28"/>
              </w:rPr>
            </w:pPr>
            <w:r>
              <w:t>20.1</w:t>
            </w:r>
          </w:p>
        </w:tc>
        <w:tc>
          <w:tcPr>
            <w:tcW w:w="3265" w:type="dxa"/>
            <w:shd w:val="clear" w:color="auto" w:fill="auto"/>
          </w:tcPr>
          <w:p w:rsidR="00E555F4" w:rsidRDefault="00E555F4" w:rsidP="00710218">
            <w:pPr>
              <w:tabs>
                <w:tab w:val="left" w:pos="993"/>
                <w:tab w:val="left" w:pos="1418"/>
              </w:tabs>
              <w:spacing w:before="280" w:after="57"/>
              <w:rPr>
                <w:sz w:val="28"/>
                <w:szCs w:val="28"/>
              </w:rPr>
            </w:pPr>
            <w:r>
              <w:t>Для крышек люков смотровых колодцев, расположенных на территории пешеходных коммуникаций (в т.ч. уличных переходов):</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перепад уровня расположения по отношению к покрытию прилегающей поверхности;</w:t>
            </w:r>
          </w:p>
        </w:tc>
        <w:tc>
          <w:tcPr>
            <w:tcW w:w="3744" w:type="dxa"/>
            <w:shd w:val="clear" w:color="auto" w:fill="auto"/>
          </w:tcPr>
          <w:p w:rsidR="00E555F4" w:rsidRDefault="00E555F4" w:rsidP="00710218">
            <w:pPr>
              <w:spacing w:before="280" w:after="57"/>
              <w:rPr>
                <w:sz w:val="28"/>
                <w:szCs w:val="28"/>
              </w:rPr>
            </w:pPr>
            <w:r>
              <w:t>не более 20 мм</w:t>
            </w:r>
          </w:p>
        </w:tc>
        <w:tc>
          <w:tcPr>
            <w:tcW w:w="2604" w:type="dxa"/>
            <w:shd w:val="clear" w:color="auto" w:fill="auto"/>
          </w:tcPr>
          <w:p w:rsidR="00E555F4" w:rsidRDefault="00E555F4" w:rsidP="00710218">
            <w:pPr>
              <w:spacing w:before="280" w:after="57"/>
              <w:rPr>
                <w:sz w:val="28"/>
                <w:szCs w:val="28"/>
              </w:rPr>
            </w:pPr>
            <w:r>
              <w:t>не более 20 мм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зазоры между краем люка и покрытием тротуара</w:t>
            </w:r>
          </w:p>
        </w:tc>
        <w:tc>
          <w:tcPr>
            <w:tcW w:w="3744" w:type="dxa"/>
            <w:shd w:val="clear" w:color="auto" w:fill="auto"/>
          </w:tcPr>
          <w:p w:rsidR="00E555F4" w:rsidRDefault="00E555F4" w:rsidP="00710218">
            <w:pPr>
              <w:spacing w:before="280" w:after="57"/>
              <w:rPr>
                <w:sz w:val="28"/>
                <w:szCs w:val="28"/>
              </w:rPr>
            </w:pPr>
            <w:r>
              <w:t>не более 15 мм</w:t>
            </w:r>
          </w:p>
        </w:tc>
        <w:tc>
          <w:tcPr>
            <w:tcW w:w="2604" w:type="dxa"/>
            <w:shd w:val="clear" w:color="auto" w:fill="auto"/>
          </w:tcPr>
          <w:p w:rsidR="00E555F4" w:rsidRDefault="00E555F4" w:rsidP="00710218">
            <w:pPr>
              <w:spacing w:before="280" w:after="57"/>
              <w:rPr>
                <w:sz w:val="28"/>
                <w:szCs w:val="28"/>
              </w:rPr>
            </w:pPr>
            <w:r>
              <w:t>не более 15 мм</w:t>
            </w:r>
          </w:p>
        </w:tc>
      </w:tr>
      <w:tr w:rsidR="00E555F4" w:rsidTr="00710218">
        <w:tc>
          <w:tcPr>
            <w:tcW w:w="494" w:type="dxa"/>
            <w:shd w:val="clear" w:color="auto" w:fill="auto"/>
          </w:tcPr>
          <w:p w:rsidR="00E555F4" w:rsidRDefault="00E555F4" w:rsidP="00710218">
            <w:pPr>
              <w:spacing w:before="280" w:after="57"/>
              <w:rPr>
                <w:b/>
                <w:sz w:val="28"/>
                <w:szCs w:val="28"/>
              </w:rPr>
            </w:pPr>
            <w:r>
              <w:rPr>
                <w:b/>
              </w:rPr>
              <w:t>21</w:t>
            </w:r>
          </w:p>
        </w:tc>
        <w:tc>
          <w:tcPr>
            <w:tcW w:w="9613" w:type="dxa"/>
            <w:gridSpan w:val="3"/>
            <w:shd w:val="clear" w:color="auto" w:fill="auto"/>
          </w:tcPr>
          <w:p w:rsidR="00E555F4" w:rsidRDefault="00E555F4" w:rsidP="00710218">
            <w:pPr>
              <w:spacing w:before="280" w:after="57"/>
              <w:rPr>
                <w:b/>
                <w:sz w:val="28"/>
                <w:szCs w:val="28"/>
              </w:rPr>
            </w:pPr>
            <w:r>
              <w:rPr>
                <w:b/>
              </w:rPr>
              <w:t>Содержание наземных частей линейных сооружений и коммуникаций</w:t>
            </w:r>
          </w:p>
        </w:tc>
      </w:tr>
      <w:tr w:rsidR="00E555F4" w:rsidTr="00710218">
        <w:tc>
          <w:tcPr>
            <w:tcW w:w="494" w:type="dxa"/>
            <w:shd w:val="clear" w:color="auto" w:fill="auto"/>
          </w:tcPr>
          <w:p w:rsidR="00E555F4" w:rsidRDefault="00E555F4" w:rsidP="00710218">
            <w:pPr>
              <w:spacing w:before="280" w:after="57"/>
              <w:rPr>
                <w:sz w:val="28"/>
                <w:szCs w:val="28"/>
              </w:rPr>
            </w:pPr>
            <w:r>
              <w:t>21.1</w:t>
            </w:r>
          </w:p>
        </w:tc>
        <w:tc>
          <w:tcPr>
            <w:tcW w:w="3265" w:type="dxa"/>
            <w:shd w:val="clear" w:color="auto" w:fill="auto"/>
          </w:tcPr>
          <w:p w:rsidR="00E555F4" w:rsidRDefault="00E555F4" w:rsidP="00710218">
            <w:pPr>
              <w:tabs>
                <w:tab w:val="left" w:pos="993"/>
                <w:tab w:val="left" w:pos="1418"/>
              </w:tabs>
              <w:spacing w:before="280" w:after="57"/>
              <w:rPr>
                <w:sz w:val="28"/>
                <w:szCs w:val="28"/>
              </w:rPr>
            </w:pPr>
            <w:r>
              <w:t>Ширина прилегающей территории к наземным частям линейных сооружений и коммуникаций</w:t>
            </w:r>
          </w:p>
        </w:tc>
        <w:tc>
          <w:tcPr>
            <w:tcW w:w="3744" w:type="dxa"/>
            <w:shd w:val="clear" w:color="auto" w:fill="auto"/>
          </w:tcPr>
          <w:p w:rsidR="00E555F4" w:rsidRDefault="00E555F4" w:rsidP="00710218">
            <w:pPr>
              <w:spacing w:before="280" w:after="57"/>
              <w:rPr>
                <w:sz w:val="28"/>
                <w:szCs w:val="28"/>
              </w:rPr>
            </w:pPr>
            <w:r>
              <w:t>земельный участок шириной до 3 метров в каждую сторону от наружной линии сооружения</w:t>
            </w:r>
          </w:p>
        </w:tc>
        <w:tc>
          <w:tcPr>
            <w:tcW w:w="2604" w:type="dxa"/>
            <w:shd w:val="clear" w:color="auto" w:fill="auto"/>
          </w:tcPr>
          <w:p w:rsidR="00E555F4" w:rsidRDefault="00E555F4" w:rsidP="00710218">
            <w:pPr>
              <w:spacing w:before="280" w:after="57"/>
              <w:rPr>
                <w:sz w:val="28"/>
                <w:szCs w:val="28"/>
              </w:rPr>
            </w:pPr>
            <w:r>
              <w:t>земельный участок шириной до 3 метров в каждую сторону от наружной линии сооружения</w:t>
            </w:r>
          </w:p>
        </w:tc>
      </w:tr>
      <w:tr w:rsidR="00E555F4" w:rsidTr="00710218">
        <w:tc>
          <w:tcPr>
            <w:tcW w:w="494" w:type="dxa"/>
            <w:shd w:val="clear" w:color="auto" w:fill="auto"/>
          </w:tcPr>
          <w:p w:rsidR="00E555F4" w:rsidRDefault="00E555F4" w:rsidP="00710218">
            <w:pPr>
              <w:spacing w:before="280" w:after="57"/>
              <w:rPr>
                <w:sz w:val="28"/>
                <w:szCs w:val="28"/>
              </w:rPr>
            </w:pPr>
            <w:r>
              <w:t>21.2</w:t>
            </w:r>
          </w:p>
        </w:tc>
        <w:tc>
          <w:tcPr>
            <w:tcW w:w="3265" w:type="dxa"/>
            <w:shd w:val="clear" w:color="auto" w:fill="auto"/>
          </w:tcPr>
          <w:p w:rsidR="00E555F4" w:rsidRDefault="00E555F4" w:rsidP="00710218">
            <w:pPr>
              <w:tabs>
                <w:tab w:val="left" w:pos="993"/>
                <w:tab w:val="left" w:pos="1418"/>
              </w:tabs>
              <w:spacing w:before="280" w:after="57"/>
              <w:rPr>
                <w:sz w:val="28"/>
                <w:szCs w:val="28"/>
              </w:rPr>
            </w:pPr>
            <w:r>
              <w:t>Ширина прилегающей территории, если линейное сооружение имеет ограждение,</w:t>
            </w:r>
          </w:p>
        </w:tc>
        <w:tc>
          <w:tcPr>
            <w:tcW w:w="3744" w:type="dxa"/>
            <w:shd w:val="clear" w:color="auto" w:fill="auto"/>
          </w:tcPr>
          <w:p w:rsidR="00E555F4" w:rsidRDefault="00E555F4" w:rsidP="00710218">
            <w:pPr>
              <w:spacing w:before="280" w:after="57"/>
              <w:rPr>
                <w:sz w:val="28"/>
                <w:szCs w:val="28"/>
              </w:rPr>
            </w:pPr>
            <w:r>
              <w:t>до 3 метров от соответствующего ограждения</w:t>
            </w:r>
          </w:p>
        </w:tc>
        <w:tc>
          <w:tcPr>
            <w:tcW w:w="2604" w:type="dxa"/>
            <w:shd w:val="clear" w:color="auto" w:fill="auto"/>
          </w:tcPr>
          <w:p w:rsidR="00E555F4" w:rsidRDefault="00E555F4" w:rsidP="00710218">
            <w:pPr>
              <w:spacing w:before="280" w:after="57"/>
              <w:rPr>
                <w:sz w:val="28"/>
                <w:szCs w:val="28"/>
              </w:rPr>
            </w:pPr>
            <w:r>
              <w:t>до 3 метров от соответствующего ограждения</w:t>
            </w:r>
          </w:p>
        </w:tc>
      </w:tr>
      <w:tr w:rsidR="00E555F4" w:rsidTr="00710218">
        <w:tc>
          <w:tcPr>
            <w:tcW w:w="494" w:type="dxa"/>
            <w:shd w:val="clear" w:color="auto" w:fill="auto"/>
          </w:tcPr>
          <w:p w:rsidR="00E555F4" w:rsidRDefault="00E555F4" w:rsidP="00710218">
            <w:pPr>
              <w:spacing w:before="280" w:after="57"/>
              <w:rPr>
                <w:b/>
                <w:sz w:val="28"/>
                <w:szCs w:val="28"/>
              </w:rPr>
            </w:pPr>
            <w:r>
              <w:rPr>
                <w:b/>
              </w:rPr>
              <w:t>22</w:t>
            </w:r>
          </w:p>
        </w:tc>
        <w:tc>
          <w:tcPr>
            <w:tcW w:w="9613" w:type="dxa"/>
            <w:gridSpan w:val="3"/>
            <w:shd w:val="clear" w:color="auto" w:fill="auto"/>
          </w:tcPr>
          <w:p w:rsidR="00E555F4" w:rsidRDefault="00E555F4" w:rsidP="00710218">
            <w:pPr>
              <w:spacing w:before="280" w:after="57"/>
              <w:rPr>
                <w:b/>
                <w:sz w:val="28"/>
                <w:szCs w:val="28"/>
              </w:rPr>
            </w:pPr>
            <w:r>
              <w:rPr>
                <w:b/>
              </w:rPr>
              <w:t>Водные устройства</w:t>
            </w:r>
          </w:p>
        </w:tc>
      </w:tr>
      <w:tr w:rsidR="00E555F4" w:rsidTr="00710218">
        <w:tc>
          <w:tcPr>
            <w:tcW w:w="494" w:type="dxa"/>
            <w:shd w:val="clear" w:color="auto" w:fill="auto"/>
          </w:tcPr>
          <w:p w:rsidR="00E555F4" w:rsidRDefault="00E555F4" w:rsidP="00710218">
            <w:pPr>
              <w:spacing w:before="280" w:after="57"/>
              <w:rPr>
                <w:sz w:val="28"/>
                <w:szCs w:val="28"/>
              </w:rPr>
            </w:pPr>
            <w:r>
              <w:t>22.1</w:t>
            </w:r>
          </w:p>
        </w:tc>
        <w:tc>
          <w:tcPr>
            <w:tcW w:w="3265" w:type="dxa"/>
            <w:shd w:val="clear" w:color="auto" w:fill="auto"/>
          </w:tcPr>
          <w:p w:rsidR="00E555F4" w:rsidRDefault="00E555F4" w:rsidP="00710218">
            <w:pPr>
              <w:tabs>
                <w:tab w:val="left" w:pos="993"/>
                <w:tab w:val="left" w:pos="1418"/>
              </w:tabs>
              <w:spacing w:before="280" w:after="57"/>
              <w:rPr>
                <w:sz w:val="28"/>
                <w:szCs w:val="28"/>
              </w:rPr>
            </w:pPr>
            <w:r>
              <w:t>Высота питьевого фонтанчика:</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для взрослых;</w:t>
            </w:r>
          </w:p>
        </w:tc>
        <w:tc>
          <w:tcPr>
            <w:tcW w:w="3744" w:type="dxa"/>
            <w:shd w:val="clear" w:color="auto" w:fill="auto"/>
          </w:tcPr>
          <w:p w:rsidR="00E555F4" w:rsidRDefault="00E555F4" w:rsidP="00710218">
            <w:pPr>
              <w:spacing w:before="280" w:after="57"/>
              <w:rPr>
                <w:sz w:val="28"/>
                <w:szCs w:val="28"/>
              </w:rPr>
            </w:pPr>
            <w:r>
              <w:t>не более 90 см</w:t>
            </w:r>
          </w:p>
        </w:tc>
        <w:tc>
          <w:tcPr>
            <w:tcW w:w="2604" w:type="dxa"/>
            <w:shd w:val="clear" w:color="auto" w:fill="auto"/>
          </w:tcPr>
          <w:p w:rsidR="00E555F4" w:rsidRDefault="00E555F4" w:rsidP="00710218">
            <w:pPr>
              <w:spacing w:before="280" w:after="57"/>
              <w:rPr>
                <w:sz w:val="28"/>
                <w:szCs w:val="28"/>
              </w:rPr>
            </w:pPr>
            <w:r>
              <w:t>не более 90 см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для детей</w:t>
            </w:r>
          </w:p>
        </w:tc>
        <w:tc>
          <w:tcPr>
            <w:tcW w:w="3744" w:type="dxa"/>
            <w:shd w:val="clear" w:color="auto" w:fill="auto"/>
          </w:tcPr>
          <w:p w:rsidR="00E555F4" w:rsidRDefault="00E555F4" w:rsidP="00710218">
            <w:pPr>
              <w:spacing w:before="280" w:after="57"/>
              <w:rPr>
                <w:sz w:val="28"/>
                <w:szCs w:val="28"/>
              </w:rPr>
            </w:pPr>
            <w:r>
              <w:t>не более 70 см</w:t>
            </w:r>
          </w:p>
        </w:tc>
        <w:tc>
          <w:tcPr>
            <w:tcW w:w="2604" w:type="dxa"/>
            <w:shd w:val="clear" w:color="auto" w:fill="auto"/>
          </w:tcPr>
          <w:p w:rsidR="00E555F4" w:rsidRDefault="00E555F4" w:rsidP="00710218">
            <w:pPr>
              <w:spacing w:before="280" w:after="57"/>
              <w:rPr>
                <w:sz w:val="28"/>
                <w:szCs w:val="28"/>
              </w:rPr>
            </w:pPr>
            <w:r>
              <w:t>не более 70 см</w:t>
            </w:r>
          </w:p>
        </w:tc>
      </w:tr>
      <w:tr w:rsidR="00E555F4" w:rsidTr="00710218">
        <w:tc>
          <w:tcPr>
            <w:tcW w:w="494" w:type="dxa"/>
            <w:shd w:val="clear" w:color="auto" w:fill="auto"/>
          </w:tcPr>
          <w:p w:rsidR="00E555F4" w:rsidRDefault="00E555F4" w:rsidP="00710218">
            <w:pPr>
              <w:spacing w:before="280" w:after="57"/>
              <w:rPr>
                <w:sz w:val="28"/>
                <w:szCs w:val="28"/>
              </w:rPr>
            </w:pPr>
            <w:r>
              <w:t>22.2</w:t>
            </w:r>
          </w:p>
        </w:tc>
        <w:tc>
          <w:tcPr>
            <w:tcW w:w="9613" w:type="dxa"/>
            <w:gridSpan w:val="3"/>
            <w:shd w:val="clear" w:color="auto" w:fill="auto"/>
          </w:tcPr>
          <w:p w:rsidR="00E555F4" w:rsidRDefault="00E555F4" w:rsidP="00710218">
            <w:pPr>
              <w:spacing w:before="280" w:after="57"/>
              <w:rPr>
                <w:sz w:val="28"/>
                <w:szCs w:val="28"/>
              </w:rPr>
            </w:pPr>
            <w:r>
              <w:rPr>
                <w:b/>
              </w:rPr>
              <w:t>Содержание водных устройств:</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окраска элементов водных устройств;</w:t>
            </w:r>
          </w:p>
        </w:tc>
        <w:tc>
          <w:tcPr>
            <w:tcW w:w="3744" w:type="dxa"/>
            <w:shd w:val="clear" w:color="auto" w:fill="auto"/>
          </w:tcPr>
          <w:p w:rsidR="00E555F4" w:rsidRDefault="00E555F4" w:rsidP="00710218">
            <w:pPr>
              <w:spacing w:before="280" w:after="57"/>
              <w:rPr>
                <w:sz w:val="28"/>
                <w:szCs w:val="28"/>
              </w:rPr>
            </w:pPr>
            <w:r>
              <w:t>не реже 1 раза в год</w:t>
            </w:r>
          </w:p>
        </w:tc>
        <w:tc>
          <w:tcPr>
            <w:tcW w:w="2604" w:type="dxa"/>
            <w:shd w:val="clear" w:color="auto" w:fill="auto"/>
          </w:tcPr>
          <w:p w:rsidR="00E555F4" w:rsidRDefault="00E555F4" w:rsidP="00710218">
            <w:pPr>
              <w:spacing w:before="280" w:after="57"/>
              <w:rPr>
                <w:sz w:val="28"/>
                <w:szCs w:val="28"/>
              </w:rPr>
            </w:pPr>
            <w:r>
              <w:t>не реже 1 раза в год</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tabs>
                <w:tab w:val="left" w:pos="993"/>
                <w:tab w:val="left" w:pos="1418"/>
              </w:tabs>
              <w:suppressAutoHyphens w:val="0"/>
              <w:spacing w:before="280" w:after="57"/>
              <w:ind w:left="414" w:hanging="352"/>
              <w:contextualSpacing/>
              <w:rPr>
                <w:sz w:val="28"/>
                <w:szCs w:val="28"/>
              </w:rPr>
            </w:pPr>
            <w:r>
              <w:t>ремонт элементов водных устройств</w:t>
            </w:r>
          </w:p>
        </w:tc>
        <w:tc>
          <w:tcPr>
            <w:tcW w:w="3744" w:type="dxa"/>
            <w:shd w:val="clear" w:color="auto" w:fill="auto"/>
          </w:tcPr>
          <w:p w:rsidR="00E555F4" w:rsidRDefault="00E555F4" w:rsidP="00710218">
            <w:pPr>
              <w:spacing w:before="280" w:after="57"/>
              <w:rPr>
                <w:sz w:val="28"/>
                <w:szCs w:val="28"/>
              </w:rPr>
            </w:pPr>
            <w:r>
              <w:t>по мере необходимости</w:t>
            </w:r>
          </w:p>
        </w:tc>
        <w:tc>
          <w:tcPr>
            <w:tcW w:w="2604" w:type="dxa"/>
            <w:shd w:val="clear" w:color="auto" w:fill="auto"/>
          </w:tcPr>
          <w:p w:rsidR="00E555F4" w:rsidRDefault="00E555F4" w:rsidP="00710218">
            <w:pPr>
              <w:spacing w:before="280" w:after="57"/>
              <w:rPr>
                <w:sz w:val="28"/>
                <w:szCs w:val="28"/>
              </w:rPr>
            </w:pPr>
            <w:r>
              <w:t>по мере необходимости</w:t>
            </w:r>
          </w:p>
        </w:tc>
      </w:tr>
      <w:tr w:rsidR="00E555F4" w:rsidTr="00710218">
        <w:tc>
          <w:tcPr>
            <w:tcW w:w="494" w:type="dxa"/>
            <w:shd w:val="clear" w:color="auto" w:fill="auto"/>
          </w:tcPr>
          <w:p w:rsidR="00E555F4" w:rsidRDefault="00E555F4" w:rsidP="00710218">
            <w:pPr>
              <w:spacing w:before="280" w:after="57"/>
              <w:rPr>
                <w:b/>
                <w:sz w:val="28"/>
                <w:szCs w:val="28"/>
              </w:rPr>
            </w:pPr>
            <w:r>
              <w:rPr>
                <w:b/>
              </w:rPr>
              <w:t>23</w:t>
            </w:r>
          </w:p>
        </w:tc>
        <w:tc>
          <w:tcPr>
            <w:tcW w:w="9613" w:type="dxa"/>
            <w:gridSpan w:val="3"/>
            <w:shd w:val="clear" w:color="auto" w:fill="auto"/>
          </w:tcPr>
          <w:p w:rsidR="00E555F4" w:rsidRDefault="00E555F4" w:rsidP="00710218">
            <w:pPr>
              <w:spacing w:before="280" w:after="57"/>
              <w:rPr>
                <w:b/>
                <w:sz w:val="28"/>
                <w:szCs w:val="28"/>
              </w:rPr>
            </w:pPr>
            <w:r>
              <w:rPr>
                <w:rFonts w:eastAsia="MS Gothic"/>
                <w:b/>
              </w:rPr>
              <w:t>Общие требования к зонам отдыха</w:t>
            </w:r>
          </w:p>
        </w:tc>
      </w:tr>
      <w:tr w:rsidR="00E555F4" w:rsidTr="00710218">
        <w:tc>
          <w:tcPr>
            <w:tcW w:w="494" w:type="dxa"/>
            <w:shd w:val="clear" w:color="auto" w:fill="auto"/>
          </w:tcPr>
          <w:p w:rsidR="00E555F4" w:rsidRDefault="00E555F4" w:rsidP="00710218">
            <w:pPr>
              <w:spacing w:before="280" w:after="57"/>
              <w:rPr>
                <w:sz w:val="28"/>
                <w:szCs w:val="28"/>
              </w:rPr>
            </w:pPr>
            <w:r>
              <w:t>23.1</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Площадь сохраняемого при проектировании травяного покрова, древесно-кустарниковой и прибрежной растительности</w:t>
            </w:r>
          </w:p>
        </w:tc>
        <w:tc>
          <w:tcPr>
            <w:tcW w:w="3744" w:type="dxa"/>
            <w:shd w:val="clear" w:color="auto" w:fill="auto"/>
          </w:tcPr>
          <w:p w:rsidR="00E555F4" w:rsidRDefault="00E555F4" w:rsidP="00710218">
            <w:pPr>
              <w:spacing w:before="280" w:after="57"/>
              <w:rPr>
                <w:sz w:val="28"/>
                <w:szCs w:val="28"/>
              </w:rPr>
            </w:pPr>
            <w:r>
              <w:t>не менее 80% общей площади зоны отдыха</w:t>
            </w:r>
          </w:p>
        </w:tc>
        <w:tc>
          <w:tcPr>
            <w:tcW w:w="2604" w:type="dxa"/>
            <w:shd w:val="clear" w:color="auto" w:fill="auto"/>
          </w:tcPr>
          <w:p w:rsidR="00E555F4" w:rsidRDefault="00E555F4" w:rsidP="00710218">
            <w:pPr>
              <w:spacing w:before="280" w:after="57"/>
              <w:rPr>
                <w:sz w:val="28"/>
                <w:szCs w:val="28"/>
              </w:rPr>
            </w:pPr>
            <w:r>
              <w:t>не менее 80% общей площади зоны отдыха</w:t>
            </w:r>
          </w:p>
        </w:tc>
      </w:tr>
      <w:tr w:rsidR="00E555F4" w:rsidTr="00710218">
        <w:tc>
          <w:tcPr>
            <w:tcW w:w="494" w:type="dxa"/>
            <w:shd w:val="clear" w:color="auto" w:fill="auto"/>
          </w:tcPr>
          <w:p w:rsidR="00E555F4" w:rsidRDefault="00E555F4" w:rsidP="00710218">
            <w:pPr>
              <w:spacing w:before="280" w:after="57"/>
              <w:rPr>
                <w:sz w:val="28"/>
                <w:szCs w:val="28"/>
              </w:rPr>
            </w:pPr>
            <w:r>
              <w:lastRenderedPageBreak/>
              <w:t>23.2</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Площадь помещения медпункта</w:t>
            </w:r>
          </w:p>
        </w:tc>
        <w:tc>
          <w:tcPr>
            <w:tcW w:w="3744" w:type="dxa"/>
            <w:shd w:val="clear" w:color="auto" w:fill="auto"/>
          </w:tcPr>
          <w:p w:rsidR="00E555F4" w:rsidRDefault="00E555F4" w:rsidP="00710218">
            <w:pPr>
              <w:spacing w:before="280" w:after="57"/>
              <w:rPr>
                <w:sz w:val="28"/>
                <w:szCs w:val="28"/>
              </w:rPr>
            </w:pPr>
            <w:r>
              <w:t>не менее 12 м</w:t>
            </w:r>
            <w:r>
              <w:rPr>
                <w:vertAlign w:val="superscript"/>
              </w:rPr>
              <w:t>2</w:t>
            </w:r>
          </w:p>
        </w:tc>
        <w:tc>
          <w:tcPr>
            <w:tcW w:w="2604" w:type="dxa"/>
            <w:shd w:val="clear" w:color="auto" w:fill="auto"/>
          </w:tcPr>
          <w:p w:rsidR="00E555F4" w:rsidRDefault="00E555F4" w:rsidP="00710218">
            <w:pPr>
              <w:spacing w:before="280" w:after="57"/>
              <w:rPr>
                <w:sz w:val="28"/>
                <w:szCs w:val="28"/>
              </w:rPr>
            </w:pPr>
            <w:r>
              <w:t>не менее 12 м</w:t>
            </w:r>
            <w:r>
              <w:rPr>
                <w:vertAlign w:val="superscript"/>
              </w:rPr>
              <w:t>2</w:t>
            </w:r>
          </w:p>
        </w:tc>
      </w:tr>
      <w:tr w:rsidR="00E555F4" w:rsidTr="00710218">
        <w:tc>
          <w:tcPr>
            <w:tcW w:w="494" w:type="dxa"/>
            <w:shd w:val="clear" w:color="auto" w:fill="auto"/>
          </w:tcPr>
          <w:p w:rsidR="00E555F4" w:rsidRDefault="00E555F4" w:rsidP="00710218">
            <w:pPr>
              <w:spacing w:before="280" w:after="57"/>
              <w:rPr>
                <w:b/>
                <w:sz w:val="28"/>
                <w:szCs w:val="28"/>
              </w:rPr>
            </w:pPr>
            <w:r>
              <w:rPr>
                <w:b/>
              </w:rPr>
              <w:t>24</w:t>
            </w:r>
          </w:p>
        </w:tc>
        <w:tc>
          <w:tcPr>
            <w:tcW w:w="9613" w:type="dxa"/>
            <w:gridSpan w:val="3"/>
            <w:shd w:val="clear" w:color="auto" w:fill="auto"/>
          </w:tcPr>
          <w:p w:rsidR="00E555F4" w:rsidRDefault="00E555F4" w:rsidP="00710218">
            <w:pPr>
              <w:spacing w:before="280" w:after="57"/>
              <w:rPr>
                <w:b/>
                <w:sz w:val="28"/>
                <w:szCs w:val="28"/>
              </w:rPr>
            </w:pPr>
            <w:r>
              <w:rPr>
                <w:rFonts w:eastAsia="MS Gothic"/>
                <w:b/>
              </w:rPr>
              <w:t>Особенности озеленения территорий муниципального образования</w:t>
            </w:r>
          </w:p>
        </w:tc>
      </w:tr>
      <w:tr w:rsidR="00E555F4" w:rsidTr="00710218">
        <w:tc>
          <w:tcPr>
            <w:tcW w:w="494" w:type="dxa"/>
            <w:shd w:val="clear" w:color="auto" w:fill="auto"/>
          </w:tcPr>
          <w:p w:rsidR="00E555F4" w:rsidRDefault="00E555F4" w:rsidP="00710218">
            <w:pPr>
              <w:spacing w:before="280" w:after="57"/>
              <w:rPr>
                <w:sz w:val="28"/>
                <w:szCs w:val="28"/>
              </w:rPr>
            </w:pPr>
            <w:r>
              <w:t>24.1</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Посадка деревьев в зонах действия теплотрасс:</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outlineLvl w:val="1"/>
              <w:rPr>
                <w:rFonts w:eastAsia="MS Gothic"/>
                <w:sz w:val="28"/>
                <w:szCs w:val="28"/>
              </w:rPr>
            </w:pPr>
            <w:r>
              <w:rPr>
                <w:rFonts w:eastAsia="MS Gothic"/>
              </w:rPr>
              <w:t>липа, клен, сирень, жимолость;</w:t>
            </w:r>
          </w:p>
        </w:tc>
        <w:tc>
          <w:tcPr>
            <w:tcW w:w="3744" w:type="dxa"/>
            <w:shd w:val="clear" w:color="auto" w:fill="auto"/>
          </w:tcPr>
          <w:p w:rsidR="00E555F4" w:rsidRDefault="00E555F4" w:rsidP="00710218">
            <w:pPr>
              <w:spacing w:before="280" w:after="57"/>
              <w:rPr>
                <w:sz w:val="28"/>
                <w:szCs w:val="28"/>
              </w:rPr>
            </w:pPr>
            <w:r>
              <w:t>Не ближе 2 м</w:t>
            </w:r>
          </w:p>
        </w:tc>
        <w:tc>
          <w:tcPr>
            <w:tcW w:w="2604" w:type="dxa"/>
            <w:shd w:val="clear" w:color="auto" w:fill="auto"/>
          </w:tcPr>
          <w:p w:rsidR="00E555F4" w:rsidRDefault="00E555F4" w:rsidP="00710218">
            <w:pPr>
              <w:spacing w:before="280" w:after="57"/>
              <w:rPr>
                <w:sz w:val="28"/>
                <w:szCs w:val="28"/>
              </w:rPr>
            </w:pPr>
            <w:r>
              <w:t>Не ближе 2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outlineLvl w:val="1"/>
              <w:rPr>
                <w:rFonts w:eastAsia="MS Gothic"/>
                <w:sz w:val="28"/>
                <w:szCs w:val="28"/>
              </w:rPr>
            </w:pPr>
            <w:r>
              <w:rPr>
                <w:rFonts w:eastAsia="MS Gothic"/>
              </w:rPr>
              <w:t>тополь, боярышник, кизильник, дерен, лиственница, береза</w:t>
            </w:r>
          </w:p>
        </w:tc>
        <w:tc>
          <w:tcPr>
            <w:tcW w:w="3744" w:type="dxa"/>
            <w:shd w:val="clear" w:color="auto" w:fill="auto"/>
          </w:tcPr>
          <w:p w:rsidR="00E555F4" w:rsidRDefault="00E555F4" w:rsidP="00710218">
            <w:pPr>
              <w:spacing w:before="280" w:after="57"/>
              <w:rPr>
                <w:sz w:val="28"/>
                <w:szCs w:val="28"/>
              </w:rPr>
            </w:pPr>
            <w:r>
              <w:t>Не ближе 3-4 м</w:t>
            </w:r>
          </w:p>
        </w:tc>
        <w:tc>
          <w:tcPr>
            <w:tcW w:w="2604" w:type="dxa"/>
            <w:shd w:val="clear" w:color="auto" w:fill="auto"/>
          </w:tcPr>
          <w:p w:rsidR="00E555F4" w:rsidRDefault="00E555F4" w:rsidP="00710218">
            <w:pPr>
              <w:spacing w:before="280" w:after="57"/>
              <w:rPr>
                <w:sz w:val="28"/>
                <w:szCs w:val="28"/>
              </w:rPr>
            </w:pPr>
            <w:r>
              <w:t>Не ближе 3-4 м</w:t>
            </w:r>
          </w:p>
        </w:tc>
      </w:tr>
      <w:tr w:rsidR="00E555F4" w:rsidTr="00710218">
        <w:tc>
          <w:tcPr>
            <w:tcW w:w="494" w:type="dxa"/>
            <w:shd w:val="clear" w:color="auto" w:fill="auto"/>
          </w:tcPr>
          <w:p w:rsidR="00E555F4" w:rsidRDefault="00E555F4" w:rsidP="00710218">
            <w:pPr>
              <w:spacing w:before="280" w:after="57"/>
              <w:rPr>
                <w:b/>
                <w:sz w:val="28"/>
                <w:szCs w:val="28"/>
              </w:rPr>
            </w:pPr>
            <w:r>
              <w:rPr>
                <w:b/>
              </w:rPr>
              <w:t>25</w:t>
            </w:r>
          </w:p>
        </w:tc>
        <w:tc>
          <w:tcPr>
            <w:tcW w:w="9613" w:type="dxa"/>
            <w:gridSpan w:val="3"/>
            <w:shd w:val="clear" w:color="auto" w:fill="auto"/>
          </w:tcPr>
          <w:p w:rsidR="00E555F4" w:rsidRDefault="00E555F4" w:rsidP="00710218">
            <w:pPr>
              <w:spacing w:before="280" w:after="57"/>
              <w:rPr>
                <w:b/>
                <w:sz w:val="28"/>
                <w:szCs w:val="28"/>
              </w:rPr>
            </w:pPr>
            <w:r>
              <w:rPr>
                <w:rFonts w:eastAsia="MS Gothic"/>
                <w:b/>
              </w:rPr>
              <w:t>Крышное и вертикальное озеленение</w:t>
            </w:r>
          </w:p>
        </w:tc>
      </w:tr>
      <w:tr w:rsidR="00E555F4" w:rsidTr="00710218">
        <w:tc>
          <w:tcPr>
            <w:tcW w:w="494" w:type="dxa"/>
            <w:shd w:val="clear" w:color="auto" w:fill="auto"/>
          </w:tcPr>
          <w:p w:rsidR="00E555F4" w:rsidRDefault="00E555F4" w:rsidP="00710218">
            <w:pPr>
              <w:spacing w:before="280" w:after="57"/>
              <w:rPr>
                <w:sz w:val="28"/>
                <w:szCs w:val="28"/>
              </w:rPr>
            </w:pPr>
            <w:r>
              <w:t>25.1</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Уклон неэксплуатируемой крыши для размещения стационарного крышного озеленения</w:t>
            </w:r>
          </w:p>
        </w:tc>
        <w:tc>
          <w:tcPr>
            <w:tcW w:w="3744" w:type="dxa"/>
            <w:shd w:val="clear" w:color="auto" w:fill="auto"/>
          </w:tcPr>
          <w:p w:rsidR="00E555F4" w:rsidRDefault="00E555F4" w:rsidP="00710218">
            <w:pPr>
              <w:spacing w:before="280" w:after="57"/>
              <w:rPr>
                <w:sz w:val="28"/>
                <w:szCs w:val="28"/>
                <w:vertAlign w:val="superscript"/>
              </w:rPr>
            </w:pPr>
            <w:r>
              <w:t>Не более 45</w:t>
            </w:r>
            <w:r>
              <w:rPr>
                <w:vertAlign w:val="superscript"/>
              </w:rPr>
              <w:t>0</w:t>
            </w:r>
          </w:p>
        </w:tc>
        <w:tc>
          <w:tcPr>
            <w:tcW w:w="2604" w:type="dxa"/>
            <w:shd w:val="clear" w:color="auto" w:fill="auto"/>
          </w:tcPr>
          <w:p w:rsidR="00E555F4" w:rsidRDefault="00E555F4" w:rsidP="00710218">
            <w:pPr>
              <w:spacing w:before="280" w:after="57"/>
              <w:rPr>
                <w:sz w:val="28"/>
                <w:szCs w:val="28"/>
                <w:vertAlign w:val="superscript"/>
              </w:rPr>
            </w:pPr>
            <w:r>
              <w:t>Не более 45</w:t>
            </w:r>
            <w:r>
              <w:rPr>
                <w:vertAlign w:val="superscript"/>
              </w:rPr>
              <w:t>0</w:t>
            </w:r>
          </w:p>
        </w:tc>
      </w:tr>
      <w:tr w:rsidR="00E555F4" w:rsidTr="00710218">
        <w:tc>
          <w:tcPr>
            <w:tcW w:w="494" w:type="dxa"/>
            <w:shd w:val="clear" w:color="auto" w:fill="auto"/>
          </w:tcPr>
          <w:p w:rsidR="00E555F4" w:rsidRDefault="00E555F4" w:rsidP="00710218">
            <w:pPr>
              <w:spacing w:before="280" w:after="57"/>
              <w:rPr>
                <w:sz w:val="28"/>
                <w:szCs w:val="28"/>
              </w:rPr>
            </w:pPr>
            <w:r>
              <w:t>25.2</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 xml:space="preserve">Высота вертикального озеленения </w:t>
            </w:r>
          </w:p>
        </w:tc>
        <w:tc>
          <w:tcPr>
            <w:tcW w:w="3744" w:type="dxa"/>
            <w:shd w:val="clear" w:color="auto" w:fill="auto"/>
          </w:tcPr>
          <w:p w:rsidR="00E555F4" w:rsidRDefault="00E555F4" w:rsidP="00710218">
            <w:pPr>
              <w:spacing w:before="280" w:after="57"/>
              <w:rPr>
                <w:sz w:val="28"/>
                <w:szCs w:val="28"/>
              </w:rPr>
            </w:pPr>
            <w:r>
              <w:t>ограничивается тремя этажами</w:t>
            </w:r>
          </w:p>
        </w:tc>
        <w:tc>
          <w:tcPr>
            <w:tcW w:w="2604" w:type="dxa"/>
            <w:shd w:val="clear" w:color="auto" w:fill="auto"/>
          </w:tcPr>
          <w:p w:rsidR="00E555F4" w:rsidRDefault="00E555F4" w:rsidP="00710218">
            <w:pPr>
              <w:spacing w:before="280" w:after="57"/>
              <w:rPr>
                <w:sz w:val="28"/>
                <w:szCs w:val="28"/>
              </w:rPr>
            </w:pPr>
            <w:r>
              <w:t>ограничивается тремя этажами</w:t>
            </w:r>
          </w:p>
        </w:tc>
      </w:tr>
      <w:tr w:rsidR="00E555F4" w:rsidTr="00710218">
        <w:tc>
          <w:tcPr>
            <w:tcW w:w="494" w:type="dxa"/>
            <w:shd w:val="clear" w:color="auto" w:fill="auto"/>
          </w:tcPr>
          <w:p w:rsidR="00E555F4" w:rsidRDefault="00E555F4" w:rsidP="00710218">
            <w:pPr>
              <w:spacing w:before="280" w:after="57"/>
              <w:rPr>
                <w:sz w:val="28"/>
                <w:szCs w:val="28"/>
              </w:rPr>
            </w:pPr>
            <w:r>
              <w:t>25.3</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Расстояние между объектами крышного озеленения (рекреационные площадки, сады, кафе и другие ландшафтно-архитектурные объекты) и фильтрами для очистки отработанного воздуха (выпусками вентиляции)</w:t>
            </w:r>
          </w:p>
        </w:tc>
        <w:tc>
          <w:tcPr>
            <w:tcW w:w="3744" w:type="dxa"/>
            <w:shd w:val="clear" w:color="auto" w:fill="auto"/>
          </w:tcPr>
          <w:p w:rsidR="00E555F4" w:rsidRDefault="00E555F4" w:rsidP="00710218">
            <w:pPr>
              <w:spacing w:before="280" w:after="57"/>
              <w:rPr>
                <w:sz w:val="28"/>
                <w:szCs w:val="28"/>
              </w:rPr>
            </w:pPr>
            <w:r>
              <w:t>не менее 15 м</w:t>
            </w:r>
          </w:p>
        </w:tc>
        <w:tc>
          <w:tcPr>
            <w:tcW w:w="2604" w:type="dxa"/>
            <w:shd w:val="clear" w:color="auto" w:fill="auto"/>
          </w:tcPr>
          <w:p w:rsidR="00E555F4" w:rsidRDefault="00E555F4" w:rsidP="00710218">
            <w:pPr>
              <w:spacing w:before="280" w:after="57"/>
              <w:rPr>
                <w:sz w:val="28"/>
                <w:szCs w:val="28"/>
              </w:rPr>
            </w:pPr>
            <w:r>
              <w:t>не менее 15 м</w:t>
            </w:r>
          </w:p>
        </w:tc>
      </w:tr>
      <w:tr w:rsidR="00E555F4" w:rsidTr="00710218">
        <w:tc>
          <w:tcPr>
            <w:tcW w:w="494" w:type="dxa"/>
            <w:shd w:val="clear" w:color="auto" w:fill="auto"/>
          </w:tcPr>
          <w:p w:rsidR="00E555F4" w:rsidRDefault="00E555F4" w:rsidP="00710218">
            <w:pPr>
              <w:spacing w:before="280" w:after="57"/>
              <w:rPr>
                <w:sz w:val="28"/>
                <w:szCs w:val="28"/>
              </w:rPr>
            </w:pPr>
            <w:r>
              <w:t>25.4</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Высота контурного ограждения объектов крышного озеленения</w:t>
            </w:r>
          </w:p>
        </w:tc>
        <w:tc>
          <w:tcPr>
            <w:tcW w:w="3744" w:type="dxa"/>
            <w:shd w:val="clear" w:color="auto" w:fill="auto"/>
          </w:tcPr>
          <w:p w:rsidR="00E555F4" w:rsidRDefault="00E555F4" w:rsidP="00710218">
            <w:pPr>
              <w:spacing w:before="280" w:after="57"/>
              <w:rPr>
                <w:sz w:val="28"/>
                <w:szCs w:val="28"/>
              </w:rPr>
            </w:pPr>
            <w:r>
              <w:t>не менее 1 м</w:t>
            </w:r>
          </w:p>
        </w:tc>
        <w:tc>
          <w:tcPr>
            <w:tcW w:w="2604" w:type="dxa"/>
            <w:shd w:val="clear" w:color="auto" w:fill="auto"/>
          </w:tcPr>
          <w:p w:rsidR="00E555F4" w:rsidRDefault="00E555F4" w:rsidP="00710218">
            <w:pPr>
              <w:spacing w:before="280" w:after="57"/>
              <w:rPr>
                <w:sz w:val="28"/>
                <w:szCs w:val="28"/>
              </w:rPr>
            </w:pPr>
            <w:r>
              <w:t>не менее 1 м</w:t>
            </w:r>
          </w:p>
        </w:tc>
      </w:tr>
      <w:tr w:rsidR="00E555F4" w:rsidTr="00710218">
        <w:tc>
          <w:tcPr>
            <w:tcW w:w="494" w:type="dxa"/>
            <w:shd w:val="clear" w:color="auto" w:fill="auto"/>
          </w:tcPr>
          <w:p w:rsidR="00E555F4" w:rsidRDefault="00E555F4" w:rsidP="00710218">
            <w:pPr>
              <w:spacing w:before="280" w:after="57"/>
              <w:rPr>
                <w:b/>
                <w:sz w:val="28"/>
                <w:szCs w:val="28"/>
              </w:rPr>
            </w:pPr>
            <w:r>
              <w:rPr>
                <w:b/>
              </w:rPr>
              <w:t>26</w:t>
            </w:r>
          </w:p>
        </w:tc>
        <w:tc>
          <w:tcPr>
            <w:tcW w:w="9613" w:type="dxa"/>
            <w:gridSpan w:val="3"/>
            <w:shd w:val="clear" w:color="auto" w:fill="auto"/>
          </w:tcPr>
          <w:p w:rsidR="00E555F4" w:rsidRDefault="00E555F4" w:rsidP="00710218">
            <w:pPr>
              <w:spacing w:before="280" w:after="57"/>
              <w:rPr>
                <w:b/>
                <w:sz w:val="28"/>
                <w:szCs w:val="28"/>
              </w:rPr>
            </w:pPr>
            <w:r>
              <w:rPr>
                <w:rFonts w:eastAsia="MS Gothic"/>
                <w:b/>
              </w:rPr>
              <w:t>Обеспечение сохранности зеленых насаждений</w:t>
            </w:r>
          </w:p>
        </w:tc>
      </w:tr>
      <w:tr w:rsidR="00E555F4" w:rsidTr="00710218">
        <w:tc>
          <w:tcPr>
            <w:tcW w:w="494" w:type="dxa"/>
            <w:shd w:val="clear" w:color="auto" w:fill="auto"/>
          </w:tcPr>
          <w:p w:rsidR="00E555F4" w:rsidRDefault="00E555F4" w:rsidP="00710218">
            <w:pPr>
              <w:spacing w:before="280" w:after="57"/>
              <w:rPr>
                <w:sz w:val="28"/>
                <w:szCs w:val="28"/>
              </w:rPr>
            </w:pPr>
            <w:r>
              <w:lastRenderedPageBreak/>
              <w:t>26.1</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Период, во время которого на территории Московской области запрещается проведение выжигания сухой травы</w:t>
            </w:r>
          </w:p>
        </w:tc>
        <w:tc>
          <w:tcPr>
            <w:tcW w:w="3744" w:type="dxa"/>
            <w:shd w:val="clear" w:color="auto" w:fill="auto"/>
          </w:tcPr>
          <w:p w:rsidR="00E555F4" w:rsidRDefault="00E555F4" w:rsidP="00710218">
            <w:pPr>
              <w:spacing w:before="280" w:after="57"/>
              <w:rPr>
                <w:sz w:val="28"/>
                <w:szCs w:val="28"/>
              </w:rPr>
            </w:pPr>
            <w:r>
              <w:t>с 15 марта по 15 ноября</w:t>
            </w:r>
          </w:p>
        </w:tc>
        <w:tc>
          <w:tcPr>
            <w:tcW w:w="2604" w:type="dxa"/>
            <w:shd w:val="clear" w:color="auto" w:fill="auto"/>
          </w:tcPr>
          <w:p w:rsidR="00E555F4" w:rsidRDefault="00E555F4" w:rsidP="00710218">
            <w:pPr>
              <w:spacing w:before="280" w:after="57"/>
              <w:rPr>
                <w:sz w:val="28"/>
                <w:szCs w:val="28"/>
              </w:rPr>
            </w:pPr>
            <w:r>
              <w:t>с 15 марта по 15 ноября</w:t>
            </w:r>
          </w:p>
        </w:tc>
      </w:tr>
      <w:tr w:rsidR="00E555F4" w:rsidTr="00710218">
        <w:tc>
          <w:tcPr>
            <w:tcW w:w="494" w:type="dxa"/>
            <w:shd w:val="clear" w:color="auto" w:fill="auto"/>
          </w:tcPr>
          <w:p w:rsidR="00E555F4" w:rsidRDefault="00E555F4" w:rsidP="00710218">
            <w:pPr>
              <w:spacing w:before="280" w:after="57"/>
              <w:rPr>
                <w:b/>
                <w:sz w:val="28"/>
                <w:szCs w:val="28"/>
              </w:rPr>
            </w:pPr>
            <w:r>
              <w:rPr>
                <w:b/>
              </w:rPr>
              <w:t>27</w:t>
            </w:r>
          </w:p>
        </w:tc>
        <w:tc>
          <w:tcPr>
            <w:tcW w:w="9613" w:type="dxa"/>
            <w:gridSpan w:val="3"/>
            <w:shd w:val="clear" w:color="auto" w:fill="auto"/>
          </w:tcPr>
          <w:p w:rsidR="00E555F4" w:rsidRDefault="00E555F4" w:rsidP="00710218">
            <w:pPr>
              <w:spacing w:before="280" w:after="57"/>
              <w:rPr>
                <w:b/>
                <w:sz w:val="28"/>
                <w:szCs w:val="28"/>
              </w:rPr>
            </w:pPr>
            <w:r>
              <w:rPr>
                <w:rFonts w:eastAsia="MS Gothic"/>
                <w:b/>
              </w:rPr>
              <w:t>Содержание зеленых насаждений</w:t>
            </w:r>
          </w:p>
        </w:tc>
      </w:tr>
      <w:tr w:rsidR="00E555F4" w:rsidTr="00710218">
        <w:tc>
          <w:tcPr>
            <w:tcW w:w="494" w:type="dxa"/>
            <w:shd w:val="clear" w:color="auto" w:fill="auto"/>
          </w:tcPr>
          <w:p w:rsidR="00E555F4" w:rsidRDefault="00E555F4" w:rsidP="00710218">
            <w:pPr>
              <w:spacing w:before="280" w:after="57"/>
              <w:rPr>
                <w:sz w:val="28"/>
                <w:szCs w:val="28"/>
              </w:rPr>
            </w:pPr>
            <w:r>
              <w:t>27.1</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Высота травостоя, при которой производится стрижка (скашивание) газонов</w:t>
            </w:r>
          </w:p>
        </w:tc>
        <w:tc>
          <w:tcPr>
            <w:tcW w:w="3744" w:type="dxa"/>
            <w:shd w:val="clear" w:color="auto" w:fill="auto"/>
          </w:tcPr>
          <w:p w:rsidR="00E555F4" w:rsidRDefault="00E555F4" w:rsidP="00710218">
            <w:pPr>
              <w:spacing w:before="280" w:after="57"/>
              <w:rPr>
                <w:sz w:val="28"/>
                <w:szCs w:val="28"/>
              </w:rPr>
            </w:pPr>
            <w:r>
              <w:t>более 20 см</w:t>
            </w:r>
          </w:p>
        </w:tc>
        <w:tc>
          <w:tcPr>
            <w:tcW w:w="2604" w:type="dxa"/>
            <w:shd w:val="clear" w:color="auto" w:fill="auto"/>
          </w:tcPr>
          <w:p w:rsidR="00E555F4" w:rsidRDefault="00E555F4" w:rsidP="00710218">
            <w:pPr>
              <w:spacing w:before="280" w:after="57"/>
              <w:rPr>
                <w:sz w:val="28"/>
                <w:szCs w:val="28"/>
              </w:rPr>
            </w:pPr>
            <w:r>
              <w:t>более 20 см</w:t>
            </w:r>
          </w:p>
        </w:tc>
      </w:tr>
      <w:tr w:rsidR="00E555F4" w:rsidTr="00710218">
        <w:tc>
          <w:tcPr>
            <w:tcW w:w="494" w:type="dxa"/>
            <w:shd w:val="clear" w:color="auto" w:fill="auto"/>
          </w:tcPr>
          <w:p w:rsidR="00E555F4" w:rsidRDefault="00E555F4" w:rsidP="00710218">
            <w:pPr>
              <w:spacing w:before="280" w:after="57"/>
              <w:rPr>
                <w:sz w:val="28"/>
                <w:szCs w:val="28"/>
              </w:rPr>
            </w:pPr>
            <w:r>
              <w:t>27.2</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Срок удаления с территории окошенной травы</w:t>
            </w:r>
          </w:p>
        </w:tc>
        <w:tc>
          <w:tcPr>
            <w:tcW w:w="3744" w:type="dxa"/>
            <w:shd w:val="clear" w:color="auto" w:fill="auto"/>
          </w:tcPr>
          <w:p w:rsidR="00E555F4" w:rsidRDefault="00E555F4" w:rsidP="00710218">
            <w:pPr>
              <w:spacing w:before="280" w:after="57"/>
              <w:rPr>
                <w:sz w:val="28"/>
                <w:szCs w:val="28"/>
              </w:rPr>
            </w:pPr>
            <w:r>
              <w:t>трое суток со дня проведения покоса</w:t>
            </w:r>
          </w:p>
        </w:tc>
        <w:tc>
          <w:tcPr>
            <w:tcW w:w="2604" w:type="dxa"/>
            <w:shd w:val="clear" w:color="auto" w:fill="auto"/>
          </w:tcPr>
          <w:p w:rsidR="00E555F4" w:rsidRDefault="00E555F4" w:rsidP="00710218">
            <w:pPr>
              <w:spacing w:before="280" w:after="57"/>
              <w:rPr>
                <w:sz w:val="28"/>
                <w:szCs w:val="28"/>
              </w:rPr>
            </w:pPr>
            <w:r>
              <w:t>трое суток со дня проведения покоса</w:t>
            </w:r>
          </w:p>
        </w:tc>
      </w:tr>
      <w:tr w:rsidR="00E555F4" w:rsidTr="00710218">
        <w:tc>
          <w:tcPr>
            <w:tcW w:w="494" w:type="dxa"/>
            <w:shd w:val="clear" w:color="auto" w:fill="auto"/>
          </w:tcPr>
          <w:p w:rsidR="00E555F4" w:rsidRDefault="00E555F4" w:rsidP="00710218">
            <w:pPr>
              <w:spacing w:before="280" w:after="57"/>
              <w:rPr>
                <w:b/>
                <w:sz w:val="28"/>
                <w:szCs w:val="28"/>
              </w:rPr>
            </w:pPr>
            <w:r>
              <w:rPr>
                <w:b/>
              </w:rPr>
              <w:t>28</w:t>
            </w:r>
          </w:p>
        </w:tc>
        <w:tc>
          <w:tcPr>
            <w:tcW w:w="9613" w:type="dxa"/>
            <w:gridSpan w:val="3"/>
            <w:shd w:val="clear" w:color="auto" w:fill="auto"/>
          </w:tcPr>
          <w:p w:rsidR="00E555F4" w:rsidRDefault="00E555F4" w:rsidP="00710218">
            <w:pPr>
              <w:spacing w:before="280" w:after="57"/>
              <w:rPr>
                <w:b/>
                <w:sz w:val="28"/>
                <w:szCs w:val="28"/>
              </w:rPr>
            </w:pPr>
            <w:r>
              <w:rPr>
                <w:rFonts w:eastAsia="MS Gothic"/>
                <w:b/>
              </w:rPr>
              <w:t>Содержание средств размещения информации, рекламных конструкций</w:t>
            </w:r>
          </w:p>
        </w:tc>
      </w:tr>
      <w:tr w:rsidR="00E555F4" w:rsidTr="00710218">
        <w:tc>
          <w:tcPr>
            <w:tcW w:w="494" w:type="dxa"/>
            <w:shd w:val="clear" w:color="auto" w:fill="auto"/>
          </w:tcPr>
          <w:p w:rsidR="00E555F4" w:rsidRDefault="00E555F4" w:rsidP="00710218">
            <w:pPr>
              <w:spacing w:before="280" w:after="57"/>
              <w:rPr>
                <w:sz w:val="28"/>
                <w:szCs w:val="28"/>
              </w:rPr>
            </w:pPr>
            <w:r>
              <w:t>28.1</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Срок проведения ремонта неисправных светильников и иных элементов освещения средства размещения информации (рекламной конструкции)</w:t>
            </w:r>
          </w:p>
        </w:tc>
        <w:tc>
          <w:tcPr>
            <w:tcW w:w="3744" w:type="dxa"/>
            <w:shd w:val="clear" w:color="auto" w:fill="auto"/>
          </w:tcPr>
          <w:p w:rsidR="00E555F4" w:rsidRDefault="00E555F4" w:rsidP="00710218">
            <w:pPr>
              <w:spacing w:before="280" w:after="57"/>
              <w:rPr>
                <w:sz w:val="28"/>
                <w:szCs w:val="28"/>
              </w:rPr>
            </w:pPr>
            <w:r>
              <w:t>в течение 3 дней с момента их выявления</w:t>
            </w:r>
          </w:p>
        </w:tc>
        <w:tc>
          <w:tcPr>
            <w:tcW w:w="2604" w:type="dxa"/>
            <w:shd w:val="clear" w:color="auto" w:fill="auto"/>
          </w:tcPr>
          <w:p w:rsidR="00E555F4" w:rsidRDefault="00E555F4" w:rsidP="00710218">
            <w:pPr>
              <w:spacing w:before="280" w:after="57"/>
              <w:rPr>
                <w:sz w:val="28"/>
                <w:szCs w:val="28"/>
              </w:rPr>
            </w:pPr>
            <w:r>
              <w:t>в течение 3 дней с момента их выявления</w:t>
            </w:r>
          </w:p>
        </w:tc>
      </w:tr>
      <w:tr w:rsidR="00E555F4" w:rsidTr="00710218">
        <w:tc>
          <w:tcPr>
            <w:tcW w:w="494" w:type="dxa"/>
            <w:shd w:val="clear" w:color="auto" w:fill="auto"/>
          </w:tcPr>
          <w:p w:rsidR="00E555F4" w:rsidRDefault="00E555F4" w:rsidP="00710218">
            <w:pPr>
              <w:spacing w:before="280" w:after="57"/>
              <w:rPr>
                <w:b/>
                <w:sz w:val="28"/>
                <w:szCs w:val="28"/>
              </w:rPr>
            </w:pPr>
            <w:r>
              <w:rPr>
                <w:b/>
              </w:rPr>
              <w:t>29</w:t>
            </w:r>
          </w:p>
        </w:tc>
        <w:tc>
          <w:tcPr>
            <w:tcW w:w="9613" w:type="dxa"/>
            <w:gridSpan w:val="3"/>
            <w:shd w:val="clear" w:color="auto" w:fill="auto"/>
          </w:tcPr>
          <w:p w:rsidR="00E555F4" w:rsidRDefault="00E555F4" w:rsidP="00710218">
            <w:pPr>
              <w:spacing w:before="280" w:after="57"/>
              <w:rPr>
                <w:b/>
                <w:sz w:val="28"/>
                <w:szCs w:val="28"/>
              </w:rPr>
            </w:pPr>
            <w:r>
              <w:rPr>
                <w:rFonts w:eastAsia="MS Gothic"/>
                <w:b/>
              </w:rPr>
              <w:t>Содержание частных домовладений, в том числе используемых для временного (сезонного) проживания</w:t>
            </w:r>
          </w:p>
        </w:tc>
      </w:tr>
      <w:tr w:rsidR="00E555F4" w:rsidTr="00710218">
        <w:tc>
          <w:tcPr>
            <w:tcW w:w="494" w:type="dxa"/>
            <w:shd w:val="clear" w:color="auto" w:fill="auto"/>
          </w:tcPr>
          <w:p w:rsidR="00E555F4" w:rsidRDefault="00E555F4" w:rsidP="00710218">
            <w:pPr>
              <w:spacing w:before="280" w:after="57"/>
              <w:rPr>
                <w:sz w:val="28"/>
                <w:szCs w:val="28"/>
              </w:rPr>
            </w:pPr>
            <w:r>
              <w:t>29.1</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 xml:space="preserve">Допустимая продолжительность хранения топлива, удобрений, строительных и других материалов на фасадной части территории, прилегающей к домовладению </w:t>
            </w:r>
          </w:p>
        </w:tc>
        <w:tc>
          <w:tcPr>
            <w:tcW w:w="3744" w:type="dxa"/>
            <w:shd w:val="clear" w:color="auto" w:fill="auto"/>
          </w:tcPr>
          <w:p w:rsidR="00E555F4" w:rsidRDefault="00E555F4" w:rsidP="00710218">
            <w:pPr>
              <w:spacing w:before="280" w:after="57"/>
              <w:rPr>
                <w:sz w:val="28"/>
                <w:szCs w:val="28"/>
              </w:rPr>
            </w:pPr>
            <w:r>
              <w:t>не более 7 дней</w:t>
            </w:r>
          </w:p>
        </w:tc>
        <w:tc>
          <w:tcPr>
            <w:tcW w:w="2604" w:type="dxa"/>
            <w:shd w:val="clear" w:color="auto" w:fill="auto"/>
          </w:tcPr>
          <w:p w:rsidR="00E555F4" w:rsidRDefault="00E555F4" w:rsidP="00710218">
            <w:pPr>
              <w:spacing w:before="280" w:after="57"/>
              <w:rPr>
                <w:sz w:val="28"/>
                <w:szCs w:val="28"/>
              </w:rPr>
            </w:pPr>
            <w:r>
              <w:t>не более 7 дней</w:t>
            </w:r>
          </w:p>
        </w:tc>
      </w:tr>
      <w:tr w:rsidR="00E555F4" w:rsidTr="00710218">
        <w:tc>
          <w:tcPr>
            <w:tcW w:w="494" w:type="dxa"/>
            <w:shd w:val="clear" w:color="auto" w:fill="auto"/>
          </w:tcPr>
          <w:p w:rsidR="00E555F4" w:rsidRDefault="00E555F4" w:rsidP="00710218">
            <w:pPr>
              <w:spacing w:before="280" w:after="57"/>
              <w:rPr>
                <w:b/>
                <w:sz w:val="28"/>
                <w:szCs w:val="28"/>
              </w:rPr>
            </w:pPr>
            <w:r>
              <w:rPr>
                <w:b/>
              </w:rPr>
              <w:t>30</w:t>
            </w:r>
          </w:p>
        </w:tc>
        <w:tc>
          <w:tcPr>
            <w:tcW w:w="9613" w:type="dxa"/>
            <w:gridSpan w:val="3"/>
            <w:shd w:val="clear" w:color="auto" w:fill="auto"/>
          </w:tcPr>
          <w:p w:rsidR="00E555F4" w:rsidRDefault="00E555F4" w:rsidP="00710218">
            <w:pPr>
              <w:spacing w:before="280" w:after="57"/>
              <w:rPr>
                <w:b/>
                <w:sz w:val="28"/>
                <w:szCs w:val="28"/>
              </w:rPr>
            </w:pPr>
            <w:r>
              <w:rPr>
                <w:rFonts w:eastAsia="MS Gothic"/>
                <w:b/>
              </w:rPr>
              <w:t>Содержание территории садоводческих, огороднических и дачных некоммерческих объединений граждан</w:t>
            </w:r>
          </w:p>
        </w:tc>
      </w:tr>
      <w:tr w:rsidR="00E555F4" w:rsidTr="00710218">
        <w:tc>
          <w:tcPr>
            <w:tcW w:w="494" w:type="dxa"/>
            <w:shd w:val="clear" w:color="auto" w:fill="auto"/>
          </w:tcPr>
          <w:p w:rsidR="00E555F4" w:rsidRDefault="00E555F4" w:rsidP="00710218">
            <w:pPr>
              <w:spacing w:before="280" w:after="57"/>
              <w:rPr>
                <w:sz w:val="28"/>
                <w:szCs w:val="28"/>
              </w:rPr>
            </w:pPr>
            <w:r>
              <w:t>30.1</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 xml:space="preserve">Определение размера прилегающей территории к садоводческим, </w:t>
            </w:r>
            <w:r>
              <w:rPr>
                <w:rFonts w:eastAsia="MS Gothic"/>
              </w:rPr>
              <w:lastRenderedPageBreak/>
              <w:t>огородническим и дачным некоммерческим объединениям граждан, за соблюдение чистоты на которой отвечают соответствующие некоммерческие объединения</w:t>
            </w:r>
          </w:p>
        </w:tc>
        <w:tc>
          <w:tcPr>
            <w:tcW w:w="3744" w:type="dxa"/>
            <w:shd w:val="clear" w:color="auto" w:fill="auto"/>
          </w:tcPr>
          <w:p w:rsidR="00E555F4" w:rsidRDefault="00E555F4" w:rsidP="00710218">
            <w:pPr>
              <w:spacing w:before="280" w:after="57"/>
              <w:rPr>
                <w:sz w:val="28"/>
                <w:szCs w:val="28"/>
              </w:rPr>
            </w:pPr>
            <w:r>
              <w:lastRenderedPageBreak/>
              <w:t>Не менее 5 метров и не более 30 метров</w:t>
            </w:r>
          </w:p>
        </w:tc>
        <w:tc>
          <w:tcPr>
            <w:tcW w:w="2604" w:type="dxa"/>
            <w:shd w:val="clear" w:color="auto" w:fill="auto"/>
          </w:tcPr>
          <w:p w:rsidR="00E555F4" w:rsidRDefault="00E555F4" w:rsidP="00710218">
            <w:pPr>
              <w:spacing w:before="280" w:after="57"/>
              <w:rPr>
                <w:color w:val="FF0000"/>
                <w:sz w:val="28"/>
                <w:szCs w:val="28"/>
              </w:rPr>
            </w:pPr>
            <w:r>
              <w:t>30 метров от ограждений (заборов)</w:t>
            </w:r>
          </w:p>
        </w:tc>
      </w:tr>
      <w:tr w:rsidR="00E555F4" w:rsidTr="00710218">
        <w:tc>
          <w:tcPr>
            <w:tcW w:w="494" w:type="dxa"/>
            <w:shd w:val="clear" w:color="auto" w:fill="auto"/>
          </w:tcPr>
          <w:p w:rsidR="00E555F4" w:rsidRDefault="00E555F4" w:rsidP="00710218">
            <w:pPr>
              <w:spacing w:before="280" w:after="57"/>
              <w:rPr>
                <w:b/>
                <w:sz w:val="28"/>
                <w:szCs w:val="28"/>
              </w:rPr>
            </w:pPr>
            <w:r>
              <w:rPr>
                <w:b/>
              </w:rPr>
              <w:t>31</w:t>
            </w:r>
          </w:p>
        </w:tc>
        <w:tc>
          <w:tcPr>
            <w:tcW w:w="9613" w:type="dxa"/>
            <w:gridSpan w:val="3"/>
            <w:shd w:val="clear" w:color="auto" w:fill="auto"/>
          </w:tcPr>
          <w:p w:rsidR="00E555F4" w:rsidRDefault="00E555F4" w:rsidP="00710218">
            <w:pPr>
              <w:spacing w:before="280" w:after="57"/>
              <w:rPr>
                <w:b/>
                <w:sz w:val="28"/>
                <w:szCs w:val="28"/>
              </w:rPr>
            </w:pPr>
            <w:r>
              <w:rPr>
                <w:rFonts w:eastAsia="MS Gothic"/>
                <w:b/>
              </w:rPr>
              <w:t>Нормы и правила по содержанию мест общественного пользования и территории юридических лиц (индивидуальных предпринимателей) или физических лиц</w:t>
            </w:r>
          </w:p>
        </w:tc>
      </w:tr>
      <w:tr w:rsidR="00E555F4" w:rsidTr="00710218">
        <w:tc>
          <w:tcPr>
            <w:tcW w:w="494" w:type="dxa"/>
            <w:shd w:val="clear" w:color="auto" w:fill="auto"/>
          </w:tcPr>
          <w:p w:rsidR="00E555F4" w:rsidRDefault="00E555F4" w:rsidP="00710218">
            <w:pPr>
              <w:spacing w:before="280" w:after="57"/>
              <w:rPr>
                <w:sz w:val="28"/>
                <w:szCs w:val="28"/>
              </w:rPr>
            </w:pPr>
            <w:r>
              <w:t>31.1</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Величина прилегающей территории к границам земельного участка, право собственности (иное вещное право) на который подтверждено соответствующими документами, для организации уборки территорий</w:t>
            </w:r>
          </w:p>
        </w:tc>
        <w:tc>
          <w:tcPr>
            <w:tcW w:w="3744" w:type="dxa"/>
            <w:shd w:val="clear" w:color="auto" w:fill="auto"/>
          </w:tcPr>
          <w:p w:rsidR="00E555F4" w:rsidRDefault="00E555F4" w:rsidP="00710218">
            <w:pPr>
              <w:spacing w:before="280" w:after="57"/>
              <w:rPr>
                <w:sz w:val="28"/>
                <w:szCs w:val="28"/>
              </w:rPr>
            </w:pPr>
            <w:r>
              <w:t>территория, прилегающая к границам земельного участка, на расстоянии не менее 5 метров</w:t>
            </w:r>
          </w:p>
        </w:tc>
        <w:tc>
          <w:tcPr>
            <w:tcW w:w="2604" w:type="dxa"/>
            <w:shd w:val="clear" w:color="auto" w:fill="auto"/>
          </w:tcPr>
          <w:p w:rsidR="00E555F4" w:rsidRDefault="00E555F4" w:rsidP="00710218">
            <w:pPr>
              <w:spacing w:before="280" w:after="57"/>
              <w:rPr>
                <w:sz w:val="28"/>
                <w:szCs w:val="28"/>
              </w:rPr>
            </w:pPr>
            <w:r>
              <w:t>на расстоянии 30 метров</w:t>
            </w:r>
            <w:r>
              <w:noBreakHyphen/>
              <w:t xml:space="preserve"> или до пересечения с дорожным бордюром</w:t>
            </w:r>
          </w:p>
        </w:tc>
      </w:tr>
      <w:tr w:rsidR="00E555F4" w:rsidTr="00710218">
        <w:tc>
          <w:tcPr>
            <w:tcW w:w="494" w:type="dxa"/>
            <w:shd w:val="clear" w:color="auto" w:fill="auto"/>
          </w:tcPr>
          <w:p w:rsidR="00E555F4" w:rsidRDefault="00E555F4" w:rsidP="00710218">
            <w:pPr>
              <w:spacing w:before="280" w:after="57"/>
              <w:rPr>
                <w:sz w:val="28"/>
                <w:szCs w:val="28"/>
              </w:rPr>
            </w:pPr>
            <w:r>
              <w:t>31.2</w:t>
            </w:r>
          </w:p>
        </w:tc>
        <w:tc>
          <w:tcPr>
            <w:tcW w:w="3265" w:type="dxa"/>
            <w:shd w:val="clear" w:color="auto" w:fill="auto"/>
          </w:tcPr>
          <w:p w:rsidR="00E555F4" w:rsidRDefault="00E555F4" w:rsidP="00710218">
            <w:pPr>
              <w:spacing w:before="280" w:after="57"/>
              <w:outlineLvl w:val="1"/>
              <w:rPr>
                <w:rFonts w:eastAsia="MS Gothic"/>
                <w:sz w:val="28"/>
                <w:szCs w:val="28"/>
              </w:rPr>
            </w:pPr>
            <w:r>
              <w:rPr>
                <w:rFonts w:eastAsia="MS Gothic"/>
              </w:rPr>
              <w:t>Периодичность обследования смотровых и дождеприемных колодцев централизованной ливневой системы водоотведения и их очистка</w:t>
            </w:r>
          </w:p>
        </w:tc>
        <w:tc>
          <w:tcPr>
            <w:tcW w:w="3744" w:type="dxa"/>
            <w:shd w:val="clear" w:color="auto" w:fill="auto"/>
          </w:tcPr>
          <w:p w:rsidR="00E555F4" w:rsidRDefault="00E555F4" w:rsidP="00710218">
            <w:pPr>
              <w:spacing w:before="280" w:after="57"/>
              <w:rPr>
                <w:sz w:val="28"/>
                <w:szCs w:val="28"/>
              </w:rPr>
            </w:pPr>
            <w:r>
              <w:t>согласно графику, но не реже одного раза в год</w:t>
            </w:r>
          </w:p>
        </w:tc>
        <w:tc>
          <w:tcPr>
            <w:tcW w:w="2604" w:type="dxa"/>
            <w:shd w:val="clear" w:color="auto" w:fill="auto"/>
          </w:tcPr>
          <w:p w:rsidR="00E555F4" w:rsidRDefault="00E555F4" w:rsidP="00710218">
            <w:pPr>
              <w:spacing w:before="280" w:after="57"/>
              <w:rPr>
                <w:sz w:val="28"/>
                <w:szCs w:val="28"/>
              </w:rPr>
            </w:pPr>
            <w:r>
              <w:t>согласно графику, но не реже одного раза в год</w:t>
            </w:r>
          </w:p>
        </w:tc>
      </w:tr>
      <w:tr w:rsidR="00E555F4" w:rsidTr="00710218">
        <w:tc>
          <w:tcPr>
            <w:tcW w:w="494" w:type="dxa"/>
            <w:shd w:val="clear" w:color="auto" w:fill="auto"/>
          </w:tcPr>
          <w:p w:rsidR="00E555F4" w:rsidRDefault="00E555F4" w:rsidP="00710218">
            <w:pPr>
              <w:spacing w:before="280" w:after="57"/>
              <w:rPr>
                <w:b/>
                <w:sz w:val="28"/>
                <w:szCs w:val="28"/>
              </w:rPr>
            </w:pPr>
            <w:r>
              <w:rPr>
                <w:b/>
              </w:rPr>
              <w:t>32</w:t>
            </w:r>
          </w:p>
        </w:tc>
        <w:tc>
          <w:tcPr>
            <w:tcW w:w="9613" w:type="dxa"/>
            <w:gridSpan w:val="3"/>
            <w:shd w:val="clear" w:color="auto" w:fill="auto"/>
          </w:tcPr>
          <w:p w:rsidR="00E555F4" w:rsidRDefault="00E555F4" w:rsidP="00710218">
            <w:pPr>
              <w:spacing w:before="280" w:after="57"/>
              <w:rPr>
                <w:b/>
                <w:sz w:val="28"/>
                <w:szCs w:val="28"/>
              </w:rPr>
            </w:pPr>
            <w:r>
              <w:rPr>
                <w:rFonts w:eastAsia="MS Gothic"/>
                <w:b/>
              </w:rPr>
              <w:t>Вывоз мусора</w:t>
            </w:r>
          </w:p>
        </w:tc>
      </w:tr>
      <w:tr w:rsidR="00E555F4" w:rsidTr="00710218">
        <w:tc>
          <w:tcPr>
            <w:tcW w:w="494" w:type="dxa"/>
            <w:shd w:val="clear" w:color="auto" w:fill="auto"/>
          </w:tcPr>
          <w:p w:rsidR="00E555F4" w:rsidRDefault="00E555F4" w:rsidP="00710218">
            <w:pPr>
              <w:spacing w:before="280" w:after="57"/>
              <w:rPr>
                <w:sz w:val="28"/>
                <w:szCs w:val="28"/>
              </w:rPr>
            </w:pPr>
            <w:r>
              <w:t>32.1</w:t>
            </w:r>
          </w:p>
        </w:tc>
        <w:tc>
          <w:tcPr>
            <w:tcW w:w="3265" w:type="dxa"/>
            <w:shd w:val="clear" w:color="auto" w:fill="auto"/>
          </w:tcPr>
          <w:p w:rsidR="00E555F4" w:rsidRDefault="00E555F4" w:rsidP="00710218">
            <w:pPr>
              <w:spacing w:before="280" w:after="57"/>
              <w:rPr>
                <w:sz w:val="28"/>
                <w:szCs w:val="28"/>
              </w:rPr>
            </w:pPr>
            <w:r>
              <w:t>Периодичность промывки и обработки дезинфицирующими составами контейнеров, бункеров-накопителей и площадок под ними</w:t>
            </w:r>
          </w:p>
        </w:tc>
        <w:tc>
          <w:tcPr>
            <w:tcW w:w="3744" w:type="dxa"/>
            <w:shd w:val="clear" w:color="auto" w:fill="auto"/>
          </w:tcPr>
          <w:p w:rsidR="00E555F4" w:rsidRDefault="00E555F4" w:rsidP="00710218">
            <w:pPr>
              <w:spacing w:before="280" w:after="57"/>
              <w:rPr>
                <w:sz w:val="28"/>
                <w:szCs w:val="28"/>
              </w:rPr>
            </w:pPr>
            <w:r>
              <w:t>не реже 1 раза в 10 дней (кроме зимнего периода)</w:t>
            </w:r>
          </w:p>
        </w:tc>
        <w:tc>
          <w:tcPr>
            <w:tcW w:w="2604" w:type="dxa"/>
            <w:shd w:val="clear" w:color="auto" w:fill="auto"/>
          </w:tcPr>
          <w:p w:rsidR="00E555F4" w:rsidRDefault="00E555F4" w:rsidP="00710218">
            <w:pPr>
              <w:spacing w:before="280" w:after="57"/>
              <w:rPr>
                <w:sz w:val="28"/>
                <w:szCs w:val="28"/>
              </w:rPr>
            </w:pPr>
            <w:r>
              <w:t>не реже 1 раза в 10 дней (кроме зимнего периода</w:t>
            </w:r>
          </w:p>
        </w:tc>
      </w:tr>
      <w:tr w:rsidR="00E555F4" w:rsidTr="00710218">
        <w:tc>
          <w:tcPr>
            <w:tcW w:w="494" w:type="dxa"/>
            <w:shd w:val="clear" w:color="auto" w:fill="auto"/>
          </w:tcPr>
          <w:p w:rsidR="00E555F4" w:rsidRDefault="00E555F4" w:rsidP="00710218">
            <w:pPr>
              <w:spacing w:before="280" w:after="57"/>
              <w:rPr>
                <w:sz w:val="28"/>
                <w:szCs w:val="28"/>
              </w:rPr>
            </w:pPr>
            <w:r>
              <w:t>32.2</w:t>
            </w:r>
          </w:p>
        </w:tc>
        <w:tc>
          <w:tcPr>
            <w:tcW w:w="3265" w:type="dxa"/>
            <w:shd w:val="clear" w:color="auto" w:fill="auto"/>
          </w:tcPr>
          <w:p w:rsidR="00E555F4" w:rsidRDefault="00E555F4" w:rsidP="00710218">
            <w:pPr>
              <w:spacing w:before="280" w:after="57"/>
              <w:rPr>
                <w:sz w:val="28"/>
                <w:szCs w:val="28"/>
              </w:rPr>
            </w:pPr>
            <w:r>
              <w:t>Расстояние установки урн:</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в местах массового посещения населения (улицы, рынки, вокзалы и др.);</w:t>
            </w:r>
          </w:p>
        </w:tc>
        <w:tc>
          <w:tcPr>
            <w:tcW w:w="3744" w:type="dxa"/>
            <w:shd w:val="clear" w:color="auto" w:fill="auto"/>
          </w:tcPr>
          <w:p w:rsidR="00E555F4" w:rsidRDefault="00E555F4" w:rsidP="00710218">
            <w:pPr>
              <w:spacing w:before="280" w:after="57"/>
              <w:rPr>
                <w:sz w:val="28"/>
                <w:szCs w:val="28"/>
              </w:rPr>
            </w:pPr>
            <w:r>
              <w:t>50 м одна от другой</w:t>
            </w:r>
          </w:p>
        </w:tc>
        <w:tc>
          <w:tcPr>
            <w:tcW w:w="2604" w:type="dxa"/>
            <w:shd w:val="clear" w:color="auto" w:fill="auto"/>
          </w:tcPr>
          <w:p w:rsidR="00E555F4" w:rsidRDefault="00E555F4" w:rsidP="00710218">
            <w:pPr>
              <w:spacing w:before="280" w:after="57"/>
              <w:rPr>
                <w:sz w:val="28"/>
                <w:szCs w:val="28"/>
              </w:rPr>
            </w:pPr>
            <w:r>
              <w:t>50 м одна от другой</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на остальных улицах, во дворах, парках, садах и на др. территориях;</w:t>
            </w:r>
          </w:p>
        </w:tc>
        <w:tc>
          <w:tcPr>
            <w:tcW w:w="3744" w:type="dxa"/>
            <w:shd w:val="clear" w:color="auto" w:fill="auto"/>
          </w:tcPr>
          <w:p w:rsidR="00E555F4" w:rsidRDefault="00E555F4" w:rsidP="00710218">
            <w:pPr>
              <w:spacing w:before="280" w:after="57"/>
              <w:rPr>
                <w:sz w:val="28"/>
                <w:szCs w:val="28"/>
              </w:rPr>
            </w:pPr>
            <w:r>
              <w:t>до 100 м одна от другой</w:t>
            </w:r>
          </w:p>
        </w:tc>
        <w:tc>
          <w:tcPr>
            <w:tcW w:w="2604" w:type="dxa"/>
            <w:shd w:val="clear" w:color="auto" w:fill="auto"/>
          </w:tcPr>
          <w:p w:rsidR="00E555F4" w:rsidRDefault="00E555F4" w:rsidP="00710218">
            <w:pPr>
              <w:spacing w:before="280" w:after="57"/>
              <w:rPr>
                <w:sz w:val="28"/>
                <w:szCs w:val="28"/>
              </w:rPr>
            </w:pPr>
            <w:r>
              <w:t>до 100 м одна от другой</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на остановках пассажирского транспорта и у входов в торговые объекты</w:t>
            </w:r>
          </w:p>
        </w:tc>
        <w:tc>
          <w:tcPr>
            <w:tcW w:w="3744" w:type="dxa"/>
            <w:shd w:val="clear" w:color="auto" w:fill="auto"/>
          </w:tcPr>
          <w:p w:rsidR="00E555F4" w:rsidRDefault="00E555F4" w:rsidP="00710218">
            <w:pPr>
              <w:spacing w:before="280" w:after="57"/>
              <w:rPr>
                <w:sz w:val="28"/>
                <w:szCs w:val="28"/>
              </w:rPr>
            </w:pPr>
            <w:r>
              <w:t>не менее 2-х урн</w:t>
            </w:r>
          </w:p>
        </w:tc>
        <w:tc>
          <w:tcPr>
            <w:tcW w:w="2604" w:type="dxa"/>
            <w:shd w:val="clear" w:color="auto" w:fill="auto"/>
          </w:tcPr>
          <w:p w:rsidR="00E555F4" w:rsidRDefault="00E555F4" w:rsidP="00710218">
            <w:pPr>
              <w:spacing w:before="280" w:after="57"/>
              <w:rPr>
                <w:sz w:val="28"/>
                <w:szCs w:val="28"/>
              </w:rPr>
            </w:pPr>
            <w:r>
              <w:t>не менее 2-х урн</w:t>
            </w:r>
          </w:p>
        </w:tc>
      </w:tr>
      <w:tr w:rsidR="00E555F4" w:rsidTr="00710218">
        <w:tc>
          <w:tcPr>
            <w:tcW w:w="494" w:type="dxa"/>
            <w:shd w:val="clear" w:color="auto" w:fill="auto"/>
          </w:tcPr>
          <w:p w:rsidR="00E555F4" w:rsidRDefault="00E555F4" w:rsidP="00710218">
            <w:pPr>
              <w:spacing w:before="280" w:after="57"/>
              <w:rPr>
                <w:sz w:val="28"/>
                <w:szCs w:val="28"/>
              </w:rPr>
            </w:pPr>
            <w:r>
              <w:t>32.3</w:t>
            </w:r>
          </w:p>
        </w:tc>
        <w:tc>
          <w:tcPr>
            <w:tcW w:w="3265" w:type="dxa"/>
            <w:shd w:val="clear" w:color="auto" w:fill="auto"/>
          </w:tcPr>
          <w:p w:rsidR="00E555F4" w:rsidRDefault="00E555F4" w:rsidP="00710218">
            <w:pPr>
              <w:spacing w:before="280" w:after="57"/>
              <w:rPr>
                <w:sz w:val="28"/>
                <w:szCs w:val="28"/>
              </w:rPr>
            </w:pPr>
            <w:r>
              <w:t>Очистка урн</w:t>
            </w:r>
          </w:p>
        </w:tc>
        <w:tc>
          <w:tcPr>
            <w:tcW w:w="3744" w:type="dxa"/>
            <w:shd w:val="clear" w:color="auto" w:fill="auto"/>
          </w:tcPr>
          <w:p w:rsidR="00E555F4" w:rsidRDefault="00E555F4" w:rsidP="00710218">
            <w:pPr>
              <w:spacing w:before="280" w:after="57"/>
              <w:rPr>
                <w:sz w:val="28"/>
                <w:szCs w:val="28"/>
              </w:rPr>
            </w:pPr>
            <w:r>
              <w:t>по мере заполнения, но не реже 2-х раз в день</w:t>
            </w:r>
          </w:p>
        </w:tc>
        <w:tc>
          <w:tcPr>
            <w:tcW w:w="2604" w:type="dxa"/>
            <w:shd w:val="clear" w:color="auto" w:fill="auto"/>
          </w:tcPr>
          <w:p w:rsidR="00E555F4" w:rsidRDefault="00E555F4" w:rsidP="00710218">
            <w:pPr>
              <w:spacing w:before="280" w:after="57"/>
              <w:rPr>
                <w:sz w:val="28"/>
                <w:szCs w:val="28"/>
              </w:rPr>
            </w:pPr>
            <w:r>
              <w:t>по мере заполнения, но не реже 2-х раз в день</w:t>
            </w:r>
          </w:p>
        </w:tc>
      </w:tr>
      <w:tr w:rsidR="00E555F4" w:rsidTr="00710218">
        <w:tc>
          <w:tcPr>
            <w:tcW w:w="494" w:type="dxa"/>
            <w:shd w:val="clear" w:color="auto" w:fill="auto"/>
          </w:tcPr>
          <w:p w:rsidR="00E555F4" w:rsidRDefault="00E555F4" w:rsidP="00710218">
            <w:pPr>
              <w:spacing w:before="280" w:after="57"/>
              <w:rPr>
                <w:sz w:val="28"/>
                <w:szCs w:val="28"/>
              </w:rPr>
            </w:pPr>
            <w:r>
              <w:t>32.4</w:t>
            </w:r>
          </w:p>
        </w:tc>
        <w:tc>
          <w:tcPr>
            <w:tcW w:w="3265" w:type="dxa"/>
            <w:shd w:val="clear" w:color="auto" w:fill="auto"/>
          </w:tcPr>
          <w:p w:rsidR="00E555F4" w:rsidRDefault="00E555F4" w:rsidP="00710218">
            <w:pPr>
              <w:spacing w:before="280" w:after="57"/>
              <w:rPr>
                <w:sz w:val="28"/>
                <w:szCs w:val="28"/>
              </w:rPr>
            </w:pPr>
            <w:r>
              <w:t>Мойка урн</w:t>
            </w:r>
          </w:p>
        </w:tc>
        <w:tc>
          <w:tcPr>
            <w:tcW w:w="3744" w:type="dxa"/>
            <w:shd w:val="clear" w:color="auto" w:fill="auto"/>
          </w:tcPr>
          <w:p w:rsidR="00E555F4" w:rsidRDefault="00E555F4" w:rsidP="00710218">
            <w:pPr>
              <w:spacing w:before="280" w:after="57"/>
              <w:rPr>
                <w:sz w:val="28"/>
                <w:szCs w:val="28"/>
              </w:rPr>
            </w:pPr>
            <w:r>
              <w:t>по мере загрязнения, но не реже 1-го раза в неделю</w:t>
            </w:r>
          </w:p>
        </w:tc>
        <w:tc>
          <w:tcPr>
            <w:tcW w:w="2604" w:type="dxa"/>
            <w:shd w:val="clear" w:color="auto" w:fill="auto"/>
          </w:tcPr>
          <w:p w:rsidR="00E555F4" w:rsidRDefault="00E555F4" w:rsidP="00710218">
            <w:pPr>
              <w:spacing w:before="280" w:after="57"/>
              <w:rPr>
                <w:sz w:val="28"/>
                <w:szCs w:val="28"/>
              </w:rPr>
            </w:pPr>
            <w:r>
              <w:t>по мере загрязнения, но не реже 1-го раза в неделю</w:t>
            </w:r>
          </w:p>
        </w:tc>
      </w:tr>
      <w:tr w:rsidR="00E555F4" w:rsidTr="00710218">
        <w:tc>
          <w:tcPr>
            <w:tcW w:w="494" w:type="dxa"/>
            <w:shd w:val="clear" w:color="auto" w:fill="auto"/>
          </w:tcPr>
          <w:p w:rsidR="00E555F4" w:rsidRDefault="00E555F4" w:rsidP="00710218">
            <w:pPr>
              <w:spacing w:before="280" w:after="57"/>
              <w:rPr>
                <w:sz w:val="28"/>
                <w:szCs w:val="28"/>
              </w:rPr>
            </w:pPr>
            <w:r>
              <w:t>32.5</w:t>
            </w:r>
          </w:p>
        </w:tc>
        <w:tc>
          <w:tcPr>
            <w:tcW w:w="3265" w:type="dxa"/>
            <w:shd w:val="clear" w:color="auto" w:fill="auto"/>
          </w:tcPr>
          <w:p w:rsidR="00E555F4" w:rsidRDefault="00E555F4" w:rsidP="00710218">
            <w:pPr>
              <w:spacing w:before="280" w:after="57"/>
              <w:rPr>
                <w:sz w:val="28"/>
                <w:szCs w:val="28"/>
              </w:rPr>
            </w:pPr>
            <w:r>
              <w:t>Покраска урн</w:t>
            </w:r>
          </w:p>
        </w:tc>
        <w:tc>
          <w:tcPr>
            <w:tcW w:w="3744" w:type="dxa"/>
            <w:shd w:val="clear" w:color="auto" w:fill="auto"/>
          </w:tcPr>
          <w:p w:rsidR="00E555F4" w:rsidRDefault="00E555F4" w:rsidP="00710218">
            <w:pPr>
              <w:spacing w:before="280" w:after="57"/>
              <w:rPr>
                <w:sz w:val="28"/>
                <w:szCs w:val="28"/>
              </w:rPr>
            </w:pPr>
            <w:r>
              <w:t>один раз в год (апрель),</w:t>
            </w:r>
          </w:p>
          <w:p w:rsidR="00E555F4" w:rsidRDefault="00E555F4" w:rsidP="00710218">
            <w:pPr>
              <w:spacing w:before="280" w:after="57"/>
              <w:rPr>
                <w:sz w:val="28"/>
                <w:szCs w:val="28"/>
              </w:rPr>
            </w:pPr>
            <w:r>
              <w:t>а также по мере необходимости или по предписаниям уполномоченного органа исполнительной власти</w:t>
            </w:r>
          </w:p>
        </w:tc>
        <w:tc>
          <w:tcPr>
            <w:tcW w:w="2604" w:type="dxa"/>
            <w:shd w:val="clear" w:color="auto" w:fill="auto"/>
          </w:tcPr>
          <w:p w:rsidR="00E555F4" w:rsidRDefault="00E555F4" w:rsidP="00710218">
            <w:pPr>
              <w:spacing w:before="280" w:after="57"/>
              <w:rPr>
                <w:sz w:val="28"/>
                <w:szCs w:val="28"/>
              </w:rPr>
            </w:pPr>
            <w:r>
              <w:t>один раз в год (апрель),</w:t>
            </w:r>
          </w:p>
          <w:p w:rsidR="00E555F4" w:rsidRDefault="00E555F4" w:rsidP="00710218">
            <w:pPr>
              <w:spacing w:before="280" w:after="57"/>
              <w:rPr>
                <w:sz w:val="28"/>
                <w:szCs w:val="28"/>
              </w:rPr>
            </w:pPr>
            <w:r>
              <w:t>а также по мере необходимости или по предписаниям уполномоченного органа исполнительной власти</w:t>
            </w:r>
          </w:p>
        </w:tc>
      </w:tr>
      <w:tr w:rsidR="00E555F4" w:rsidTr="00710218">
        <w:tc>
          <w:tcPr>
            <w:tcW w:w="494" w:type="dxa"/>
            <w:shd w:val="clear" w:color="auto" w:fill="auto"/>
          </w:tcPr>
          <w:p w:rsidR="00E555F4" w:rsidRDefault="00E555F4" w:rsidP="00710218">
            <w:pPr>
              <w:spacing w:before="280" w:after="57"/>
              <w:rPr>
                <w:b/>
                <w:sz w:val="28"/>
                <w:szCs w:val="28"/>
              </w:rPr>
            </w:pPr>
            <w:r>
              <w:rPr>
                <w:b/>
              </w:rPr>
              <w:t>33</w:t>
            </w:r>
          </w:p>
        </w:tc>
        <w:tc>
          <w:tcPr>
            <w:tcW w:w="9613" w:type="dxa"/>
            <w:gridSpan w:val="3"/>
            <w:shd w:val="clear" w:color="auto" w:fill="auto"/>
          </w:tcPr>
          <w:p w:rsidR="00E555F4" w:rsidRDefault="00E555F4" w:rsidP="00710218">
            <w:pPr>
              <w:spacing w:before="280" w:after="57"/>
              <w:rPr>
                <w:b/>
                <w:sz w:val="28"/>
                <w:szCs w:val="28"/>
              </w:rPr>
            </w:pPr>
            <w:r>
              <w:rPr>
                <w:b/>
              </w:rPr>
              <w:t>Организация и проведение уборочных работ в зимнее время</w:t>
            </w:r>
          </w:p>
        </w:tc>
      </w:tr>
      <w:tr w:rsidR="00E555F4" w:rsidTr="00710218">
        <w:tc>
          <w:tcPr>
            <w:tcW w:w="494" w:type="dxa"/>
            <w:shd w:val="clear" w:color="auto" w:fill="auto"/>
          </w:tcPr>
          <w:p w:rsidR="00E555F4" w:rsidRDefault="00E555F4" w:rsidP="00710218">
            <w:pPr>
              <w:spacing w:before="280" w:after="57"/>
              <w:rPr>
                <w:sz w:val="28"/>
                <w:szCs w:val="28"/>
              </w:rPr>
            </w:pPr>
            <w:r>
              <w:t>33.1</w:t>
            </w:r>
          </w:p>
        </w:tc>
        <w:tc>
          <w:tcPr>
            <w:tcW w:w="3265" w:type="dxa"/>
            <w:shd w:val="clear" w:color="auto" w:fill="auto"/>
          </w:tcPr>
          <w:p w:rsidR="00E555F4" w:rsidRDefault="00E555F4" w:rsidP="00710218">
            <w:pPr>
              <w:spacing w:before="280" w:after="57"/>
              <w:rPr>
                <w:sz w:val="28"/>
                <w:szCs w:val="28"/>
              </w:rPr>
            </w:pPr>
            <w:r>
              <w:t>Период зимней уборки</w:t>
            </w:r>
          </w:p>
        </w:tc>
        <w:tc>
          <w:tcPr>
            <w:tcW w:w="3744" w:type="dxa"/>
            <w:shd w:val="clear" w:color="auto" w:fill="auto"/>
          </w:tcPr>
          <w:p w:rsidR="00E555F4" w:rsidRDefault="00E555F4" w:rsidP="00710218">
            <w:pPr>
              <w:spacing w:before="280" w:after="57"/>
              <w:rPr>
                <w:sz w:val="28"/>
                <w:szCs w:val="28"/>
              </w:rPr>
            </w:pPr>
            <w:r>
              <w:t>с 1 ноября по 31 марта</w:t>
            </w:r>
          </w:p>
        </w:tc>
        <w:tc>
          <w:tcPr>
            <w:tcW w:w="2604" w:type="dxa"/>
            <w:shd w:val="clear" w:color="auto" w:fill="auto"/>
          </w:tcPr>
          <w:p w:rsidR="00E555F4" w:rsidRDefault="00E555F4" w:rsidP="00710218">
            <w:pPr>
              <w:spacing w:before="280" w:after="57"/>
              <w:rPr>
                <w:sz w:val="28"/>
                <w:szCs w:val="28"/>
              </w:rPr>
            </w:pPr>
            <w:r>
              <w:t>с 1 ноября по 31 марта</w:t>
            </w:r>
          </w:p>
        </w:tc>
      </w:tr>
      <w:tr w:rsidR="00E555F4" w:rsidTr="00710218">
        <w:tc>
          <w:tcPr>
            <w:tcW w:w="494" w:type="dxa"/>
            <w:shd w:val="clear" w:color="auto" w:fill="auto"/>
          </w:tcPr>
          <w:p w:rsidR="00E555F4" w:rsidRDefault="00E555F4" w:rsidP="00710218">
            <w:pPr>
              <w:spacing w:before="280" w:after="57"/>
              <w:rPr>
                <w:sz w:val="28"/>
                <w:szCs w:val="28"/>
              </w:rPr>
            </w:pPr>
            <w:r>
              <w:t>33.2</w:t>
            </w:r>
          </w:p>
        </w:tc>
        <w:tc>
          <w:tcPr>
            <w:tcW w:w="3265" w:type="dxa"/>
            <w:shd w:val="clear" w:color="auto" w:fill="auto"/>
          </w:tcPr>
          <w:p w:rsidR="00E555F4" w:rsidRDefault="00E555F4" w:rsidP="00710218">
            <w:pPr>
              <w:spacing w:before="280" w:after="57"/>
              <w:rPr>
                <w:sz w:val="28"/>
                <w:szCs w:val="28"/>
              </w:rPr>
            </w:pPr>
            <w:r>
              <w:t>Срок завершения работ по подготовке мест для приема снега (снегосвалки, снегоплавильные камеры, площадки для вывоза и временного складирования снега)</w:t>
            </w:r>
          </w:p>
        </w:tc>
        <w:tc>
          <w:tcPr>
            <w:tcW w:w="3744" w:type="dxa"/>
            <w:shd w:val="clear" w:color="auto" w:fill="auto"/>
          </w:tcPr>
          <w:p w:rsidR="00E555F4" w:rsidRDefault="00E555F4" w:rsidP="00710218">
            <w:pPr>
              <w:spacing w:before="280" w:after="57"/>
              <w:rPr>
                <w:sz w:val="28"/>
                <w:szCs w:val="28"/>
              </w:rPr>
            </w:pPr>
            <w:r>
              <w:t>до 1 октября текущего года</w:t>
            </w:r>
          </w:p>
        </w:tc>
        <w:tc>
          <w:tcPr>
            <w:tcW w:w="2604" w:type="dxa"/>
            <w:shd w:val="clear" w:color="auto" w:fill="auto"/>
          </w:tcPr>
          <w:p w:rsidR="00E555F4" w:rsidRDefault="00E555F4" w:rsidP="00710218">
            <w:pPr>
              <w:spacing w:before="280" w:after="57"/>
              <w:rPr>
                <w:sz w:val="28"/>
                <w:szCs w:val="28"/>
              </w:rPr>
            </w:pPr>
            <w:r>
              <w:t>до 1 октября текущего года</w:t>
            </w:r>
          </w:p>
        </w:tc>
      </w:tr>
      <w:tr w:rsidR="00E555F4" w:rsidTr="00710218">
        <w:tc>
          <w:tcPr>
            <w:tcW w:w="494" w:type="dxa"/>
            <w:shd w:val="clear" w:color="auto" w:fill="auto"/>
          </w:tcPr>
          <w:p w:rsidR="00E555F4" w:rsidRDefault="00E555F4" w:rsidP="00710218">
            <w:pPr>
              <w:spacing w:before="280" w:after="57"/>
              <w:rPr>
                <w:sz w:val="28"/>
                <w:szCs w:val="28"/>
              </w:rPr>
            </w:pPr>
            <w:r>
              <w:t>33.3</w:t>
            </w:r>
          </w:p>
        </w:tc>
        <w:tc>
          <w:tcPr>
            <w:tcW w:w="3265" w:type="dxa"/>
            <w:shd w:val="clear" w:color="auto" w:fill="auto"/>
          </w:tcPr>
          <w:p w:rsidR="00E555F4" w:rsidRDefault="00E555F4" w:rsidP="00710218">
            <w:pPr>
              <w:spacing w:before="280" w:after="57"/>
              <w:rPr>
                <w:sz w:val="28"/>
                <w:szCs w:val="28"/>
              </w:rPr>
            </w:pPr>
            <w:r>
              <w:t>Ширина разрывов в снежных валах:</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 xml:space="preserve">на остановках общественного </w:t>
            </w:r>
            <w:r>
              <w:lastRenderedPageBreak/>
              <w:t>пассажирского транспорта;</w:t>
            </w:r>
          </w:p>
        </w:tc>
        <w:tc>
          <w:tcPr>
            <w:tcW w:w="3744" w:type="dxa"/>
            <w:shd w:val="clear" w:color="auto" w:fill="auto"/>
          </w:tcPr>
          <w:p w:rsidR="00E555F4" w:rsidRDefault="00E555F4" w:rsidP="00710218">
            <w:pPr>
              <w:spacing w:before="280" w:after="57"/>
              <w:rPr>
                <w:sz w:val="28"/>
                <w:szCs w:val="28"/>
              </w:rPr>
            </w:pPr>
            <w:r>
              <w:lastRenderedPageBreak/>
              <w:t>на длину остановки</w:t>
            </w:r>
          </w:p>
        </w:tc>
        <w:tc>
          <w:tcPr>
            <w:tcW w:w="2604" w:type="dxa"/>
            <w:shd w:val="clear" w:color="auto" w:fill="auto"/>
          </w:tcPr>
          <w:p w:rsidR="00E555F4" w:rsidRDefault="00E555F4" w:rsidP="00710218">
            <w:pPr>
              <w:spacing w:before="280" w:after="57"/>
              <w:rPr>
                <w:sz w:val="28"/>
                <w:szCs w:val="28"/>
              </w:rPr>
            </w:pPr>
            <w:r>
              <w:t>на длину остановки</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на переходах, имеющих разметку;</w:t>
            </w:r>
          </w:p>
        </w:tc>
        <w:tc>
          <w:tcPr>
            <w:tcW w:w="3744" w:type="dxa"/>
            <w:shd w:val="clear" w:color="auto" w:fill="auto"/>
          </w:tcPr>
          <w:p w:rsidR="00E555F4" w:rsidRDefault="00E555F4" w:rsidP="00710218">
            <w:pPr>
              <w:spacing w:before="280" w:after="57"/>
              <w:rPr>
                <w:sz w:val="28"/>
                <w:szCs w:val="28"/>
              </w:rPr>
            </w:pPr>
            <w:r>
              <w:t>на ширину разметки</w:t>
            </w:r>
          </w:p>
        </w:tc>
        <w:tc>
          <w:tcPr>
            <w:tcW w:w="2604" w:type="dxa"/>
            <w:shd w:val="clear" w:color="auto" w:fill="auto"/>
          </w:tcPr>
          <w:p w:rsidR="00E555F4" w:rsidRDefault="00E555F4" w:rsidP="00710218">
            <w:pPr>
              <w:spacing w:before="280" w:after="57"/>
              <w:rPr>
                <w:sz w:val="28"/>
                <w:szCs w:val="28"/>
              </w:rPr>
            </w:pPr>
            <w:r>
              <w:t>на ширину разметки</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на переходах, не имеющих разметку</w:t>
            </w:r>
          </w:p>
        </w:tc>
        <w:tc>
          <w:tcPr>
            <w:tcW w:w="3744" w:type="dxa"/>
            <w:shd w:val="clear" w:color="auto" w:fill="auto"/>
          </w:tcPr>
          <w:p w:rsidR="00E555F4" w:rsidRDefault="00E555F4" w:rsidP="00710218">
            <w:pPr>
              <w:spacing w:before="280" w:after="57"/>
              <w:rPr>
                <w:sz w:val="28"/>
                <w:szCs w:val="28"/>
              </w:rPr>
            </w:pPr>
            <w:r>
              <w:t>не менее 5 м</w:t>
            </w:r>
          </w:p>
        </w:tc>
        <w:tc>
          <w:tcPr>
            <w:tcW w:w="2604" w:type="dxa"/>
            <w:shd w:val="clear" w:color="auto" w:fill="auto"/>
          </w:tcPr>
          <w:p w:rsidR="00E555F4" w:rsidRDefault="00E555F4" w:rsidP="00710218">
            <w:pPr>
              <w:spacing w:before="280" w:after="57"/>
              <w:rPr>
                <w:sz w:val="28"/>
                <w:szCs w:val="28"/>
              </w:rPr>
            </w:pPr>
            <w:r>
              <w:t>не менее 5 м</w:t>
            </w:r>
          </w:p>
        </w:tc>
      </w:tr>
      <w:tr w:rsidR="00E555F4" w:rsidTr="00710218">
        <w:tc>
          <w:tcPr>
            <w:tcW w:w="494" w:type="dxa"/>
            <w:shd w:val="clear" w:color="auto" w:fill="auto"/>
          </w:tcPr>
          <w:p w:rsidR="00E555F4" w:rsidRDefault="00E555F4" w:rsidP="00710218">
            <w:pPr>
              <w:spacing w:before="280" w:after="57"/>
              <w:rPr>
                <w:sz w:val="28"/>
                <w:szCs w:val="28"/>
              </w:rPr>
            </w:pPr>
            <w:r>
              <w:t>33.4</w:t>
            </w:r>
          </w:p>
        </w:tc>
        <w:tc>
          <w:tcPr>
            <w:tcW w:w="3265" w:type="dxa"/>
            <w:shd w:val="clear" w:color="auto" w:fill="auto"/>
          </w:tcPr>
          <w:p w:rsidR="00E555F4" w:rsidRDefault="00E555F4" w:rsidP="00710218">
            <w:pPr>
              <w:spacing w:before="280" w:after="57"/>
              <w:rPr>
                <w:sz w:val="28"/>
                <w:szCs w:val="28"/>
              </w:rPr>
            </w:pPr>
            <w:r>
              <w:t>Срок вывоза снега:</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от остановок общественного пассажирского транспорта, наземных пешеходных переходов, с мостов и путепроводов, мест массового посещения людей (крупных торговых центров, рынков, гостиниц, вокзалов, театров и т.д.), въездов на территории больниц и других социально значимых объектов</w:t>
            </w:r>
          </w:p>
        </w:tc>
        <w:tc>
          <w:tcPr>
            <w:tcW w:w="3744" w:type="dxa"/>
            <w:shd w:val="clear" w:color="auto" w:fill="auto"/>
          </w:tcPr>
          <w:p w:rsidR="00E555F4" w:rsidRDefault="00E555F4" w:rsidP="00710218">
            <w:pPr>
              <w:spacing w:before="280" w:after="57"/>
              <w:rPr>
                <w:sz w:val="28"/>
                <w:szCs w:val="28"/>
              </w:rPr>
            </w:pPr>
            <w:r>
              <w:t>в течение суток после окончания снегопада</w:t>
            </w:r>
          </w:p>
        </w:tc>
        <w:tc>
          <w:tcPr>
            <w:tcW w:w="2604" w:type="dxa"/>
            <w:shd w:val="clear" w:color="auto" w:fill="auto"/>
          </w:tcPr>
          <w:p w:rsidR="00E555F4" w:rsidRDefault="00E555F4" w:rsidP="00710218">
            <w:pPr>
              <w:spacing w:before="280" w:after="57"/>
              <w:rPr>
                <w:sz w:val="28"/>
                <w:szCs w:val="28"/>
              </w:rPr>
            </w:pPr>
            <w:r>
              <w:t>в течение суток после окончания снегопада</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с улиц и проездов (обеспечивающий безопасность дорожного движения);</w:t>
            </w:r>
          </w:p>
        </w:tc>
        <w:tc>
          <w:tcPr>
            <w:tcW w:w="3744" w:type="dxa"/>
            <w:shd w:val="clear" w:color="auto" w:fill="auto"/>
          </w:tcPr>
          <w:p w:rsidR="00E555F4" w:rsidRDefault="00E555F4" w:rsidP="00710218">
            <w:pPr>
              <w:spacing w:before="280" w:after="57"/>
              <w:rPr>
                <w:sz w:val="28"/>
                <w:szCs w:val="28"/>
              </w:rPr>
            </w:pPr>
            <w:r>
              <w:t>в течение 3-х суток после окончания снегопада</w:t>
            </w:r>
          </w:p>
        </w:tc>
        <w:tc>
          <w:tcPr>
            <w:tcW w:w="2604" w:type="dxa"/>
            <w:shd w:val="clear" w:color="auto" w:fill="auto"/>
          </w:tcPr>
          <w:p w:rsidR="00E555F4" w:rsidRDefault="00E555F4" w:rsidP="00710218">
            <w:pPr>
              <w:spacing w:before="280" w:after="57"/>
              <w:rPr>
                <w:sz w:val="28"/>
                <w:szCs w:val="28"/>
              </w:rPr>
            </w:pPr>
            <w:r>
              <w:t>в течение 3-х суток после окончания снегопада</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с остальных территорий</w:t>
            </w:r>
          </w:p>
        </w:tc>
        <w:tc>
          <w:tcPr>
            <w:tcW w:w="3744" w:type="dxa"/>
            <w:shd w:val="clear" w:color="auto" w:fill="auto"/>
          </w:tcPr>
          <w:p w:rsidR="00E555F4" w:rsidRDefault="00E555F4" w:rsidP="00710218">
            <w:pPr>
              <w:spacing w:before="280" w:after="57"/>
              <w:rPr>
                <w:sz w:val="28"/>
                <w:szCs w:val="28"/>
              </w:rPr>
            </w:pPr>
            <w:r>
              <w:t>не позднее 5-ти суток после окончания снегопада</w:t>
            </w:r>
          </w:p>
        </w:tc>
        <w:tc>
          <w:tcPr>
            <w:tcW w:w="2604" w:type="dxa"/>
            <w:shd w:val="clear" w:color="auto" w:fill="auto"/>
          </w:tcPr>
          <w:p w:rsidR="00E555F4" w:rsidRDefault="00E555F4" w:rsidP="00710218">
            <w:pPr>
              <w:spacing w:before="280" w:after="57"/>
              <w:rPr>
                <w:sz w:val="28"/>
                <w:szCs w:val="28"/>
              </w:rPr>
            </w:pPr>
            <w:r>
              <w:t>не позднее 5-ти суток после окончания снегопада</w:t>
            </w:r>
          </w:p>
        </w:tc>
      </w:tr>
      <w:tr w:rsidR="00E555F4" w:rsidTr="00710218">
        <w:tc>
          <w:tcPr>
            <w:tcW w:w="494" w:type="dxa"/>
            <w:shd w:val="clear" w:color="auto" w:fill="auto"/>
          </w:tcPr>
          <w:p w:rsidR="00E555F4" w:rsidRDefault="00E555F4" w:rsidP="00710218">
            <w:pPr>
              <w:spacing w:before="280" w:after="57"/>
              <w:rPr>
                <w:sz w:val="28"/>
                <w:szCs w:val="28"/>
              </w:rPr>
            </w:pPr>
            <w:r>
              <w:t>33.5</w:t>
            </w:r>
          </w:p>
        </w:tc>
        <w:tc>
          <w:tcPr>
            <w:tcW w:w="3265" w:type="dxa"/>
            <w:shd w:val="clear" w:color="auto" w:fill="auto"/>
          </w:tcPr>
          <w:p w:rsidR="00E555F4" w:rsidRDefault="00E555F4" w:rsidP="00710218">
            <w:pPr>
              <w:spacing w:before="280" w:after="57"/>
              <w:rPr>
                <w:sz w:val="28"/>
                <w:szCs w:val="28"/>
              </w:rPr>
            </w:pPr>
            <w:r>
              <w:t>Время на обработку противогололедными материалами всей площади тротуаров и др. пешеходных зон в период снегопадов и гололеда</w:t>
            </w:r>
          </w:p>
        </w:tc>
        <w:tc>
          <w:tcPr>
            <w:tcW w:w="3744" w:type="dxa"/>
            <w:shd w:val="clear" w:color="auto" w:fill="auto"/>
          </w:tcPr>
          <w:p w:rsidR="00E555F4" w:rsidRDefault="00E555F4" w:rsidP="00710218">
            <w:pPr>
              <w:spacing w:before="280" w:after="57"/>
              <w:rPr>
                <w:sz w:val="28"/>
                <w:szCs w:val="28"/>
              </w:rPr>
            </w:pPr>
            <w:r>
              <w:t>не более 4 часов с начала снегопада</w:t>
            </w:r>
          </w:p>
        </w:tc>
        <w:tc>
          <w:tcPr>
            <w:tcW w:w="2604" w:type="dxa"/>
            <w:shd w:val="clear" w:color="auto" w:fill="auto"/>
          </w:tcPr>
          <w:p w:rsidR="00E555F4" w:rsidRDefault="00E555F4" w:rsidP="00710218">
            <w:pPr>
              <w:spacing w:before="280" w:after="57"/>
              <w:rPr>
                <w:sz w:val="28"/>
                <w:szCs w:val="28"/>
              </w:rPr>
            </w:pPr>
            <w:r>
              <w:t>не более 4 часов с начала снегопада</w:t>
            </w:r>
          </w:p>
        </w:tc>
      </w:tr>
      <w:tr w:rsidR="00E555F4" w:rsidTr="00710218">
        <w:tc>
          <w:tcPr>
            <w:tcW w:w="494" w:type="dxa"/>
            <w:shd w:val="clear" w:color="auto" w:fill="auto"/>
          </w:tcPr>
          <w:p w:rsidR="00E555F4" w:rsidRDefault="00E555F4" w:rsidP="00710218">
            <w:pPr>
              <w:spacing w:before="280" w:after="57"/>
              <w:rPr>
                <w:sz w:val="28"/>
                <w:szCs w:val="28"/>
              </w:rPr>
            </w:pPr>
            <w:r>
              <w:t>33.6</w:t>
            </w:r>
          </w:p>
        </w:tc>
        <w:tc>
          <w:tcPr>
            <w:tcW w:w="3265" w:type="dxa"/>
            <w:shd w:val="clear" w:color="auto" w:fill="auto"/>
          </w:tcPr>
          <w:p w:rsidR="00E555F4" w:rsidRDefault="00E555F4" w:rsidP="00710218">
            <w:pPr>
              <w:spacing w:before="280" w:after="57"/>
              <w:rPr>
                <w:sz w:val="28"/>
                <w:szCs w:val="28"/>
              </w:rPr>
            </w:pPr>
            <w:r>
              <w:t xml:space="preserve">Время обработки противогололедными материалами полосы движения пешеходов </w:t>
            </w:r>
            <w:r>
              <w:lastRenderedPageBreak/>
              <w:t>(лестничных сходов), при оповещении о гололеде или возможности его возникновения</w:t>
            </w:r>
          </w:p>
        </w:tc>
        <w:tc>
          <w:tcPr>
            <w:tcW w:w="3744" w:type="dxa"/>
            <w:shd w:val="clear" w:color="auto" w:fill="auto"/>
          </w:tcPr>
          <w:p w:rsidR="00E555F4" w:rsidRDefault="00E555F4" w:rsidP="00710218">
            <w:pPr>
              <w:spacing w:before="280" w:after="57"/>
              <w:rPr>
                <w:sz w:val="28"/>
                <w:szCs w:val="28"/>
              </w:rPr>
            </w:pPr>
            <w:r>
              <w:lastRenderedPageBreak/>
              <w:t>в течение 2 часов</w:t>
            </w:r>
          </w:p>
        </w:tc>
        <w:tc>
          <w:tcPr>
            <w:tcW w:w="2604" w:type="dxa"/>
            <w:shd w:val="clear" w:color="auto" w:fill="auto"/>
          </w:tcPr>
          <w:p w:rsidR="00E555F4" w:rsidRDefault="00E555F4" w:rsidP="00710218">
            <w:pPr>
              <w:spacing w:before="280" w:after="57"/>
              <w:rPr>
                <w:sz w:val="28"/>
                <w:szCs w:val="28"/>
              </w:rPr>
            </w:pPr>
            <w:r>
              <w:t>в течение 2 часов</w:t>
            </w:r>
          </w:p>
        </w:tc>
      </w:tr>
      <w:tr w:rsidR="00E555F4" w:rsidTr="00710218">
        <w:tc>
          <w:tcPr>
            <w:tcW w:w="494" w:type="dxa"/>
            <w:shd w:val="clear" w:color="auto" w:fill="auto"/>
          </w:tcPr>
          <w:p w:rsidR="00E555F4" w:rsidRDefault="00E555F4" w:rsidP="00710218">
            <w:pPr>
              <w:spacing w:before="280" w:after="57"/>
              <w:rPr>
                <w:sz w:val="28"/>
                <w:szCs w:val="28"/>
              </w:rPr>
            </w:pPr>
            <w:r>
              <w:t>33.7</w:t>
            </w:r>
          </w:p>
        </w:tc>
        <w:tc>
          <w:tcPr>
            <w:tcW w:w="3265" w:type="dxa"/>
            <w:shd w:val="clear" w:color="auto" w:fill="auto"/>
          </w:tcPr>
          <w:p w:rsidR="00E555F4" w:rsidRDefault="00E555F4" w:rsidP="00710218">
            <w:pPr>
              <w:spacing w:before="280" w:after="57"/>
              <w:rPr>
                <w:sz w:val="28"/>
                <w:szCs w:val="28"/>
              </w:rPr>
            </w:pPr>
            <w:r>
              <w:t>Время на очистку и обработку от снега и наледи (до твердого покрытия) внутридворовых проездов, контейнерных площадок (кроме контейнерных площадок, расположенных на дорогах общего пользования), подъездных путей к ним, тротуаров и других пешеходных зон, имеющих усовершенствованное покрытие (асфальт, бетон, тротуарная плитка)</w:t>
            </w:r>
          </w:p>
        </w:tc>
        <w:tc>
          <w:tcPr>
            <w:tcW w:w="3744" w:type="dxa"/>
            <w:shd w:val="clear" w:color="auto" w:fill="auto"/>
          </w:tcPr>
          <w:p w:rsidR="00E555F4" w:rsidRDefault="00E555F4" w:rsidP="00710218">
            <w:pPr>
              <w:spacing w:before="280" w:after="57"/>
              <w:rPr>
                <w:sz w:val="28"/>
                <w:szCs w:val="28"/>
              </w:rPr>
            </w:pPr>
            <w:r>
              <w:t>не более 12 часов после окончания снегопада</w:t>
            </w:r>
          </w:p>
        </w:tc>
        <w:tc>
          <w:tcPr>
            <w:tcW w:w="2604" w:type="dxa"/>
            <w:shd w:val="clear" w:color="auto" w:fill="auto"/>
          </w:tcPr>
          <w:p w:rsidR="00E555F4" w:rsidRDefault="00E555F4" w:rsidP="00710218">
            <w:pPr>
              <w:spacing w:before="280" w:after="57"/>
              <w:rPr>
                <w:sz w:val="28"/>
                <w:szCs w:val="28"/>
              </w:rPr>
            </w:pPr>
            <w:r>
              <w:t>не более 12 часов после окончания снегопада</w:t>
            </w:r>
          </w:p>
        </w:tc>
      </w:tr>
      <w:tr w:rsidR="00E555F4" w:rsidTr="00710218">
        <w:tc>
          <w:tcPr>
            <w:tcW w:w="494" w:type="dxa"/>
            <w:shd w:val="clear" w:color="auto" w:fill="auto"/>
          </w:tcPr>
          <w:p w:rsidR="00E555F4" w:rsidRDefault="00E555F4" w:rsidP="00710218">
            <w:pPr>
              <w:spacing w:before="280" w:after="57"/>
              <w:rPr>
                <w:b/>
                <w:sz w:val="28"/>
                <w:szCs w:val="28"/>
              </w:rPr>
            </w:pPr>
            <w:r>
              <w:rPr>
                <w:b/>
              </w:rPr>
              <w:t>34</w:t>
            </w:r>
          </w:p>
        </w:tc>
        <w:tc>
          <w:tcPr>
            <w:tcW w:w="9613" w:type="dxa"/>
            <w:gridSpan w:val="3"/>
            <w:shd w:val="clear" w:color="auto" w:fill="auto"/>
          </w:tcPr>
          <w:p w:rsidR="00E555F4" w:rsidRDefault="00E555F4" w:rsidP="00710218">
            <w:pPr>
              <w:spacing w:before="280" w:after="57"/>
              <w:rPr>
                <w:b/>
                <w:sz w:val="28"/>
                <w:szCs w:val="28"/>
              </w:rPr>
            </w:pPr>
            <w:r>
              <w:rPr>
                <w:b/>
              </w:rPr>
              <w:t>Организация и проведение уборочных работ в летнее время</w:t>
            </w:r>
          </w:p>
        </w:tc>
      </w:tr>
      <w:tr w:rsidR="00E555F4" w:rsidTr="00710218">
        <w:tc>
          <w:tcPr>
            <w:tcW w:w="494" w:type="dxa"/>
            <w:shd w:val="clear" w:color="auto" w:fill="auto"/>
          </w:tcPr>
          <w:p w:rsidR="00E555F4" w:rsidRDefault="00E555F4" w:rsidP="00710218">
            <w:pPr>
              <w:spacing w:before="280" w:after="57"/>
              <w:rPr>
                <w:sz w:val="28"/>
                <w:szCs w:val="28"/>
              </w:rPr>
            </w:pPr>
            <w:r>
              <w:t>34.1</w:t>
            </w:r>
          </w:p>
        </w:tc>
        <w:tc>
          <w:tcPr>
            <w:tcW w:w="3265" w:type="dxa"/>
            <w:shd w:val="clear" w:color="auto" w:fill="auto"/>
          </w:tcPr>
          <w:p w:rsidR="00E555F4" w:rsidRDefault="00E555F4" w:rsidP="00710218">
            <w:pPr>
              <w:spacing w:before="280" w:after="57"/>
              <w:rPr>
                <w:sz w:val="28"/>
                <w:szCs w:val="28"/>
              </w:rPr>
            </w:pPr>
            <w:r>
              <w:t>Период летней уборки</w:t>
            </w:r>
          </w:p>
        </w:tc>
        <w:tc>
          <w:tcPr>
            <w:tcW w:w="3744" w:type="dxa"/>
            <w:shd w:val="clear" w:color="auto" w:fill="auto"/>
          </w:tcPr>
          <w:p w:rsidR="00E555F4" w:rsidRDefault="00E555F4" w:rsidP="00710218">
            <w:pPr>
              <w:spacing w:before="280" w:after="57"/>
              <w:rPr>
                <w:sz w:val="28"/>
                <w:szCs w:val="28"/>
              </w:rPr>
            </w:pPr>
            <w:r>
              <w:t>с 1 апреля по 31 октября</w:t>
            </w:r>
          </w:p>
        </w:tc>
        <w:tc>
          <w:tcPr>
            <w:tcW w:w="2604" w:type="dxa"/>
            <w:shd w:val="clear" w:color="auto" w:fill="auto"/>
          </w:tcPr>
          <w:p w:rsidR="00E555F4" w:rsidRDefault="00E555F4" w:rsidP="00710218">
            <w:pPr>
              <w:spacing w:before="280" w:after="57"/>
              <w:rPr>
                <w:sz w:val="28"/>
                <w:szCs w:val="28"/>
              </w:rPr>
            </w:pPr>
            <w:r>
              <w:t>с 1 апреля по 31 октября</w:t>
            </w:r>
          </w:p>
        </w:tc>
      </w:tr>
      <w:tr w:rsidR="00E555F4" w:rsidTr="00710218">
        <w:tc>
          <w:tcPr>
            <w:tcW w:w="494" w:type="dxa"/>
            <w:shd w:val="clear" w:color="auto" w:fill="auto"/>
          </w:tcPr>
          <w:p w:rsidR="00E555F4" w:rsidRDefault="00E555F4" w:rsidP="00710218">
            <w:pPr>
              <w:spacing w:before="280" w:after="57"/>
              <w:rPr>
                <w:b/>
                <w:sz w:val="28"/>
                <w:szCs w:val="28"/>
              </w:rPr>
            </w:pPr>
            <w:r>
              <w:rPr>
                <w:b/>
              </w:rPr>
              <w:t>35</w:t>
            </w:r>
          </w:p>
        </w:tc>
        <w:tc>
          <w:tcPr>
            <w:tcW w:w="9613" w:type="dxa"/>
            <w:gridSpan w:val="3"/>
            <w:shd w:val="clear" w:color="auto" w:fill="auto"/>
          </w:tcPr>
          <w:p w:rsidR="00E555F4" w:rsidRDefault="00E555F4" w:rsidP="00710218">
            <w:pPr>
              <w:spacing w:before="280" w:after="57"/>
              <w:rPr>
                <w:b/>
                <w:sz w:val="28"/>
                <w:szCs w:val="28"/>
              </w:rPr>
            </w:pPr>
            <w:r>
              <w:rPr>
                <w:b/>
              </w:rPr>
              <w:t>Лица, обязанные организовывать и/или производить работы по уборке и содержанию территорий и иных объектов и элементов благоустройства</w:t>
            </w:r>
          </w:p>
        </w:tc>
      </w:tr>
      <w:tr w:rsidR="00E555F4" w:rsidTr="00710218">
        <w:tc>
          <w:tcPr>
            <w:tcW w:w="494" w:type="dxa"/>
            <w:shd w:val="clear" w:color="auto" w:fill="auto"/>
          </w:tcPr>
          <w:p w:rsidR="00E555F4" w:rsidRDefault="00E555F4" w:rsidP="00710218">
            <w:pPr>
              <w:spacing w:before="280" w:after="57"/>
              <w:rPr>
                <w:sz w:val="28"/>
                <w:szCs w:val="28"/>
              </w:rPr>
            </w:pPr>
            <w:r>
              <w:t>35.1</w:t>
            </w:r>
          </w:p>
        </w:tc>
        <w:tc>
          <w:tcPr>
            <w:tcW w:w="3265" w:type="dxa"/>
            <w:shd w:val="clear" w:color="auto" w:fill="auto"/>
          </w:tcPr>
          <w:p w:rsidR="00E555F4" w:rsidRDefault="00E555F4" w:rsidP="00710218">
            <w:pPr>
              <w:spacing w:before="280" w:after="57"/>
              <w:rPr>
                <w:sz w:val="28"/>
                <w:szCs w:val="28"/>
              </w:rPr>
            </w:pPr>
            <w:r>
              <w:t>При производстве работ по уборке и содержанию территории размер прилегающей территории определяется:</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 xml:space="preserve">для мест производства земляных, строительных, дорожно-ремонтных работ, работ по ремонту инженерных сетей и коммуникаций, фасадов и иных элементов строений, зданий и сооружений, установки средств размещения </w:t>
            </w:r>
            <w:r>
              <w:lastRenderedPageBreak/>
              <w:t>информации, рекламных конструкций;</w:t>
            </w:r>
          </w:p>
        </w:tc>
        <w:tc>
          <w:tcPr>
            <w:tcW w:w="3744" w:type="dxa"/>
            <w:shd w:val="clear" w:color="auto" w:fill="auto"/>
          </w:tcPr>
          <w:p w:rsidR="00E555F4" w:rsidRDefault="00E555F4" w:rsidP="00710218">
            <w:pPr>
              <w:spacing w:before="280" w:after="57"/>
              <w:rPr>
                <w:sz w:val="28"/>
                <w:szCs w:val="28"/>
                <w:highlight w:val="yellow"/>
              </w:rPr>
            </w:pPr>
            <w:r>
              <w:lastRenderedPageBreak/>
              <w:t>5 м и более</w:t>
            </w:r>
          </w:p>
        </w:tc>
        <w:tc>
          <w:tcPr>
            <w:tcW w:w="2604" w:type="dxa"/>
            <w:shd w:val="clear" w:color="auto" w:fill="auto"/>
          </w:tcPr>
          <w:p w:rsidR="00E555F4" w:rsidRDefault="00E555F4" w:rsidP="00710218">
            <w:pPr>
              <w:spacing w:before="280" w:after="57"/>
              <w:rPr>
                <w:sz w:val="28"/>
                <w:szCs w:val="28"/>
              </w:rPr>
            </w:pPr>
            <w:r>
              <w:t>30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rPr>
                <w:highlight w:val="white"/>
              </w:rPr>
              <w:t>в отношении некапитальных объектов временной уличной торговли (торговые павильоны, торговые комплексы, палатки, киоски, и т.п.);</w:t>
            </w:r>
          </w:p>
        </w:tc>
        <w:tc>
          <w:tcPr>
            <w:tcW w:w="3744" w:type="dxa"/>
            <w:shd w:val="clear" w:color="auto" w:fill="auto"/>
          </w:tcPr>
          <w:p w:rsidR="00E555F4" w:rsidRDefault="00E555F4" w:rsidP="00710218">
            <w:pPr>
              <w:spacing w:before="280" w:after="57"/>
              <w:rPr>
                <w:sz w:val="28"/>
                <w:szCs w:val="28"/>
                <w:highlight w:val="yellow"/>
              </w:rPr>
            </w:pPr>
            <w:r>
              <w:t xml:space="preserve">не менее 10 м от объекта и не более 20 м от объекта </w:t>
            </w:r>
          </w:p>
        </w:tc>
        <w:tc>
          <w:tcPr>
            <w:tcW w:w="2604" w:type="dxa"/>
            <w:shd w:val="clear" w:color="auto" w:fill="auto"/>
          </w:tcPr>
          <w:p w:rsidR="00E555F4" w:rsidRDefault="00E555F4" w:rsidP="00710218">
            <w:pPr>
              <w:spacing w:before="280" w:after="57"/>
              <w:rPr>
                <w:sz w:val="28"/>
                <w:szCs w:val="28"/>
              </w:rPr>
            </w:pPr>
            <w:r>
              <w:t>20 м</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rPr>
                <w:highlight w:val="white"/>
              </w:rPr>
              <w:t>для территории автозаправочных станций, станций технического обслуживания, мест мойки автотранспорта, автозаправочных комплексов</w:t>
            </w:r>
          </w:p>
        </w:tc>
        <w:tc>
          <w:tcPr>
            <w:tcW w:w="3744" w:type="dxa"/>
            <w:shd w:val="clear" w:color="auto" w:fill="auto"/>
          </w:tcPr>
          <w:p w:rsidR="00E555F4" w:rsidRDefault="00E555F4" w:rsidP="00710218">
            <w:pPr>
              <w:spacing w:before="280" w:after="57"/>
              <w:rPr>
                <w:sz w:val="28"/>
                <w:szCs w:val="28"/>
                <w:highlight w:val="yellow"/>
              </w:rPr>
            </w:pPr>
            <w:r>
              <w:t>не менее 15 м от объекта и не более 30 м</w:t>
            </w:r>
          </w:p>
        </w:tc>
        <w:tc>
          <w:tcPr>
            <w:tcW w:w="2604" w:type="dxa"/>
            <w:shd w:val="clear" w:color="auto" w:fill="auto"/>
          </w:tcPr>
          <w:p w:rsidR="00E555F4" w:rsidRDefault="00E555F4" w:rsidP="00710218">
            <w:pPr>
              <w:spacing w:before="280" w:after="57"/>
              <w:rPr>
                <w:sz w:val="28"/>
                <w:szCs w:val="28"/>
              </w:rPr>
            </w:pPr>
            <w:r>
              <w:t xml:space="preserve">30 м </w:t>
            </w:r>
          </w:p>
        </w:tc>
      </w:tr>
      <w:tr w:rsidR="00E555F4" w:rsidTr="00710218">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для индивидуальных  домовладений</w:t>
            </w:r>
          </w:p>
        </w:tc>
        <w:tc>
          <w:tcPr>
            <w:tcW w:w="3744" w:type="dxa"/>
            <w:shd w:val="clear" w:color="auto" w:fill="auto"/>
          </w:tcPr>
          <w:p w:rsidR="00E555F4" w:rsidRDefault="00E555F4" w:rsidP="00710218">
            <w:pPr>
              <w:spacing w:before="280" w:after="57"/>
              <w:rPr>
                <w:sz w:val="28"/>
                <w:szCs w:val="28"/>
              </w:rPr>
            </w:pPr>
            <w:r>
              <w:t>не более 5 м</w:t>
            </w:r>
          </w:p>
        </w:tc>
        <w:tc>
          <w:tcPr>
            <w:tcW w:w="2604" w:type="dxa"/>
            <w:shd w:val="clear" w:color="auto" w:fill="auto"/>
          </w:tcPr>
          <w:p w:rsidR="00E555F4" w:rsidRDefault="00E555F4" w:rsidP="00710218">
            <w:pPr>
              <w:spacing w:before="280" w:after="57"/>
              <w:rPr>
                <w:sz w:val="28"/>
                <w:szCs w:val="28"/>
              </w:rPr>
            </w:pPr>
            <w:r>
              <w:t>5 м</w:t>
            </w:r>
          </w:p>
        </w:tc>
      </w:tr>
      <w:tr w:rsidR="00E555F4" w:rsidTr="00710218">
        <w:trPr>
          <w:trHeight w:val="1157"/>
        </w:trPr>
        <w:tc>
          <w:tcPr>
            <w:tcW w:w="494" w:type="dxa"/>
            <w:vMerge w:val="restart"/>
            <w:shd w:val="clear" w:color="auto" w:fill="auto"/>
          </w:tcPr>
          <w:p w:rsidR="00E555F4" w:rsidRDefault="00E555F4" w:rsidP="00710218">
            <w:pPr>
              <w:spacing w:before="280" w:after="57"/>
            </w:pPr>
          </w:p>
        </w:tc>
        <w:tc>
          <w:tcPr>
            <w:tcW w:w="3265" w:type="dxa"/>
            <w:vMerge w:val="restart"/>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для управляющих организаций, товариществ собственников жилья, жилищных кооперативов, специализированных потребительских кооперативов, осуществляющих управление многоквартирными домами</w:t>
            </w:r>
          </w:p>
        </w:tc>
        <w:tc>
          <w:tcPr>
            <w:tcW w:w="3744" w:type="dxa"/>
            <w:shd w:val="clear" w:color="auto" w:fill="auto"/>
          </w:tcPr>
          <w:p w:rsidR="00E555F4" w:rsidRDefault="00E555F4" w:rsidP="00710218">
            <w:pPr>
              <w:spacing w:before="280" w:after="57"/>
              <w:rPr>
                <w:sz w:val="28"/>
                <w:szCs w:val="28"/>
              </w:rPr>
            </w:pPr>
            <w:r>
              <w:t>не более 5 м к прилегающей территории, если земельный участок образован</w:t>
            </w:r>
          </w:p>
        </w:tc>
        <w:tc>
          <w:tcPr>
            <w:tcW w:w="2604" w:type="dxa"/>
            <w:vMerge w:val="restart"/>
            <w:shd w:val="clear" w:color="auto" w:fill="auto"/>
          </w:tcPr>
          <w:p w:rsidR="00E555F4" w:rsidRDefault="00E555F4" w:rsidP="00710218">
            <w:pPr>
              <w:spacing w:before="280"/>
            </w:pPr>
          </w:p>
          <w:p w:rsidR="00E555F4" w:rsidRDefault="00E555F4" w:rsidP="00710218">
            <w:pPr>
              <w:pStyle w:val="a9"/>
              <w:spacing w:before="280" w:after="0"/>
              <w:rPr>
                <w:lang w:eastAsia="en-US"/>
              </w:rPr>
            </w:pPr>
          </w:p>
          <w:p w:rsidR="00E555F4" w:rsidRDefault="00E555F4" w:rsidP="00710218">
            <w:pPr>
              <w:spacing w:before="280"/>
              <w:rPr>
                <w:sz w:val="28"/>
                <w:szCs w:val="28"/>
              </w:rPr>
            </w:pPr>
            <w:r>
              <w:t>30 м и (или) схема уборки территории</w:t>
            </w:r>
          </w:p>
        </w:tc>
      </w:tr>
      <w:tr w:rsidR="00E555F4" w:rsidTr="00710218">
        <w:trPr>
          <w:trHeight w:val="741"/>
        </w:trPr>
        <w:tc>
          <w:tcPr>
            <w:tcW w:w="494" w:type="dxa"/>
            <w:vMerge/>
            <w:shd w:val="clear" w:color="auto" w:fill="auto"/>
          </w:tcPr>
          <w:p w:rsidR="00E555F4" w:rsidRDefault="00E555F4" w:rsidP="00710218">
            <w:pPr>
              <w:spacing w:before="280" w:after="57"/>
            </w:pPr>
          </w:p>
        </w:tc>
        <w:tc>
          <w:tcPr>
            <w:tcW w:w="3265" w:type="dxa"/>
            <w:vMerge/>
            <w:shd w:val="clear" w:color="auto" w:fill="auto"/>
          </w:tcPr>
          <w:p w:rsidR="00E555F4" w:rsidRDefault="00E555F4" w:rsidP="00E555F4">
            <w:pPr>
              <w:numPr>
                <w:ilvl w:val="0"/>
                <w:numId w:val="2"/>
              </w:numPr>
              <w:suppressAutoHyphens w:val="0"/>
              <w:spacing w:before="280" w:after="57"/>
              <w:ind w:left="414" w:hanging="352"/>
              <w:contextualSpacing/>
            </w:pPr>
          </w:p>
        </w:tc>
        <w:tc>
          <w:tcPr>
            <w:tcW w:w="3744" w:type="dxa"/>
            <w:shd w:val="clear" w:color="auto" w:fill="auto"/>
          </w:tcPr>
          <w:p w:rsidR="00E555F4" w:rsidRDefault="00E555F4" w:rsidP="00710218">
            <w:pPr>
              <w:spacing w:before="280" w:after="57"/>
              <w:rPr>
                <w:sz w:val="28"/>
                <w:szCs w:val="28"/>
              </w:rPr>
            </w:pPr>
            <w:r>
              <w:t xml:space="preserve">5 м и более и (или) схема уборки, если земельный участок не образован </w:t>
            </w:r>
          </w:p>
        </w:tc>
        <w:tc>
          <w:tcPr>
            <w:tcW w:w="2604" w:type="dxa"/>
            <w:vMerge/>
            <w:shd w:val="clear" w:color="auto" w:fill="auto"/>
          </w:tcPr>
          <w:p w:rsidR="00E555F4" w:rsidRDefault="00E555F4" w:rsidP="00710218">
            <w:pPr>
              <w:spacing w:before="280" w:after="57"/>
            </w:pPr>
          </w:p>
        </w:tc>
      </w:tr>
      <w:tr w:rsidR="00E555F4" w:rsidTr="00710218">
        <w:tc>
          <w:tcPr>
            <w:tcW w:w="494" w:type="dxa"/>
            <w:shd w:val="clear" w:color="auto" w:fill="auto"/>
          </w:tcPr>
          <w:p w:rsidR="00E555F4" w:rsidRDefault="00E555F4" w:rsidP="00710218">
            <w:pPr>
              <w:spacing w:before="280" w:after="57"/>
              <w:rPr>
                <w:b/>
                <w:sz w:val="28"/>
                <w:szCs w:val="28"/>
              </w:rPr>
            </w:pPr>
            <w:r>
              <w:rPr>
                <w:b/>
              </w:rPr>
              <w:t>36</w:t>
            </w:r>
          </w:p>
        </w:tc>
        <w:tc>
          <w:tcPr>
            <w:tcW w:w="9613" w:type="dxa"/>
            <w:gridSpan w:val="3"/>
            <w:shd w:val="clear" w:color="auto" w:fill="auto"/>
          </w:tcPr>
          <w:p w:rsidR="00E555F4" w:rsidRDefault="00E555F4" w:rsidP="00710218">
            <w:pPr>
              <w:spacing w:before="280" w:after="57"/>
              <w:rPr>
                <w:b/>
                <w:sz w:val="28"/>
                <w:szCs w:val="28"/>
              </w:rPr>
            </w:pPr>
            <w:r>
              <w:rPr>
                <w:b/>
              </w:rPr>
              <w:t>Участие собственников (правообладателей) зданий (помещений в них) и сооружений в благоустройстве прилегающих территорий</w:t>
            </w:r>
          </w:p>
        </w:tc>
      </w:tr>
      <w:tr w:rsidR="00E555F4" w:rsidTr="00710218">
        <w:tc>
          <w:tcPr>
            <w:tcW w:w="494" w:type="dxa"/>
            <w:shd w:val="clear" w:color="auto" w:fill="auto"/>
          </w:tcPr>
          <w:p w:rsidR="00E555F4" w:rsidRDefault="00E555F4" w:rsidP="00710218">
            <w:pPr>
              <w:spacing w:before="280" w:after="57"/>
              <w:rPr>
                <w:sz w:val="28"/>
                <w:szCs w:val="28"/>
              </w:rPr>
            </w:pPr>
            <w:r>
              <w:t>36.1</w:t>
            </w:r>
          </w:p>
        </w:tc>
        <w:tc>
          <w:tcPr>
            <w:tcW w:w="3265" w:type="dxa"/>
            <w:shd w:val="clear" w:color="auto" w:fill="auto"/>
          </w:tcPr>
          <w:p w:rsidR="00E555F4" w:rsidRDefault="00E555F4" w:rsidP="00710218">
            <w:pPr>
              <w:spacing w:before="280" w:after="57"/>
              <w:rPr>
                <w:sz w:val="28"/>
                <w:szCs w:val="28"/>
              </w:rPr>
            </w:pPr>
            <w:r>
              <w:t>Размер прилегающей территории бремя содержания которой несут собственники объектов капитального строительства (помещений в них):</w:t>
            </w:r>
          </w:p>
        </w:tc>
        <w:tc>
          <w:tcPr>
            <w:tcW w:w="3744" w:type="dxa"/>
            <w:shd w:val="clear" w:color="auto" w:fill="auto"/>
          </w:tcPr>
          <w:p w:rsidR="00E555F4" w:rsidRDefault="00E555F4" w:rsidP="00710218">
            <w:pPr>
              <w:spacing w:before="280" w:after="57"/>
            </w:pPr>
          </w:p>
        </w:tc>
        <w:tc>
          <w:tcPr>
            <w:tcW w:w="2604" w:type="dxa"/>
            <w:shd w:val="clear" w:color="auto" w:fill="auto"/>
          </w:tcPr>
          <w:p w:rsidR="00E555F4" w:rsidRDefault="00E555F4" w:rsidP="00710218">
            <w:pPr>
              <w:spacing w:before="280" w:after="57"/>
            </w:pPr>
          </w:p>
        </w:tc>
      </w:tr>
      <w:tr w:rsidR="00E555F4" w:rsidTr="00710218">
        <w:trPr>
          <w:trHeight w:val="1740"/>
        </w:trPr>
        <w:tc>
          <w:tcPr>
            <w:tcW w:w="494" w:type="dxa"/>
            <w:vMerge w:val="restart"/>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в отношении капитальных объектов;</w:t>
            </w:r>
          </w:p>
        </w:tc>
        <w:tc>
          <w:tcPr>
            <w:tcW w:w="3744" w:type="dxa"/>
            <w:shd w:val="clear" w:color="auto" w:fill="auto"/>
          </w:tcPr>
          <w:p w:rsidR="00E555F4" w:rsidRDefault="00E555F4" w:rsidP="00710218">
            <w:pPr>
              <w:spacing w:before="280" w:after="57"/>
              <w:rPr>
                <w:sz w:val="28"/>
                <w:szCs w:val="28"/>
              </w:rPr>
            </w:pPr>
            <w:r>
              <w:t>не менее 15 м от объекта и не более 30 м</w:t>
            </w:r>
          </w:p>
        </w:tc>
        <w:tc>
          <w:tcPr>
            <w:tcW w:w="2604" w:type="dxa"/>
            <w:shd w:val="clear" w:color="auto" w:fill="auto"/>
          </w:tcPr>
          <w:p w:rsidR="00E555F4" w:rsidRDefault="00E555F4" w:rsidP="00710218">
            <w:pPr>
              <w:spacing w:before="280" w:after="57"/>
              <w:rPr>
                <w:sz w:val="28"/>
                <w:szCs w:val="28"/>
              </w:rPr>
            </w:pPr>
            <w:r>
              <w:t xml:space="preserve">30 м </w:t>
            </w:r>
          </w:p>
        </w:tc>
      </w:tr>
      <w:tr w:rsidR="00E555F4" w:rsidTr="00710218">
        <w:trPr>
          <w:trHeight w:val="210"/>
        </w:trPr>
        <w:tc>
          <w:tcPr>
            <w:tcW w:w="494" w:type="dxa"/>
            <w:vMerge/>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детские площадки</w:t>
            </w:r>
          </w:p>
        </w:tc>
        <w:tc>
          <w:tcPr>
            <w:tcW w:w="3744" w:type="dxa"/>
            <w:shd w:val="clear" w:color="auto" w:fill="auto"/>
          </w:tcPr>
          <w:p w:rsidR="00E555F4" w:rsidRDefault="00E555F4" w:rsidP="00710218">
            <w:pPr>
              <w:spacing w:before="280" w:after="57"/>
              <w:rPr>
                <w:sz w:val="28"/>
                <w:szCs w:val="28"/>
              </w:rPr>
            </w:pPr>
            <w:r>
              <w:t>в пределах сформированных границ земельных участков, а также в соответствии со схемами уборки территории</w:t>
            </w:r>
          </w:p>
        </w:tc>
        <w:tc>
          <w:tcPr>
            <w:tcW w:w="2604" w:type="dxa"/>
            <w:shd w:val="clear" w:color="auto" w:fill="auto"/>
          </w:tcPr>
          <w:p w:rsidR="00E555F4" w:rsidRDefault="00E555F4" w:rsidP="00710218">
            <w:pPr>
              <w:spacing w:before="280" w:after="57"/>
              <w:rPr>
                <w:sz w:val="28"/>
                <w:szCs w:val="28"/>
              </w:rPr>
            </w:pPr>
            <w:r>
              <w:t>для управляющих организаций, товариществ собственников жилья, жилищных кооперативов, специализированных потребительских кооперативов, осуществляющих управление многоквартирными домами - в пределах сформированных границ земельных участков, а также в соответствии со схемами уборки территории городского округа Котельники Московской области</w:t>
            </w:r>
          </w:p>
        </w:tc>
      </w:tr>
      <w:tr w:rsidR="00E555F4" w:rsidTr="00710218">
        <w:trPr>
          <w:trHeight w:val="210"/>
        </w:trPr>
        <w:tc>
          <w:tcPr>
            <w:tcW w:w="494" w:type="dxa"/>
            <w:shd w:val="clear" w:color="auto" w:fill="auto"/>
          </w:tcPr>
          <w:p w:rsidR="00E555F4" w:rsidRDefault="00E555F4" w:rsidP="00710218">
            <w:pPr>
              <w:spacing w:before="280" w:after="57"/>
            </w:pPr>
          </w:p>
        </w:tc>
        <w:tc>
          <w:tcPr>
            <w:tcW w:w="3265" w:type="dxa"/>
            <w:shd w:val="clear" w:color="auto" w:fill="auto"/>
          </w:tcPr>
          <w:p w:rsidR="00E555F4" w:rsidRDefault="00E555F4" w:rsidP="00E555F4">
            <w:pPr>
              <w:numPr>
                <w:ilvl w:val="0"/>
                <w:numId w:val="2"/>
              </w:numPr>
              <w:suppressAutoHyphens w:val="0"/>
              <w:spacing w:before="280" w:after="57"/>
              <w:ind w:left="414" w:hanging="352"/>
              <w:contextualSpacing/>
              <w:rPr>
                <w:sz w:val="28"/>
                <w:szCs w:val="28"/>
              </w:rPr>
            </w:pPr>
            <w:r>
              <w:t>в отношении многоквартирных домов, земельные участки под которыми не образованы или образованы по границе таких домов</w:t>
            </w:r>
          </w:p>
        </w:tc>
        <w:tc>
          <w:tcPr>
            <w:tcW w:w="3744" w:type="dxa"/>
            <w:shd w:val="clear" w:color="auto" w:fill="auto"/>
          </w:tcPr>
          <w:p w:rsidR="00E555F4" w:rsidRDefault="00E555F4" w:rsidP="00710218">
            <w:pPr>
              <w:spacing w:before="280" w:after="57"/>
              <w:rPr>
                <w:sz w:val="28"/>
                <w:szCs w:val="28"/>
              </w:rPr>
            </w:pPr>
            <w:r>
              <w:t>Размер прилегающей территории определяется схемой уборки территории муниципального образования</w:t>
            </w:r>
          </w:p>
        </w:tc>
        <w:tc>
          <w:tcPr>
            <w:tcW w:w="2604" w:type="dxa"/>
            <w:shd w:val="clear" w:color="auto" w:fill="auto"/>
          </w:tcPr>
          <w:p w:rsidR="00E555F4" w:rsidRDefault="00E555F4" w:rsidP="00710218">
            <w:pPr>
              <w:spacing w:before="280" w:after="57"/>
              <w:rPr>
                <w:sz w:val="28"/>
                <w:szCs w:val="28"/>
              </w:rPr>
            </w:pPr>
            <w:r>
              <w:t>определяется схемой уборки территории городского округа Котельники Московской области</w:t>
            </w:r>
          </w:p>
        </w:tc>
      </w:tr>
    </w:tbl>
    <w:p w:rsidR="00E555F4" w:rsidRDefault="00E555F4" w:rsidP="00E555F4">
      <w:pPr>
        <w:spacing w:before="280" w:after="60"/>
        <w:jc w:val="both"/>
        <w:outlineLvl w:val="1"/>
        <w:rPr>
          <w:rFonts w:eastAsia="MS Gothic"/>
          <w:sz w:val="28"/>
          <w:szCs w:val="28"/>
        </w:rPr>
      </w:pPr>
    </w:p>
    <w:p w:rsidR="00E555F4" w:rsidRDefault="00E555F4" w:rsidP="00E555F4">
      <w:pPr>
        <w:shd w:val="clear" w:color="auto" w:fill="FFFFFF"/>
        <w:spacing w:before="280"/>
        <w:jc w:val="center"/>
        <w:rPr>
          <w:sz w:val="28"/>
          <w:szCs w:val="28"/>
        </w:rPr>
      </w:pPr>
    </w:p>
    <w:p w:rsidR="00E555F4" w:rsidRDefault="00E555F4" w:rsidP="00E555F4">
      <w:pPr>
        <w:shd w:val="clear" w:color="auto" w:fill="FFFFFF"/>
        <w:spacing w:before="280"/>
        <w:ind w:firstLine="284"/>
        <w:jc w:val="both"/>
      </w:pPr>
      <w:r>
        <w:t xml:space="preserve">37. В случае пересечения прилегающей территории с дорогой общего пользования, размер прилегающей территории устанавливается до пересечения с дорожным бордюром или тротуарным бордюром. При отсутствии дорожного бордюра размер прилегающей территории определяется до непосредственного пересечения с дорогой общего пользования. При пересечении прилегающих территорий двух и более объектов, размеры которых фактически </w:t>
      </w:r>
      <w:r>
        <w:lastRenderedPageBreak/>
        <w:t xml:space="preserve">менее размера, установленного Правилами благоустройства городского округа Котельники Московской области в соответствии с Законом </w:t>
      </w:r>
      <w:r>
        <w:rPr>
          <w:lang w:eastAsia="ru-RU"/>
        </w:rPr>
        <w:t>Московской области от 30.12.2014 № 191/2014-ОЗ «О благоустройстве в Московской области»,</w:t>
      </w:r>
      <w:r>
        <w:t xml:space="preserve"> их размеры определяются половиной расстояния между объектами.</w:t>
      </w: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pPr>
    </w:p>
    <w:p w:rsidR="00710218" w:rsidRDefault="00E555F4" w:rsidP="00E555F4">
      <w:r>
        <w:rPr>
          <w:sz w:val="28"/>
          <w:szCs w:val="28"/>
        </w:rPr>
        <w:t xml:space="preserve">                                                                  </w:t>
      </w:r>
      <w:r>
        <w:t xml:space="preserve"> </w:t>
      </w:r>
    </w:p>
    <w:p w:rsidR="00710218" w:rsidRDefault="00710218" w:rsidP="00E555F4"/>
    <w:p w:rsidR="00710218" w:rsidRDefault="00710218" w:rsidP="00E555F4"/>
    <w:p w:rsidR="00710218" w:rsidRDefault="00710218" w:rsidP="00E555F4"/>
    <w:p w:rsidR="00E555F4" w:rsidRDefault="00E555F4" w:rsidP="00A727AE">
      <w:pPr>
        <w:jc w:val="right"/>
      </w:pPr>
      <w:r>
        <w:t>Приложение № 2</w:t>
      </w:r>
    </w:p>
    <w:p w:rsidR="00A727AE" w:rsidRDefault="00A727AE" w:rsidP="00A727AE">
      <w:pPr>
        <w:widowControl w:val="0"/>
        <w:ind w:left="4955"/>
        <w:jc w:val="right"/>
      </w:pPr>
    </w:p>
    <w:p w:rsidR="00A727AE" w:rsidRDefault="00A727AE" w:rsidP="00A727AE">
      <w:pPr>
        <w:widowControl w:val="0"/>
        <w:ind w:left="4955"/>
        <w:jc w:val="right"/>
      </w:pPr>
      <w:r>
        <w:rPr>
          <w:bCs/>
        </w:rPr>
        <w:t>к Правилам благоустройства территории городского округа Котельники</w:t>
      </w:r>
    </w:p>
    <w:p w:rsidR="00E555F4" w:rsidRDefault="00A727AE" w:rsidP="00A727AE">
      <w:pPr>
        <w:shd w:val="clear" w:color="auto" w:fill="FFFFFF"/>
        <w:jc w:val="right"/>
      </w:pPr>
      <w:r>
        <w:rPr>
          <w:bCs/>
        </w:rPr>
        <w:t>Московской области</w:t>
      </w:r>
    </w:p>
    <w:p w:rsidR="00E555F4" w:rsidRDefault="00E555F4" w:rsidP="00E555F4"/>
    <w:p w:rsidR="00E555F4" w:rsidRPr="00934C85" w:rsidRDefault="00E555F4" w:rsidP="00E555F4">
      <w:pPr>
        <w:pStyle w:val="DocumentMap"/>
        <w:jc w:val="center"/>
        <w:rPr>
          <w:b/>
          <w:sz w:val="28"/>
          <w:szCs w:val="28"/>
        </w:rPr>
      </w:pPr>
      <w:r w:rsidRPr="00934C85">
        <w:rPr>
          <w:b/>
          <w:sz w:val="28"/>
          <w:szCs w:val="28"/>
          <w:highlight w:val="white"/>
        </w:rPr>
        <w:t>Требования к архитектурно-художественному облику</w:t>
      </w:r>
    </w:p>
    <w:p w:rsidR="00E555F4" w:rsidRPr="00934C85" w:rsidRDefault="00E555F4" w:rsidP="00E555F4">
      <w:pPr>
        <w:pStyle w:val="DocumentMap"/>
        <w:jc w:val="center"/>
        <w:rPr>
          <w:b/>
          <w:sz w:val="28"/>
          <w:szCs w:val="28"/>
        </w:rPr>
      </w:pPr>
      <w:r w:rsidRPr="00934C85">
        <w:rPr>
          <w:b/>
          <w:sz w:val="28"/>
          <w:szCs w:val="28"/>
          <w:highlight w:val="white"/>
        </w:rPr>
        <w:t>в части требований к внешнему виду нестационарных</w:t>
      </w:r>
    </w:p>
    <w:p w:rsidR="00E555F4" w:rsidRPr="00934C85" w:rsidRDefault="00E555F4" w:rsidP="00E555F4">
      <w:pPr>
        <w:pStyle w:val="DocumentMap"/>
        <w:jc w:val="center"/>
        <w:rPr>
          <w:b/>
          <w:sz w:val="28"/>
          <w:szCs w:val="28"/>
        </w:rPr>
      </w:pPr>
      <w:r w:rsidRPr="00934C85">
        <w:rPr>
          <w:b/>
          <w:sz w:val="28"/>
          <w:szCs w:val="28"/>
          <w:highlight w:val="white"/>
        </w:rPr>
        <w:t>строений, сооружений на территории городского округа Котельники</w:t>
      </w:r>
    </w:p>
    <w:p w:rsidR="00E555F4" w:rsidRPr="00934C85" w:rsidRDefault="00E555F4" w:rsidP="00E555F4">
      <w:pPr>
        <w:pStyle w:val="DocumentMap"/>
        <w:rPr>
          <w:sz w:val="24"/>
          <w:szCs w:val="24"/>
        </w:rPr>
      </w:pPr>
    </w:p>
    <w:p w:rsidR="00E555F4" w:rsidRPr="00934C85" w:rsidRDefault="00E555F4" w:rsidP="00E555F4">
      <w:pPr>
        <w:pStyle w:val="DocumentMap"/>
        <w:jc w:val="both"/>
        <w:rPr>
          <w:sz w:val="24"/>
          <w:szCs w:val="24"/>
        </w:rPr>
      </w:pPr>
      <w:r w:rsidRPr="00934C85">
        <w:rPr>
          <w:sz w:val="24"/>
          <w:szCs w:val="24"/>
        </w:rPr>
        <w:t>1.</w:t>
      </w:r>
      <w:r w:rsidRPr="00934C85">
        <w:rPr>
          <w:sz w:val="24"/>
          <w:szCs w:val="24"/>
        </w:rPr>
        <w:tab/>
        <w:t>Общие положения:</w:t>
      </w:r>
    </w:p>
    <w:p w:rsidR="00E555F4" w:rsidRPr="00934C85" w:rsidRDefault="00E555F4" w:rsidP="00E555F4">
      <w:pPr>
        <w:pStyle w:val="DocumentMap"/>
        <w:jc w:val="both"/>
        <w:rPr>
          <w:sz w:val="24"/>
          <w:szCs w:val="24"/>
        </w:rPr>
      </w:pPr>
      <w:r w:rsidRPr="00934C85">
        <w:rPr>
          <w:sz w:val="24"/>
          <w:szCs w:val="24"/>
        </w:rPr>
        <w:t>Требования к внешнему виду нестационарных строений, сооружений подлежат установлению в правилах благоустройства территории городского округа Котельники                           в соответствии с:</w:t>
      </w:r>
    </w:p>
    <w:p w:rsidR="00E555F4" w:rsidRPr="00934C85" w:rsidRDefault="00E555F4" w:rsidP="00E555F4">
      <w:pPr>
        <w:pStyle w:val="DocumentMap"/>
        <w:jc w:val="both"/>
        <w:rPr>
          <w:sz w:val="24"/>
          <w:szCs w:val="24"/>
        </w:rPr>
      </w:pPr>
      <w:r w:rsidRPr="00934C85">
        <w:rPr>
          <w:sz w:val="24"/>
          <w:szCs w:val="24"/>
        </w:rPr>
        <w:t>- Федеральным законом от 06.10.2003 № 131-ФЗ «Об общих принципах организации местного самоуправления в Российской Федерации»;</w:t>
      </w:r>
    </w:p>
    <w:p w:rsidR="00E555F4" w:rsidRPr="00934C85" w:rsidRDefault="00E555F4" w:rsidP="00E555F4">
      <w:pPr>
        <w:pStyle w:val="DocumentMap"/>
        <w:jc w:val="both"/>
        <w:rPr>
          <w:sz w:val="24"/>
          <w:szCs w:val="24"/>
        </w:rPr>
      </w:pPr>
      <w:r w:rsidRPr="00934C85">
        <w:rPr>
          <w:sz w:val="24"/>
          <w:szCs w:val="24"/>
        </w:rPr>
        <w:t>- Законом Московской области от 30.12.2014 № 191/2014-ОЗ «О регулировании дополнительных вопросов в сфере благоустройства в Московской области».</w:t>
      </w:r>
    </w:p>
    <w:p w:rsidR="00E555F4" w:rsidRPr="00934C85" w:rsidRDefault="00E555F4" w:rsidP="00E555F4">
      <w:pPr>
        <w:pStyle w:val="DocumentMap"/>
        <w:jc w:val="both"/>
        <w:rPr>
          <w:sz w:val="24"/>
          <w:szCs w:val="24"/>
        </w:rPr>
      </w:pPr>
      <w:r w:rsidRPr="00934C85">
        <w:rPr>
          <w:sz w:val="24"/>
          <w:szCs w:val="24"/>
        </w:rPr>
        <w:tab/>
        <w:t xml:space="preserve">Требования к внешнему виду нестационарных строений, сооружений                                             не распространяются на: </w:t>
      </w:r>
    </w:p>
    <w:p w:rsidR="00E555F4" w:rsidRPr="00934C85" w:rsidRDefault="00E555F4" w:rsidP="00E555F4">
      <w:pPr>
        <w:pStyle w:val="DocumentMap"/>
        <w:jc w:val="both"/>
        <w:rPr>
          <w:sz w:val="24"/>
          <w:szCs w:val="24"/>
        </w:rPr>
      </w:pPr>
      <w:r w:rsidRPr="00934C85">
        <w:rPr>
          <w:sz w:val="24"/>
          <w:szCs w:val="24"/>
        </w:rPr>
        <w:t>- отношения, связанные с размещением нестационарных торговых объектов на ярмарках;</w:t>
      </w:r>
    </w:p>
    <w:p w:rsidR="00E555F4" w:rsidRPr="00934C85" w:rsidRDefault="00E555F4" w:rsidP="00E555F4">
      <w:pPr>
        <w:pStyle w:val="DocumentMap"/>
        <w:jc w:val="both"/>
        <w:rPr>
          <w:sz w:val="24"/>
          <w:szCs w:val="24"/>
        </w:rPr>
      </w:pPr>
      <w:r w:rsidRPr="00934C85">
        <w:rPr>
          <w:sz w:val="24"/>
          <w:szCs w:val="24"/>
        </w:rPr>
        <w:t>- размещение нестационарных торговых объектов при проведении праздничных и иных массовых мероприятий, имеющих краткосрочный характер;</w:t>
      </w:r>
    </w:p>
    <w:p w:rsidR="00E555F4" w:rsidRPr="00934C85" w:rsidRDefault="00E555F4" w:rsidP="00E555F4">
      <w:pPr>
        <w:pStyle w:val="DocumentMap"/>
        <w:jc w:val="both"/>
        <w:rPr>
          <w:sz w:val="24"/>
          <w:szCs w:val="24"/>
        </w:rPr>
      </w:pPr>
      <w:r w:rsidRPr="00934C85">
        <w:rPr>
          <w:sz w:val="24"/>
          <w:szCs w:val="24"/>
        </w:rPr>
        <w:t>- 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rsidR="00E555F4" w:rsidRPr="00934C85" w:rsidRDefault="00E555F4" w:rsidP="00E555F4">
      <w:pPr>
        <w:pStyle w:val="DocumentMap"/>
        <w:jc w:val="both"/>
        <w:rPr>
          <w:sz w:val="24"/>
          <w:szCs w:val="24"/>
        </w:rPr>
      </w:pPr>
      <w:r w:rsidRPr="00934C85">
        <w:rPr>
          <w:sz w:val="24"/>
          <w:szCs w:val="24"/>
        </w:rPr>
        <w:t>-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rsidR="00E555F4" w:rsidRPr="00934C85" w:rsidRDefault="00E555F4" w:rsidP="00E555F4">
      <w:pPr>
        <w:pStyle w:val="DocumentMap"/>
        <w:jc w:val="both"/>
        <w:rPr>
          <w:sz w:val="24"/>
          <w:szCs w:val="24"/>
        </w:rPr>
      </w:pPr>
      <w:r w:rsidRPr="00934C85">
        <w:rPr>
          <w:sz w:val="24"/>
          <w:szCs w:val="24"/>
        </w:rPr>
        <w:t>- 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E555F4" w:rsidRPr="00934C85" w:rsidRDefault="00E555F4" w:rsidP="00E555F4">
      <w:pPr>
        <w:pStyle w:val="DocumentMap"/>
        <w:jc w:val="both"/>
        <w:rPr>
          <w:sz w:val="24"/>
          <w:szCs w:val="24"/>
        </w:rPr>
      </w:pPr>
      <w:r w:rsidRPr="00934C85">
        <w:rPr>
          <w:sz w:val="24"/>
          <w:szCs w:val="24"/>
        </w:rPr>
        <w:t xml:space="preserve">- 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E555F4" w:rsidRPr="00934C85" w:rsidRDefault="00E555F4" w:rsidP="00E555F4">
      <w:pPr>
        <w:pStyle w:val="DocumentMap"/>
        <w:jc w:val="both"/>
        <w:rPr>
          <w:sz w:val="24"/>
          <w:szCs w:val="24"/>
        </w:rPr>
      </w:pPr>
      <w:r w:rsidRPr="00934C85">
        <w:rPr>
          <w:sz w:val="24"/>
          <w:szCs w:val="24"/>
        </w:rPr>
        <w:t>- 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rsidR="00E555F4" w:rsidRPr="00934C85" w:rsidRDefault="00E555F4" w:rsidP="00E555F4">
      <w:pPr>
        <w:pStyle w:val="DocumentMap"/>
        <w:jc w:val="both"/>
        <w:rPr>
          <w:sz w:val="24"/>
          <w:szCs w:val="24"/>
        </w:rPr>
      </w:pPr>
      <w:r w:rsidRPr="00934C85">
        <w:rPr>
          <w:sz w:val="24"/>
          <w:szCs w:val="24"/>
        </w:rPr>
        <w:t>- 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городского округа Котельники;</w:t>
      </w:r>
    </w:p>
    <w:p w:rsidR="00E555F4" w:rsidRPr="00934C85" w:rsidRDefault="00E555F4" w:rsidP="00E555F4">
      <w:pPr>
        <w:pStyle w:val="DocumentMap"/>
        <w:jc w:val="both"/>
        <w:rPr>
          <w:sz w:val="24"/>
          <w:szCs w:val="24"/>
        </w:rPr>
      </w:pPr>
      <w:r w:rsidRPr="00934C85">
        <w:rPr>
          <w:sz w:val="24"/>
          <w:szCs w:val="24"/>
        </w:rPr>
        <w:t>- 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rsidR="00E555F4" w:rsidRPr="00934C85" w:rsidRDefault="00E555F4" w:rsidP="00E555F4">
      <w:pPr>
        <w:pStyle w:val="DocumentMap"/>
        <w:jc w:val="both"/>
        <w:rPr>
          <w:sz w:val="24"/>
          <w:szCs w:val="24"/>
        </w:rPr>
      </w:pPr>
      <w:r w:rsidRPr="00934C85">
        <w:rPr>
          <w:sz w:val="24"/>
          <w:szCs w:val="24"/>
        </w:rPr>
        <w:tab/>
        <w:t xml:space="preserve">Требования к внешнему виду нестационарных строений, сооружений в правилах благоустройства территории городского округа Котельники устанавливаются: </w:t>
      </w:r>
    </w:p>
    <w:p w:rsidR="00E555F4" w:rsidRPr="00934C85" w:rsidRDefault="00E555F4" w:rsidP="00E555F4">
      <w:pPr>
        <w:pStyle w:val="DocumentMap"/>
        <w:rPr>
          <w:sz w:val="24"/>
          <w:szCs w:val="24"/>
        </w:rPr>
        <w:sectPr w:rsidR="00E555F4" w:rsidRPr="00934C85" w:rsidSect="00E555F4">
          <w:footerReference w:type="default" r:id="rId9"/>
          <w:pgSz w:w="11906" w:h="16838"/>
          <w:pgMar w:top="710" w:right="850" w:bottom="1106" w:left="1417" w:header="0" w:footer="328" w:gutter="0"/>
          <w:cols w:space="720"/>
          <w:formProt w:val="0"/>
          <w:docGrid w:linePitch="360" w:charSpace="4096"/>
        </w:sectPr>
      </w:pPr>
      <w:r w:rsidRPr="00934C85">
        <w:rPr>
          <w:sz w:val="24"/>
          <w:szCs w:val="24"/>
        </w:rPr>
        <w:tab/>
        <w:t xml:space="preserve">Рекомендуемыми (не обязательными) для: </w:t>
      </w:r>
    </w:p>
    <w:p w:rsidR="00E555F4" w:rsidRDefault="00E555F4" w:rsidP="00E555F4">
      <w:pPr>
        <w:pStyle w:val="a9"/>
        <w:shd w:val="clear" w:color="auto" w:fill="FFFFFF"/>
        <w:spacing w:after="0"/>
        <w:ind w:firstLine="195"/>
        <w:jc w:val="both"/>
      </w:pPr>
      <w:r>
        <w:lastRenderedPageBreak/>
        <w:t>-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rsidR="00E555F4" w:rsidRDefault="00E555F4" w:rsidP="00E555F4">
      <w:pPr>
        <w:pStyle w:val="a9"/>
        <w:shd w:val="clear" w:color="auto" w:fill="FFFFFF"/>
        <w:spacing w:after="0"/>
        <w:ind w:firstLine="195"/>
        <w:jc w:val="both"/>
      </w:pPr>
      <w:r>
        <w:tab/>
        <w:t>Обязательными:</w:t>
      </w:r>
    </w:p>
    <w:p w:rsidR="00E555F4" w:rsidRDefault="00E555F4" w:rsidP="00E555F4">
      <w:pPr>
        <w:pStyle w:val="a9"/>
        <w:shd w:val="clear" w:color="auto" w:fill="FFFFFF"/>
        <w:spacing w:after="0"/>
        <w:ind w:firstLine="195"/>
        <w:jc w:val="both"/>
      </w:pPr>
      <w:r>
        <w:t>- 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w:t>
      </w:r>
    </w:p>
    <w:p w:rsidR="00E555F4" w:rsidRDefault="00E555F4" w:rsidP="00E555F4">
      <w:pPr>
        <w:pStyle w:val="a9"/>
        <w:shd w:val="clear" w:color="auto" w:fill="FFFFFF"/>
        <w:spacing w:after="0"/>
        <w:ind w:firstLine="195"/>
        <w:jc w:val="both"/>
      </w:pPr>
      <w:r>
        <w:t>- оформлении паспортов колористических решений фасадов нестационарных строений, сооружений;</w:t>
      </w:r>
    </w:p>
    <w:p w:rsidR="00E555F4" w:rsidRDefault="00E555F4" w:rsidP="00E555F4">
      <w:pPr>
        <w:pStyle w:val="a9"/>
        <w:shd w:val="clear" w:color="auto" w:fill="FFFFFF"/>
        <w:spacing w:after="0"/>
        <w:ind w:firstLine="195"/>
        <w:jc w:val="both"/>
      </w:pPr>
      <w:r>
        <w:t>- включении новых мест размещения нестационарных торговых объектов в схемы размещения нестационарных торговых объектов на территории Дмитровского городского округа, заключении договоров на право размещения нестационарных торговых объектов.</w:t>
      </w:r>
    </w:p>
    <w:p w:rsidR="00E555F4" w:rsidRDefault="00E555F4" w:rsidP="00E555F4">
      <w:pPr>
        <w:pStyle w:val="a9"/>
        <w:shd w:val="clear" w:color="auto" w:fill="FFFFFF"/>
        <w:spacing w:after="0"/>
        <w:ind w:firstLine="195"/>
        <w:jc w:val="both"/>
      </w:pPr>
      <w:r>
        <w:tab/>
        <w:t xml:space="preserve">Нестационарные строения, сооружения, размещенные до утверждений требований                             к внешнему виду в правилах благоустройства территории Дмитровского городского округа, подлежат демонтажу (сносу) после окончания срока, установленного договором                                 на размещение нестационарного торгового объекта. </w:t>
      </w:r>
    </w:p>
    <w:p w:rsidR="00E555F4" w:rsidRDefault="00E555F4" w:rsidP="00E555F4">
      <w:pPr>
        <w:pStyle w:val="a9"/>
        <w:shd w:val="clear" w:color="auto" w:fill="FFFFFF"/>
        <w:spacing w:after="0"/>
        <w:ind w:firstLine="195"/>
        <w:jc w:val="both"/>
      </w:pPr>
      <w:r>
        <w:t>2.</w:t>
      </w:r>
      <w:r>
        <w:tab/>
        <w:t>Основные понятия</w:t>
      </w:r>
    </w:p>
    <w:p w:rsidR="00E555F4" w:rsidRDefault="00E555F4" w:rsidP="00E555F4">
      <w:pPr>
        <w:pStyle w:val="a9"/>
        <w:shd w:val="clear" w:color="auto" w:fill="FFFFFF"/>
        <w:spacing w:after="0"/>
        <w:ind w:firstLine="195"/>
        <w:jc w:val="both"/>
      </w:pPr>
      <w:r>
        <w:t xml:space="preserve">Нестационарный торговый объект: </w:t>
      </w:r>
    </w:p>
    <w:p w:rsidR="00E555F4" w:rsidRDefault="00E555F4" w:rsidP="00E555F4">
      <w:pPr>
        <w:pStyle w:val="a9"/>
        <w:shd w:val="clear" w:color="auto" w:fill="FFFFFF"/>
        <w:spacing w:after="0"/>
        <w:ind w:firstLine="195"/>
        <w:jc w:val="both"/>
      </w:pPr>
      <w:r>
        <w:t>-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E555F4" w:rsidRDefault="00E555F4" w:rsidP="00E555F4">
      <w:pPr>
        <w:pStyle w:val="a9"/>
        <w:shd w:val="clear" w:color="auto" w:fill="FFFFFF"/>
        <w:spacing w:after="0"/>
        <w:ind w:firstLine="195"/>
        <w:jc w:val="both"/>
      </w:pPr>
      <w:r>
        <w:tab/>
        <w:t>Нестационарные строения, сооружения:</w:t>
      </w:r>
    </w:p>
    <w:p w:rsidR="00E555F4" w:rsidRDefault="00E555F4" w:rsidP="00E555F4">
      <w:pPr>
        <w:pStyle w:val="a9"/>
        <w:shd w:val="clear" w:color="auto" w:fill="FFFFFF"/>
        <w:spacing w:after="0"/>
        <w:ind w:firstLine="195"/>
        <w:jc w:val="both"/>
      </w:pPr>
      <w:r>
        <w:t>- элементы благоустройства;</w:t>
      </w:r>
    </w:p>
    <w:p w:rsidR="00E555F4" w:rsidRDefault="00E555F4" w:rsidP="00E555F4">
      <w:pPr>
        <w:pStyle w:val="a9"/>
        <w:shd w:val="clear" w:color="auto" w:fill="FFFFFF"/>
        <w:spacing w:after="0"/>
        <w:ind w:firstLine="195"/>
        <w:jc w:val="both"/>
      </w:pPr>
      <w:r>
        <w:t>- один из видов некапитальных строений, сооружений;</w:t>
      </w:r>
    </w:p>
    <w:p w:rsidR="00E555F4" w:rsidRDefault="00E555F4" w:rsidP="00E555F4">
      <w:pPr>
        <w:pStyle w:val="a9"/>
        <w:shd w:val="clear" w:color="auto" w:fill="FFFFFF"/>
        <w:spacing w:after="0"/>
        <w:ind w:firstLine="195"/>
        <w:jc w:val="both"/>
      </w:pPr>
      <w:r>
        <w:t>- 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w:t>
      </w:r>
    </w:p>
    <w:p w:rsidR="00E555F4" w:rsidRDefault="00E555F4" w:rsidP="00E555F4">
      <w:pPr>
        <w:pStyle w:val="a9"/>
        <w:shd w:val="clear" w:color="auto" w:fill="FFFFFF"/>
        <w:spacing w:after="0"/>
        <w:ind w:firstLine="195"/>
        <w:jc w:val="both"/>
      </w:pPr>
      <w:r>
        <w:t>- 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p>
    <w:p w:rsidR="00E555F4" w:rsidRDefault="00E555F4" w:rsidP="00E555F4">
      <w:pPr>
        <w:pStyle w:val="a9"/>
        <w:shd w:val="clear" w:color="auto" w:fill="FFFFFF"/>
        <w:spacing w:after="0"/>
        <w:ind w:firstLine="195"/>
        <w:jc w:val="both"/>
      </w:pPr>
      <w:r>
        <w:t>- 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w:t>
      </w:r>
    </w:p>
    <w:p w:rsidR="00E555F4" w:rsidRDefault="00E555F4" w:rsidP="00E555F4">
      <w:pPr>
        <w:pStyle w:val="a9"/>
        <w:shd w:val="clear" w:color="auto" w:fill="FFFFFF"/>
        <w:spacing w:after="0"/>
        <w:ind w:firstLine="195"/>
        <w:jc w:val="both"/>
      </w:pPr>
      <w:r>
        <w:t>- 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w:t>
      </w:r>
    </w:p>
    <w:p w:rsidR="00E555F4" w:rsidRDefault="00E555F4" w:rsidP="00E555F4">
      <w:pPr>
        <w:pStyle w:val="a9"/>
        <w:shd w:val="clear" w:color="auto" w:fill="FFFFFF"/>
        <w:spacing w:after="0"/>
        <w:ind w:firstLine="195"/>
        <w:jc w:val="both"/>
      </w:pPr>
      <w:r>
        <w:lastRenderedPageBreak/>
        <w:t>- 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w:t>
      </w:r>
    </w:p>
    <w:p w:rsidR="00E555F4" w:rsidRDefault="00E555F4" w:rsidP="00E555F4">
      <w:pPr>
        <w:pStyle w:val="a9"/>
        <w:shd w:val="clear" w:color="auto" w:fill="FFFFFF"/>
        <w:spacing w:after="0"/>
        <w:ind w:firstLine="195"/>
        <w:jc w:val="both"/>
      </w:pPr>
      <w:r>
        <w:tab/>
        <w:t>Схема размещения нестационарных торговых объектов на территории Дмитровского городского округа:</w:t>
      </w:r>
    </w:p>
    <w:p w:rsidR="00E555F4" w:rsidRDefault="00E555F4" w:rsidP="00E555F4">
      <w:pPr>
        <w:pStyle w:val="a9"/>
        <w:shd w:val="clear" w:color="auto" w:fill="FFFFFF"/>
        <w:spacing w:after="0"/>
        <w:ind w:firstLine="195"/>
        <w:jc w:val="both"/>
      </w:pPr>
      <w:r>
        <w:t>документ, состоящий из текстовой и графической частей, содержащий:</w:t>
      </w:r>
    </w:p>
    <w:p w:rsidR="00E555F4" w:rsidRDefault="00E555F4" w:rsidP="00E555F4">
      <w:pPr>
        <w:pStyle w:val="a9"/>
        <w:shd w:val="clear" w:color="auto" w:fill="FFFFFF"/>
        <w:spacing w:after="0"/>
        <w:ind w:firstLine="195"/>
        <w:jc w:val="both"/>
      </w:pPr>
      <w:r>
        <w:t>- адресные ориентиры, вид и специализацию нестационарных торговых объектов, в том числе тип нестационарного строения, сооружения;</w:t>
      </w:r>
    </w:p>
    <w:p w:rsidR="00E555F4" w:rsidRDefault="00E555F4" w:rsidP="00E555F4">
      <w:pPr>
        <w:pStyle w:val="a9"/>
        <w:shd w:val="clear" w:color="auto" w:fill="FFFFFF"/>
        <w:spacing w:after="0"/>
        <w:ind w:firstLine="195"/>
        <w:jc w:val="both"/>
      </w:pPr>
      <w:r>
        <w:t>- форму собственности земельных участков, на которых будут расположены нестационарные торговые объекты;</w:t>
      </w:r>
    </w:p>
    <w:p w:rsidR="00E555F4" w:rsidRDefault="00E555F4" w:rsidP="00E555F4">
      <w:pPr>
        <w:pStyle w:val="a9"/>
        <w:shd w:val="clear" w:color="auto" w:fill="FFFFFF"/>
        <w:spacing w:after="0"/>
        <w:ind w:firstLine="195"/>
        <w:jc w:val="both"/>
      </w:pPr>
      <w:r>
        <w:t>- период размещения нестационарных торговых объектов;</w:t>
      </w:r>
    </w:p>
    <w:p w:rsidR="00E555F4" w:rsidRDefault="00E555F4" w:rsidP="00E555F4">
      <w:pPr>
        <w:pStyle w:val="a9"/>
        <w:shd w:val="clear" w:color="auto" w:fill="FFFFFF"/>
        <w:spacing w:after="0"/>
        <w:ind w:firstLine="195"/>
        <w:jc w:val="both"/>
      </w:pPr>
      <w:r>
        <w:t>- информацию о возможности размещения нестационарных торговых объектов малого                      и среднего предпринимательства;</w:t>
      </w:r>
    </w:p>
    <w:p w:rsidR="00E555F4" w:rsidRDefault="00E555F4" w:rsidP="00E555F4">
      <w:pPr>
        <w:pStyle w:val="a9"/>
        <w:shd w:val="clear" w:color="auto" w:fill="FFFFFF"/>
        <w:spacing w:after="0"/>
        <w:ind w:firstLine="195"/>
        <w:jc w:val="both"/>
      </w:pPr>
      <w:r>
        <w:t>- графическая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p>
    <w:p w:rsidR="00E555F4" w:rsidRDefault="00E555F4" w:rsidP="00E555F4">
      <w:pPr>
        <w:pStyle w:val="a9"/>
        <w:shd w:val="clear" w:color="auto" w:fill="FFFFFF"/>
        <w:spacing w:after="0"/>
        <w:ind w:firstLine="195"/>
        <w:jc w:val="both"/>
      </w:pPr>
      <w:r>
        <w:t>3.</w:t>
      </w:r>
      <w:r>
        <w:tab/>
        <w:t>Основные требования:</w:t>
      </w:r>
    </w:p>
    <w:p w:rsidR="00E555F4" w:rsidRDefault="00E555F4" w:rsidP="00E555F4">
      <w:pPr>
        <w:pStyle w:val="a9"/>
        <w:shd w:val="clear" w:color="auto" w:fill="FFFFFF"/>
        <w:spacing w:after="0"/>
        <w:ind w:firstLine="195"/>
        <w:jc w:val="both"/>
      </w:pPr>
      <w:r>
        <w:tab/>
        <w:t>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w:t>
      </w:r>
    </w:p>
    <w:p w:rsidR="00E555F4" w:rsidRDefault="00E555F4" w:rsidP="00E555F4">
      <w:pPr>
        <w:pStyle w:val="a9"/>
        <w:shd w:val="clear" w:color="auto" w:fill="FFFFFF"/>
        <w:spacing w:after="0"/>
        <w:ind w:firstLine="195"/>
        <w:jc w:val="both"/>
      </w:pPr>
      <w:r>
        <w:t>- Закон Московской области от 30.12.2014 № 191/2014-ОЗ «О регулировании дополнительных вопросов в сфере благоустройства в Московской области»;</w:t>
      </w:r>
    </w:p>
    <w:p w:rsidR="00E555F4" w:rsidRDefault="00E555F4" w:rsidP="00E555F4">
      <w:pPr>
        <w:pStyle w:val="a9"/>
        <w:shd w:val="clear" w:color="auto" w:fill="FFFFFF"/>
        <w:spacing w:after="0"/>
        <w:ind w:firstLine="195"/>
        <w:jc w:val="both"/>
      </w:pPr>
      <w:r>
        <w:t>-  правила благоустройства территории городского округа Котельники;</w:t>
      </w:r>
    </w:p>
    <w:p w:rsidR="00E555F4" w:rsidRDefault="00E555F4" w:rsidP="00E555F4">
      <w:pPr>
        <w:pStyle w:val="a9"/>
        <w:shd w:val="clear" w:color="auto" w:fill="FFFFFF"/>
        <w:spacing w:after="0"/>
        <w:ind w:firstLine="195"/>
        <w:jc w:val="both"/>
      </w:pPr>
      <w:r>
        <w:t>- порядок размещения и эксплуатации нестационарных торговых объектов, установленный органами местного самоуправления муниципальных образований Московской области;</w:t>
      </w:r>
    </w:p>
    <w:p w:rsidR="00E555F4" w:rsidRDefault="00E555F4" w:rsidP="00E555F4">
      <w:pPr>
        <w:pStyle w:val="a9"/>
        <w:shd w:val="clear" w:color="auto" w:fill="FFFFFF"/>
        <w:spacing w:after="0"/>
        <w:ind w:firstLine="195"/>
        <w:jc w:val="both"/>
      </w:pPr>
      <w:r>
        <w:t>- 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торговых объектов»);</w:t>
      </w:r>
    </w:p>
    <w:p w:rsidR="00E555F4" w:rsidRDefault="00E555F4" w:rsidP="00E555F4">
      <w:pPr>
        <w:pStyle w:val="a9"/>
        <w:shd w:val="clear" w:color="auto" w:fill="FFFFFF"/>
        <w:spacing w:after="0"/>
        <w:ind w:firstLine="195"/>
        <w:jc w:val="both"/>
      </w:pPr>
      <w:r>
        <w:tab/>
        <w:t>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E555F4" w:rsidRDefault="00E555F4" w:rsidP="00E555F4">
      <w:pPr>
        <w:pStyle w:val="a9"/>
        <w:shd w:val="clear" w:color="auto" w:fill="FFFFFF"/>
        <w:spacing w:after="0"/>
        <w:ind w:firstLine="195"/>
        <w:jc w:val="both"/>
      </w:pPr>
      <w:r>
        <w:lastRenderedPageBreak/>
        <w:tab/>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E555F4" w:rsidRDefault="00E555F4" w:rsidP="00E555F4">
      <w:pPr>
        <w:pStyle w:val="a9"/>
        <w:shd w:val="clear" w:color="auto" w:fill="FFFFFF"/>
        <w:spacing w:after="0"/>
        <w:ind w:firstLine="195"/>
        <w:jc w:val="both"/>
      </w:pPr>
      <w:r>
        <w:tab/>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E555F4" w:rsidRDefault="00E555F4" w:rsidP="00E555F4">
      <w:pPr>
        <w:pStyle w:val="a9"/>
        <w:shd w:val="clear" w:color="auto" w:fill="FFFFFF"/>
        <w:spacing w:after="0"/>
        <w:ind w:firstLine="195"/>
        <w:jc w:val="both"/>
      </w:pPr>
      <w:r>
        <w:rPr>
          <w:b/>
          <w:bCs/>
        </w:rPr>
        <w:tab/>
        <w:t xml:space="preserve">киоск </w:t>
      </w:r>
      <w:r>
        <w:t>-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E555F4" w:rsidRDefault="00E555F4" w:rsidP="00E555F4">
      <w:pPr>
        <w:pStyle w:val="a9"/>
        <w:shd w:val="clear" w:color="auto" w:fill="FFFFFF"/>
        <w:spacing w:after="0"/>
        <w:ind w:firstLine="195"/>
        <w:jc w:val="both"/>
      </w:pPr>
      <w:r>
        <w:rPr>
          <w:b/>
          <w:bCs/>
        </w:rPr>
        <w:tab/>
        <w:t xml:space="preserve">павильон </w:t>
      </w:r>
      <w:r>
        <w:t>-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E555F4" w:rsidRDefault="00E555F4" w:rsidP="00E555F4">
      <w:pPr>
        <w:pStyle w:val="a9"/>
        <w:shd w:val="clear" w:color="auto" w:fill="FFFFFF"/>
        <w:spacing w:after="0"/>
        <w:ind w:firstLine="195"/>
        <w:jc w:val="both"/>
      </w:pPr>
      <w:r>
        <w:rPr>
          <w:b/>
          <w:bCs/>
        </w:rPr>
        <w:tab/>
        <w:t xml:space="preserve">палатка </w:t>
      </w:r>
      <w:r>
        <w:t>-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E555F4" w:rsidRDefault="00E555F4" w:rsidP="00E555F4">
      <w:pPr>
        <w:pStyle w:val="a9"/>
        <w:shd w:val="clear" w:color="auto" w:fill="FFFFFF"/>
        <w:spacing w:after="0"/>
        <w:ind w:firstLine="195"/>
        <w:jc w:val="both"/>
      </w:pPr>
      <w:r>
        <w:tab/>
        <w:t xml:space="preserve">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rsidR="00E555F4" w:rsidRDefault="00E555F4" w:rsidP="00E555F4">
      <w:pPr>
        <w:pStyle w:val="a9"/>
        <w:shd w:val="clear" w:color="auto" w:fill="FFFFFF"/>
        <w:spacing w:after="0"/>
        <w:ind w:firstLine="195"/>
        <w:jc w:val="both"/>
      </w:pPr>
      <w:r>
        <w:t>- контейнерная площадка на расстоянии не более 800 м;</w:t>
      </w:r>
    </w:p>
    <w:p w:rsidR="00E555F4" w:rsidRDefault="00E555F4" w:rsidP="00E555F4">
      <w:pPr>
        <w:pStyle w:val="a9"/>
        <w:shd w:val="clear" w:color="auto" w:fill="FFFFFF"/>
        <w:spacing w:after="0"/>
        <w:ind w:firstLine="195"/>
        <w:jc w:val="both"/>
      </w:pPr>
      <w:r>
        <w:t>- 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rsidR="00E555F4" w:rsidRDefault="00E555F4" w:rsidP="00E555F4">
      <w:pPr>
        <w:pStyle w:val="a9"/>
        <w:shd w:val="clear" w:color="auto" w:fill="FFFFFF"/>
        <w:spacing w:after="0"/>
        <w:ind w:firstLine="195"/>
        <w:jc w:val="both"/>
      </w:pPr>
      <w:r>
        <w:tab/>
        <w:t xml:space="preserve">Не допускается размещение нестационарных строений, сооружений: </w:t>
      </w:r>
    </w:p>
    <w:p w:rsidR="00E555F4" w:rsidRDefault="00E555F4" w:rsidP="00E555F4">
      <w:pPr>
        <w:pStyle w:val="a9"/>
        <w:shd w:val="clear" w:color="auto" w:fill="FFFFFF"/>
        <w:spacing w:after="0"/>
        <w:ind w:firstLine="195"/>
        <w:jc w:val="both"/>
      </w:pPr>
      <w:r>
        <w:t xml:space="preserve">- на дорожном полотне (дорожном покрытии); </w:t>
      </w:r>
    </w:p>
    <w:p w:rsidR="00E555F4" w:rsidRDefault="00E555F4" w:rsidP="00E555F4">
      <w:pPr>
        <w:pStyle w:val="a9"/>
        <w:shd w:val="clear" w:color="auto" w:fill="FFFFFF"/>
        <w:spacing w:after="0"/>
        <w:ind w:firstLine="195"/>
        <w:jc w:val="both"/>
      </w:pPr>
      <w:r>
        <w:t>- на разделительных полосах и обочинах улиц, дорог и проездов;</w:t>
      </w:r>
    </w:p>
    <w:p w:rsidR="00E555F4" w:rsidRDefault="00E555F4" w:rsidP="00E555F4">
      <w:pPr>
        <w:pStyle w:val="a9"/>
        <w:shd w:val="clear" w:color="auto" w:fill="FFFFFF"/>
        <w:spacing w:after="0"/>
        <w:ind w:firstLine="195"/>
        <w:jc w:val="both"/>
      </w:pPr>
      <w:r>
        <w:t xml:space="preserve">- на пешеходной части пешеходных коммуникаций, велокоммуникациях, в пределах треугольников видимости; </w:t>
      </w:r>
    </w:p>
    <w:p w:rsidR="00E555F4" w:rsidRDefault="00E555F4" w:rsidP="00E555F4">
      <w:pPr>
        <w:pStyle w:val="a9"/>
        <w:shd w:val="clear" w:color="auto" w:fill="FFFFFF"/>
        <w:spacing w:after="0"/>
        <w:ind w:firstLine="195"/>
        <w:jc w:val="both"/>
      </w:pPr>
      <w:r>
        <w:t xml:space="preserve">- на газонах, травяных и мягких покрытиях (без устройства специального настила); </w:t>
      </w:r>
    </w:p>
    <w:p w:rsidR="00E555F4" w:rsidRDefault="00E555F4" w:rsidP="00E555F4">
      <w:pPr>
        <w:pStyle w:val="a9"/>
        <w:shd w:val="clear" w:color="auto" w:fill="FFFFFF"/>
        <w:spacing w:after="0"/>
        <w:ind w:firstLine="195"/>
        <w:jc w:val="both"/>
      </w:pPr>
      <w:r>
        <w:t xml:space="preserve">- на отстойно-разворотных площадках, посадочных площадках остановочных пунктов, детских игровых площадках, контейнерных площадках; </w:t>
      </w:r>
    </w:p>
    <w:p w:rsidR="00E555F4" w:rsidRDefault="00E555F4" w:rsidP="00E555F4">
      <w:pPr>
        <w:pStyle w:val="a9"/>
        <w:shd w:val="clear" w:color="auto" w:fill="FFFFFF"/>
        <w:spacing w:after="0"/>
        <w:ind w:firstLine="195"/>
        <w:jc w:val="both"/>
      </w:pPr>
      <w:r>
        <w:t xml:space="preserve">- 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 </w:t>
      </w:r>
    </w:p>
    <w:p w:rsidR="00E555F4" w:rsidRDefault="00E555F4" w:rsidP="00E555F4">
      <w:pPr>
        <w:pStyle w:val="a9"/>
        <w:shd w:val="clear" w:color="auto" w:fill="FFFFFF"/>
        <w:spacing w:after="0"/>
        <w:ind w:firstLine="195"/>
        <w:jc w:val="both"/>
      </w:pPr>
      <w:r>
        <w:lastRenderedPageBreak/>
        <w:t>- на люках смотровых колодцев, дождеприемниках ливнесточных колодцев, дренажных траншеях, иных элементах отведения и очистки поверхностных стоков;</w:t>
      </w:r>
    </w:p>
    <w:p w:rsidR="00E555F4" w:rsidRDefault="00E555F4" w:rsidP="00E555F4">
      <w:pPr>
        <w:pStyle w:val="a9"/>
        <w:shd w:val="clear" w:color="auto" w:fill="FFFFFF"/>
        <w:spacing w:after="0"/>
        <w:ind w:firstLine="195"/>
        <w:jc w:val="both"/>
      </w:pPr>
      <w:r>
        <w:t>- 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и отдельно стоящих рекламных конструкций;</w:t>
      </w:r>
    </w:p>
    <w:p w:rsidR="00E555F4" w:rsidRDefault="00E555F4" w:rsidP="00E555F4">
      <w:pPr>
        <w:pStyle w:val="a9"/>
        <w:shd w:val="clear" w:color="auto" w:fill="FFFFFF"/>
        <w:spacing w:after="0"/>
        <w:ind w:firstLine="195"/>
        <w:jc w:val="both"/>
      </w:pPr>
      <w:r>
        <w:t>- на стоянках автомобилей и других мототранспортных средств, парковках;</w:t>
      </w:r>
    </w:p>
    <w:p w:rsidR="00E555F4" w:rsidRDefault="00E555F4" w:rsidP="00E555F4">
      <w:pPr>
        <w:pStyle w:val="a9"/>
        <w:shd w:val="clear" w:color="auto" w:fill="FFFFFF"/>
        <w:spacing w:after="0"/>
        <w:ind w:firstLine="195"/>
        <w:jc w:val="both"/>
      </w:pPr>
      <w:r>
        <w:t>- на площадках для выгула животных, дрессировки собак;</w:t>
      </w:r>
    </w:p>
    <w:p w:rsidR="00E555F4" w:rsidRDefault="00E555F4" w:rsidP="00E555F4">
      <w:pPr>
        <w:pStyle w:val="a9"/>
        <w:shd w:val="clear" w:color="auto" w:fill="FFFFFF"/>
        <w:spacing w:after="0"/>
        <w:ind w:firstLine="195"/>
        <w:jc w:val="both"/>
      </w:pPr>
      <w:r>
        <w:t>- на дворовых территориях;</w:t>
      </w:r>
    </w:p>
    <w:p w:rsidR="00E555F4" w:rsidRDefault="00E555F4" w:rsidP="00E555F4">
      <w:pPr>
        <w:pStyle w:val="a9"/>
        <w:shd w:val="clear" w:color="auto" w:fill="FFFFFF"/>
        <w:spacing w:after="0"/>
        <w:ind w:firstLine="195"/>
        <w:jc w:val="both"/>
      </w:pPr>
      <w:r>
        <w:t>- на расстоянии менее 25 м от входов на территорию и непосредственно вдоль ограждения территории объектов социальной инфраструктуры.</w:t>
      </w:r>
    </w:p>
    <w:p w:rsidR="00E555F4" w:rsidRDefault="00E555F4" w:rsidP="00E555F4">
      <w:pPr>
        <w:pStyle w:val="a9"/>
        <w:shd w:val="clear" w:color="auto" w:fill="FFFFFF"/>
        <w:spacing w:after="0"/>
        <w:ind w:firstLine="195"/>
        <w:jc w:val="both"/>
      </w:pPr>
      <w:r>
        <w:tab/>
        <w:t>Ограничение видимости дорожных знаков и светофоров при благоустройстве некапитальных строений, сооружений не допускается.</w:t>
      </w:r>
    </w:p>
    <w:p w:rsidR="00E555F4" w:rsidRDefault="00E555F4" w:rsidP="00E555F4">
      <w:pPr>
        <w:pStyle w:val="a9"/>
        <w:shd w:val="clear" w:color="auto" w:fill="FFFFFF"/>
        <w:spacing w:after="0"/>
        <w:ind w:firstLine="195"/>
        <w:jc w:val="both"/>
      </w:pPr>
      <w:r>
        <w:t>Внешний вид нестационарных строений, сооружений подлежит согласованию                                  с администрацией городского округа Котельники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E555F4" w:rsidRDefault="00E555F4" w:rsidP="00E555F4">
      <w:pPr>
        <w:pStyle w:val="a9"/>
        <w:shd w:val="clear" w:color="auto" w:fill="FFFFFF"/>
        <w:spacing w:after="0"/>
        <w:ind w:firstLine="195"/>
        <w:jc w:val="both"/>
      </w:pPr>
      <w:r>
        <w:t xml:space="preserve">- 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муниципального образования: </w:t>
      </w:r>
    </w:p>
    <w:p w:rsidR="00E555F4" w:rsidRDefault="00E555F4" w:rsidP="00E555F4">
      <w:pPr>
        <w:pStyle w:val="a9"/>
        <w:shd w:val="clear" w:color="auto" w:fill="FFFFFF"/>
        <w:spacing w:after="0"/>
        <w:ind w:firstLine="195"/>
        <w:jc w:val="both"/>
      </w:pPr>
      <w:r>
        <w:t>- общественные территории, «вылетные» магистрали, иные территории общего пользования;</w:t>
      </w:r>
    </w:p>
    <w:p w:rsidR="00E555F4" w:rsidRDefault="00E555F4" w:rsidP="00E555F4">
      <w:pPr>
        <w:pStyle w:val="a9"/>
        <w:shd w:val="clear" w:color="auto" w:fill="FFFFFF"/>
        <w:spacing w:after="0"/>
        <w:ind w:firstLine="195"/>
        <w:jc w:val="both"/>
      </w:pPr>
      <w:r>
        <w:t>- 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E555F4" w:rsidRDefault="00E555F4" w:rsidP="00E555F4">
      <w:pPr>
        <w:pStyle w:val="a9"/>
        <w:shd w:val="clear" w:color="auto" w:fill="FFFFFF"/>
        <w:spacing w:after="0"/>
        <w:ind w:firstLine="195"/>
        <w:jc w:val="both"/>
      </w:pPr>
      <w:r>
        <w:t>- территории объектов культурного наследия с исторически связанными с ними территориями;</w:t>
      </w:r>
    </w:p>
    <w:p w:rsidR="00E555F4" w:rsidRDefault="00E555F4" w:rsidP="00E555F4">
      <w:pPr>
        <w:pStyle w:val="a9"/>
        <w:shd w:val="clear" w:color="auto" w:fill="FFFFFF"/>
        <w:spacing w:after="0"/>
        <w:ind w:firstLine="195"/>
        <w:jc w:val="both"/>
      </w:pPr>
      <w:r>
        <w:t>- территории объектов социальной инфраструктуры (объектов образования, здравоохранения, социальной защиты, культуры, физкультуры и спорта);</w:t>
      </w:r>
    </w:p>
    <w:p w:rsidR="00E555F4" w:rsidRDefault="00E555F4" w:rsidP="00E555F4">
      <w:pPr>
        <w:pStyle w:val="a9"/>
        <w:shd w:val="clear" w:color="auto" w:fill="FFFFFF"/>
        <w:spacing w:after="0"/>
        <w:ind w:firstLine="195"/>
        <w:jc w:val="both"/>
      </w:pPr>
      <w:r>
        <w:t>-  территории объектов религиозного использования;</w:t>
      </w:r>
    </w:p>
    <w:p w:rsidR="00E555F4" w:rsidRDefault="00E555F4" w:rsidP="00E555F4">
      <w:pPr>
        <w:pStyle w:val="a9"/>
        <w:shd w:val="clear" w:color="auto" w:fill="FFFFFF"/>
        <w:spacing w:after="0"/>
        <w:ind w:firstLine="195"/>
        <w:jc w:val="both"/>
      </w:pPr>
      <w:r>
        <w:t>- 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E555F4" w:rsidRDefault="00E555F4" w:rsidP="00E555F4">
      <w:pPr>
        <w:pStyle w:val="a9"/>
        <w:shd w:val="clear" w:color="auto" w:fill="FFFFFF"/>
        <w:spacing w:after="0"/>
        <w:ind w:firstLine="195"/>
        <w:jc w:val="both"/>
      </w:pPr>
      <w:r>
        <w:t>- территории въездных групп, мемориальных комплексов, скульптурно-архитектурных композиций, монументально-декоративных композиций.</w:t>
      </w:r>
    </w:p>
    <w:p w:rsidR="00E555F4" w:rsidRDefault="00E555F4" w:rsidP="00E555F4">
      <w:pPr>
        <w:pStyle w:val="a9"/>
        <w:shd w:val="clear" w:color="auto" w:fill="FFFFFF"/>
        <w:spacing w:after="0"/>
        <w:ind w:firstLine="195"/>
        <w:jc w:val="both"/>
      </w:pPr>
      <w:r>
        <w:lastRenderedPageBreak/>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Котельники, должен соответствовать требованиям                                к внешнему виду, установленным правилами благоустройства территории  городского округа. </w:t>
      </w:r>
    </w:p>
    <w:p w:rsidR="00E555F4" w:rsidRDefault="00E555F4" w:rsidP="00E555F4">
      <w:pPr>
        <w:pStyle w:val="a9"/>
        <w:shd w:val="clear" w:color="auto" w:fill="FFFFFF"/>
        <w:spacing w:after="0"/>
        <w:ind w:firstLine="195"/>
        <w:jc w:val="both"/>
      </w:pPr>
      <w:r>
        <w:tab/>
        <w:t>В целях обеспечения привлекательности архитектурно-художественного облика территорий городского округа Котельники при изменении внешнего вида внешних поверхностей нестационарных строений, сооружений не допускаются:</w:t>
      </w:r>
    </w:p>
    <w:p w:rsidR="00E555F4" w:rsidRDefault="00E555F4" w:rsidP="00E555F4">
      <w:pPr>
        <w:pStyle w:val="a9"/>
        <w:shd w:val="clear" w:color="auto" w:fill="FFFFFF"/>
        <w:spacing w:after="0"/>
        <w:ind w:firstLine="195"/>
        <w:jc w:val="both"/>
      </w:pPr>
      <w:r>
        <w:t>- 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w:t>
      </w:r>
    </w:p>
    <w:p w:rsidR="00E555F4" w:rsidRDefault="00E555F4" w:rsidP="00E555F4">
      <w:pPr>
        <w:pStyle w:val="a9"/>
        <w:shd w:val="clear" w:color="auto" w:fill="FFFFFF"/>
        <w:spacing w:after="0"/>
        <w:ind w:firstLine="195"/>
        <w:jc w:val="both"/>
      </w:pPr>
      <w:r>
        <w:t>- при облицовке (отделке) внешних поверхностей:</w:t>
      </w:r>
    </w:p>
    <w:p w:rsidR="00E555F4" w:rsidRDefault="00E555F4" w:rsidP="00E555F4">
      <w:pPr>
        <w:pStyle w:val="a9"/>
        <w:shd w:val="clear" w:color="auto" w:fill="FFFFFF"/>
        <w:spacing w:after="0"/>
        <w:ind w:firstLine="195"/>
        <w:jc w:val="both"/>
      </w:pPr>
      <w:r>
        <w:t>- силикатный кирпич и бетонные блоки без финишной отделки, имитации дикого, колотого камня из бетона и цемента;</w:t>
      </w:r>
    </w:p>
    <w:p w:rsidR="00E555F4" w:rsidRDefault="00E555F4" w:rsidP="00E555F4">
      <w:pPr>
        <w:pStyle w:val="a9"/>
        <w:shd w:val="clear" w:color="auto" w:fill="FFFFFF"/>
        <w:spacing w:after="0"/>
        <w:ind w:firstLine="195"/>
        <w:jc w:val="both"/>
      </w:pPr>
      <w:r>
        <w:t>- пластиковый сайдинг, полиуретановый декор, арматура, крупные фракции штукатурки «фактурная «шуба» и «короед»;</w:t>
      </w:r>
    </w:p>
    <w:p w:rsidR="00E555F4" w:rsidRDefault="00E555F4" w:rsidP="00E555F4">
      <w:pPr>
        <w:pStyle w:val="a9"/>
        <w:shd w:val="clear" w:color="auto" w:fill="FFFFFF"/>
        <w:spacing w:after="0"/>
        <w:ind w:firstLine="195"/>
        <w:jc w:val="both"/>
      </w:pPr>
      <w:r>
        <w:t>- профнастил не поэлементной сборки с высотой профиля более 20 мм, нащельники                       на стыках панелей;</w:t>
      </w:r>
    </w:p>
    <w:p w:rsidR="00E555F4" w:rsidRDefault="00E555F4" w:rsidP="00E555F4">
      <w:pPr>
        <w:pStyle w:val="a9"/>
        <w:shd w:val="clear" w:color="auto" w:fill="FFFFFF"/>
        <w:spacing w:after="0"/>
        <w:ind w:firstLine="195"/>
        <w:jc w:val="both"/>
      </w:pPr>
      <w:r>
        <w:t>- 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rsidR="00E555F4" w:rsidRDefault="00E555F4" w:rsidP="00E555F4">
      <w:pPr>
        <w:pStyle w:val="a9"/>
        <w:shd w:val="clear" w:color="auto" w:fill="FFFFFF"/>
        <w:spacing w:after="0"/>
        <w:ind w:firstLine="195"/>
        <w:jc w:val="both"/>
      </w:pPr>
      <w:r>
        <w:t>- для подшивки кровли поливинилхлоридные софитные панели, сайдинг, фанера, вагонка;</w:t>
      </w:r>
    </w:p>
    <w:p w:rsidR="00E555F4" w:rsidRDefault="00E555F4" w:rsidP="00E555F4">
      <w:pPr>
        <w:pStyle w:val="a9"/>
        <w:shd w:val="clear" w:color="auto" w:fill="FFFFFF"/>
        <w:spacing w:after="0"/>
        <w:ind w:firstLine="195"/>
        <w:jc w:val="both"/>
      </w:pPr>
      <w:r>
        <w:t>- белые пластиковые откосы, окна, двери, витрины и витражи;</w:t>
      </w:r>
    </w:p>
    <w:p w:rsidR="00E555F4" w:rsidRDefault="00E555F4" w:rsidP="00E555F4">
      <w:pPr>
        <w:pStyle w:val="a9"/>
        <w:shd w:val="clear" w:color="auto" w:fill="FFFFFF"/>
        <w:spacing w:after="0"/>
        <w:ind w:firstLine="195"/>
        <w:jc w:val="both"/>
      </w:pPr>
      <w:r>
        <w:t>- тонировка пленкой и фотопечать с непрозрачностью более 50%;</w:t>
      </w:r>
    </w:p>
    <w:p w:rsidR="00E555F4" w:rsidRDefault="00E555F4" w:rsidP="00E555F4">
      <w:pPr>
        <w:pStyle w:val="a9"/>
        <w:shd w:val="clear" w:color="auto" w:fill="FFFFFF"/>
        <w:spacing w:after="0"/>
        <w:ind w:firstLine="195"/>
        <w:jc w:val="both"/>
      </w:pPr>
      <w:r>
        <w:t>- стилизации под сельскую архитектуру (ранчо, фермы, хуторы, мазанки), средневековые замки и крепости.</w:t>
      </w:r>
    </w:p>
    <w:p w:rsidR="00E555F4" w:rsidRDefault="00E555F4" w:rsidP="00E555F4">
      <w:pPr>
        <w:pStyle w:val="a9"/>
        <w:shd w:val="clear" w:color="auto" w:fill="FFFFFF"/>
        <w:spacing w:after="0"/>
        <w:ind w:firstLine="195"/>
        <w:jc w:val="both"/>
      </w:pPr>
      <w:r>
        <w:tab/>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городского округа Котельники, не допускается.</w:t>
      </w:r>
    </w:p>
    <w:p w:rsidR="00E555F4" w:rsidRDefault="00E555F4" w:rsidP="00E555F4">
      <w:pPr>
        <w:pStyle w:val="a9"/>
        <w:shd w:val="clear" w:color="auto" w:fill="FFFFFF"/>
        <w:spacing w:after="0"/>
        <w:ind w:firstLine="195"/>
        <w:jc w:val="both"/>
      </w:pPr>
      <w:r>
        <w:tab/>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Котельники, не допускается.</w:t>
      </w:r>
    </w:p>
    <w:p w:rsidR="00E555F4" w:rsidRDefault="00E555F4" w:rsidP="00E555F4">
      <w:pPr>
        <w:pStyle w:val="a9"/>
        <w:shd w:val="clear" w:color="auto" w:fill="FFFFFF"/>
        <w:spacing w:after="0"/>
        <w:ind w:firstLine="195"/>
        <w:jc w:val="both"/>
      </w:pPr>
      <w:r>
        <w:tab/>
        <w:t>При содержании и иных работах на внешних поверхностях нестационарных строений, сооружений не допускаются:</w:t>
      </w:r>
    </w:p>
    <w:p w:rsidR="00E555F4" w:rsidRDefault="00E555F4" w:rsidP="00E555F4">
      <w:pPr>
        <w:pStyle w:val="a9"/>
        <w:shd w:val="clear" w:color="auto" w:fill="FFFFFF"/>
        <w:spacing w:after="0"/>
        <w:ind w:firstLine="195"/>
        <w:jc w:val="both"/>
      </w:pPr>
      <w:r>
        <w:t>-  эксплуатационные деформации внешних поверхностей:</w:t>
      </w:r>
    </w:p>
    <w:p w:rsidR="00E555F4" w:rsidRDefault="00E555F4" w:rsidP="00E555F4">
      <w:pPr>
        <w:pStyle w:val="a9"/>
        <w:shd w:val="clear" w:color="auto" w:fill="FFFFFF"/>
        <w:spacing w:after="0"/>
        <w:ind w:firstLine="195"/>
        <w:jc w:val="both"/>
      </w:pPr>
      <w:r>
        <w:lastRenderedPageBreak/>
        <w:t>- 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
    <w:p w:rsidR="00E555F4" w:rsidRDefault="00E555F4" w:rsidP="00E555F4">
      <w:pPr>
        <w:pStyle w:val="a9"/>
        <w:shd w:val="clear" w:color="auto" w:fill="FFFFFF"/>
        <w:spacing w:after="0"/>
        <w:ind w:firstLine="195"/>
        <w:jc w:val="both"/>
      </w:pPr>
      <w:r>
        <w:t>- 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w:t>
      </w:r>
    </w:p>
    <w:p w:rsidR="00E555F4" w:rsidRDefault="00E555F4" w:rsidP="00E555F4">
      <w:pPr>
        <w:pStyle w:val="a9"/>
        <w:shd w:val="clear" w:color="auto" w:fill="FFFFFF"/>
        <w:spacing w:after="0"/>
        <w:ind w:firstLine="195"/>
        <w:jc w:val="both"/>
      </w:pPr>
      <w:r>
        <w:t>- загрязнения, сорная растительность;</w:t>
      </w:r>
    </w:p>
    <w:p w:rsidR="00E555F4" w:rsidRDefault="00E555F4" w:rsidP="00E555F4">
      <w:pPr>
        <w:pStyle w:val="a9"/>
        <w:shd w:val="clear" w:color="auto" w:fill="FFFFFF"/>
        <w:spacing w:after="0"/>
        <w:ind w:firstLine="195"/>
        <w:jc w:val="both"/>
      </w:pPr>
      <w:r>
        <w:t>- короба, кожухи, провода, розетки на остеклении, на архитектурно-строительных изделиях и архитектурном декоре, не закрепленные;</w:t>
      </w:r>
    </w:p>
    <w:p w:rsidR="00E555F4" w:rsidRDefault="00E555F4" w:rsidP="00E555F4">
      <w:pPr>
        <w:pStyle w:val="a9"/>
        <w:shd w:val="clear" w:color="auto" w:fill="FFFFFF"/>
        <w:spacing w:after="0"/>
        <w:ind w:firstLine="195"/>
        <w:jc w:val="both"/>
      </w:pPr>
      <w:r>
        <w:t>- не соответствующие цвету фасада;</w:t>
      </w:r>
    </w:p>
    <w:p w:rsidR="00E555F4" w:rsidRDefault="00E555F4" w:rsidP="00E555F4">
      <w:pPr>
        <w:pStyle w:val="a9"/>
        <w:shd w:val="clear" w:color="auto" w:fill="FFFFFF"/>
        <w:spacing w:after="0"/>
        <w:ind w:firstLine="195"/>
        <w:jc w:val="both"/>
      </w:pPr>
      <w:r>
        <w:t>- 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w:t>
      </w:r>
    </w:p>
    <w:p w:rsidR="00E555F4" w:rsidRDefault="00E555F4" w:rsidP="00E555F4">
      <w:pPr>
        <w:pStyle w:val="a9"/>
        <w:shd w:val="clear" w:color="auto" w:fill="FFFFFF"/>
        <w:spacing w:after="0"/>
        <w:ind w:firstLine="195"/>
        <w:jc w:val="both"/>
      </w:pPr>
      <w:r>
        <w:t>- средства информации: самовольно размещенные, эксплуатируемые после окончания срока согласования размещения информации, эксплуатируемые;</w:t>
      </w:r>
    </w:p>
    <w:p w:rsidR="00E555F4" w:rsidRDefault="00E555F4" w:rsidP="00E555F4">
      <w:pPr>
        <w:pStyle w:val="a9"/>
        <w:shd w:val="clear" w:color="auto" w:fill="FFFFFF"/>
        <w:spacing w:after="0"/>
        <w:ind w:firstLine="195"/>
        <w:jc w:val="both"/>
      </w:pPr>
      <w:r>
        <w:t>- с нарушением дизайн-проекта, в соответствии с которым получено согласование размещения информации;</w:t>
      </w:r>
    </w:p>
    <w:p w:rsidR="00E555F4" w:rsidRDefault="00E555F4" w:rsidP="00E555F4">
      <w:pPr>
        <w:pStyle w:val="a9"/>
        <w:shd w:val="clear" w:color="auto" w:fill="FFFFFF"/>
        <w:spacing w:after="0"/>
        <w:ind w:firstLine="195"/>
        <w:jc w:val="both"/>
      </w:pPr>
      <w:r>
        <w:t>- сезонные (летние) кафе вдоль внешней поверхности строения, сооружения: самовольно размещенные, эксплуатируемые с нарушением требований к эксплуатации;</w:t>
      </w:r>
    </w:p>
    <w:p w:rsidR="00E555F4" w:rsidRDefault="00E555F4" w:rsidP="00E555F4">
      <w:pPr>
        <w:pStyle w:val="a9"/>
        <w:shd w:val="clear" w:color="auto" w:fill="FFFFFF"/>
        <w:spacing w:after="0"/>
        <w:ind w:firstLine="195"/>
        <w:jc w:val="both"/>
      </w:pPr>
      <w:r>
        <w:t>- самовольно установленные цветочные ящики с внешней стороны окон;</w:t>
      </w:r>
    </w:p>
    <w:p w:rsidR="00E555F4" w:rsidRDefault="00E555F4" w:rsidP="00E555F4">
      <w:pPr>
        <w:pStyle w:val="a9"/>
        <w:shd w:val="clear" w:color="auto" w:fill="FFFFFF"/>
        <w:spacing w:after="0"/>
        <w:ind w:firstLine="195"/>
        <w:jc w:val="both"/>
      </w:pPr>
      <w:r>
        <w:t>- объекты, установленные на внешних поверхностях строений, сооружений, ставящие                  под угрозу обеспечение безопасности в случае их падения;</w:t>
      </w:r>
    </w:p>
    <w:p w:rsidR="00E555F4" w:rsidRDefault="00E555F4" w:rsidP="00E555F4">
      <w:pPr>
        <w:pStyle w:val="a9"/>
        <w:shd w:val="clear" w:color="auto" w:fill="FFFFFF"/>
        <w:spacing w:after="0"/>
        <w:ind w:firstLine="195"/>
        <w:jc w:val="both"/>
      </w:pPr>
      <w:r>
        <w:t>- вандальные изображения;</w:t>
      </w:r>
    </w:p>
    <w:p w:rsidR="00E555F4" w:rsidRDefault="00E555F4" w:rsidP="00E555F4">
      <w:pPr>
        <w:pStyle w:val="a9"/>
        <w:shd w:val="clear" w:color="auto" w:fill="FFFFFF"/>
        <w:spacing w:after="0"/>
        <w:ind w:firstLine="195"/>
        <w:jc w:val="both"/>
      </w:pPr>
      <w:r>
        <w:t>- нарушение внешнего вида, установленного паспортом колористического решения фасадов некапитальных строений, сооружений;</w:t>
      </w:r>
    </w:p>
    <w:p w:rsidR="00E555F4" w:rsidRDefault="00E555F4" w:rsidP="00E555F4">
      <w:pPr>
        <w:pStyle w:val="a9"/>
        <w:shd w:val="clear" w:color="auto" w:fill="FFFFFF"/>
        <w:spacing w:after="0"/>
        <w:ind w:firstLine="195"/>
        <w:jc w:val="both"/>
      </w:pPr>
      <w:r>
        <w:t>- 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w:t>
      </w:r>
    </w:p>
    <w:p w:rsidR="00E555F4" w:rsidRDefault="00E555F4" w:rsidP="00E555F4">
      <w:pPr>
        <w:pStyle w:val="a9"/>
        <w:shd w:val="clear" w:color="auto" w:fill="FFFFFF"/>
        <w:spacing w:after="0"/>
        <w:ind w:firstLine="195"/>
        <w:jc w:val="both"/>
      </w:pPr>
      <w:r>
        <w:t>- 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rsidR="00E555F4" w:rsidRDefault="00E555F4" w:rsidP="00E555F4">
      <w:pPr>
        <w:pStyle w:val="a9"/>
        <w:shd w:val="clear" w:color="auto" w:fill="FFFFFF"/>
        <w:spacing w:after="0"/>
        <w:ind w:firstLine="195"/>
        <w:jc w:val="both"/>
      </w:pPr>
      <w:r>
        <w:t>Нестационарные строения, сооружения подлежат демонтажу (сносу) в случаях:</w:t>
      </w:r>
    </w:p>
    <w:p w:rsidR="00E555F4" w:rsidRDefault="00E555F4" w:rsidP="00E555F4">
      <w:pPr>
        <w:pStyle w:val="a9"/>
        <w:shd w:val="clear" w:color="auto" w:fill="FFFFFF"/>
        <w:spacing w:after="0"/>
        <w:ind w:firstLine="195"/>
        <w:jc w:val="both"/>
      </w:pPr>
      <w:r>
        <w:t>- не соответствия типу нестационарного строения, сооружения, установленному в договоре на право размещения нестационарного торгового объекта;</w:t>
      </w:r>
    </w:p>
    <w:p w:rsidR="00E555F4" w:rsidRDefault="00E555F4" w:rsidP="00E555F4">
      <w:pPr>
        <w:pStyle w:val="a9"/>
        <w:shd w:val="clear" w:color="auto" w:fill="FFFFFF"/>
        <w:spacing w:after="0"/>
        <w:ind w:firstLine="195"/>
        <w:jc w:val="both"/>
      </w:pPr>
      <w:r>
        <w:lastRenderedPageBreak/>
        <w:t>- 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w:t>
      </w:r>
    </w:p>
    <w:p w:rsidR="00E555F4" w:rsidRDefault="00E555F4" w:rsidP="00E555F4">
      <w:pPr>
        <w:pStyle w:val="a9"/>
        <w:shd w:val="clear" w:color="auto" w:fill="FFFFFF"/>
        <w:spacing w:after="0"/>
        <w:ind w:firstLine="195"/>
        <w:jc w:val="both"/>
      </w:pPr>
      <w:r>
        <w:t>- 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w:t>
      </w:r>
    </w:p>
    <w:p w:rsidR="00E555F4" w:rsidRDefault="00E555F4" w:rsidP="00E555F4">
      <w:pPr>
        <w:pStyle w:val="a9"/>
        <w:shd w:val="clear" w:color="auto" w:fill="FFFFFF"/>
        <w:spacing w:after="0"/>
        <w:ind w:firstLine="195"/>
        <w:jc w:val="both"/>
      </w:pPr>
      <w:r>
        <w:t>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органами местного самоуправления.</w:t>
      </w:r>
    </w:p>
    <w:p w:rsidR="00E555F4" w:rsidRDefault="00E555F4" w:rsidP="00E555F4">
      <w:pPr>
        <w:pStyle w:val="a9"/>
        <w:shd w:val="clear" w:color="auto" w:fill="FFFFFF"/>
        <w:spacing w:after="0"/>
        <w:ind w:firstLine="195"/>
        <w:jc w:val="both"/>
      </w:pPr>
      <w:r>
        <w:t>Для обеспечения формирования архитектурно-художественного облика городского округа Котельники требования к внешнему виду размещаемых (устанавливаемых, изменяемых) нестационарных строений, сооружений в правилах благоустройства территории городского округа Котельники должны быть дифференцированы по типам застройки:</w:t>
      </w:r>
    </w:p>
    <w:p w:rsidR="00E555F4" w:rsidRDefault="00E555F4" w:rsidP="00E555F4">
      <w:pPr>
        <w:pStyle w:val="a9"/>
        <w:shd w:val="clear" w:color="auto" w:fill="FFFFFF"/>
        <w:spacing w:after="0"/>
        <w:ind w:firstLine="195"/>
        <w:jc w:val="both"/>
      </w:pPr>
      <w:r>
        <w:t>- историческая застройка (район, микрорайон, квартал с застройкой преимущественно                 до середины ХХ века);</w:t>
      </w:r>
    </w:p>
    <w:p w:rsidR="00E555F4" w:rsidRDefault="00E555F4" w:rsidP="00E555F4">
      <w:pPr>
        <w:pStyle w:val="a9"/>
        <w:shd w:val="clear" w:color="auto" w:fill="FFFFFF"/>
        <w:spacing w:after="0"/>
        <w:ind w:firstLine="195"/>
        <w:jc w:val="both"/>
      </w:pPr>
      <w:r>
        <w:t>- 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rsidR="00E555F4" w:rsidRDefault="00E555F4" w:rsidP="00E555F4">
      <w:pPr>
        <w:pStyle w:val="a9"/>
        <w:shd w:val="clear" w:color="auto" w:fill="FFFFFF"/>
        <w:spacing w:after="0"/>
        <w:ind w:firstLine="195"/>
        <w:jc w:val="both"/>
      </w:pPr>
      <w:r>
        <w:t>- рядовая малоэтажная застройка единовременного характера (территории индивидуальной застройки, блокированных домов)</w:t>
      </w:r>
    </w:p>
    <w:p w:rsidR="00E555F4" w:rsidRDefault="00E555F4" w:rsidP="00E555F4">
      <w:pPr>
        <w:pStyle w:val="a9"/>
        <w:shd w:val="clear" w:color="auto" w:fill="FFFFFF"/>
        <w:spacing w:after="0"/>
        <w:ind w:firstLine="195"/>
        <w:jc w:val="both"/>
      </w:pPr>
      <w:r>
        <w:t>- рядовая преимущественно среднеэтажная застройка эволюционного характера (район, микрорайон, квартал с застройкой преимущественно многоквартирными домами                         (до 8 этажей – среднеэтажными);</w:t>
      </w:r>
    </w:p>
    <w:p w:rsidR="00E555F4" w:rsidRDefault="00E555F4" w:rsidP="00E555F4">
      <w:pPr>
        <w:pStyle w:val="a9"/>
        <w:shd w:val="clear" w:color="auto" w:fill="FFFFFF"/>
        <w:spacing w:after="0"/>
        <w:ind w:firstLine="195"/>
        <w:jc w:val="both"/>
      </w:pPr>
      <w:r>
        <w:t>- рядовая преимущественно многоэтажная застройка эволюционного характера (район, микрорайон, квартал с застройкой преимущественно многоквартирными домами                        (более 8 этажей – многоэтажными);</w:t>
      </w:r>
    </w:p>
    <w:p w:rsidR="00E555F4" w:rsidRDefault="00E555F4" w:rsidP="00E555F4">
      <w:pPr>
        <w:pStyle w:val="a9"/>
        <w:shd w:val="clear" w:color="auto" w:fill="FFFFFF"/>
        <w:spacing w:after="0"/>
        <w:ind w:firstLine="195"/>
        <w:jc w:val="both"/>
      </w:pPr>
      <w:r>
        <w:t>- рядовая застройка иных элементов планировочной структуры, иных территорий.</w:t>
      </w:r>
    </w:p>
    <w:p w:rsidR="00E555F4" w:rsidRDefault="00E555F4" w:rsidP="00E555F4">
      <w:pPr>
        <w:pStyle w:val="a9"/>
        <w:shd w:val="clear" w:color="auto" w:fill="FFFFFF"/>
        <w:spacing w:after="0"/>
        <w:ind w:firstLine="195"/>
        <w:jc w:val="both"/>
      </w:pPr>
      <w:r>
        <w:tab/>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t xml:space="preserve">       </w:t>
      </w:r>
      <w:r>
        <w:tab/>
        <w:t xml:space="preserve">                           </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t xml:space="preserve">                                  </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rPr>
          <w:b/>
          <w:bCs/>
        </w:rPr>
      </w:pPr>
    </w:p>
    <w:p w:rsidR="00E555F4" w:rsidRDefault="00E555F4" w:rsidP="00E555F4">
      <w:pPr>
        <w:pStyle w:val="a9"/>
        <w:shd w:val="clear" w:color="auto" w:fill="FFFFFF"/>
        <w:spacing w:after="0"/>
        <w:ind w:firstLine="195"/>
        <w:jc w:val="both"/>
        <w:rPr>
          <w:b/>
          <w:bCs/>
        </w:rPr>
      </w:pPr>
    </w:p>
    <w:p w:rsidR="00E555F4" w:rsidRDefault="00E555F4" w:rsidP="00E555F4">
      <w:pPr>
        <w:pStyle w:val="a9"/>
        <w:shd w:val="clear" w:color="auto" w:fill="FFFFFF"/>
        <w:spacing w:after="0"/>
        <w:ind w:firstLine="195"/>
        <w:jc w:val="both"/>
      </w:pPr>
      <w:r>
        <w:rPr>
          <w:b/>
          <w:bCs/>
        </w:rPr>
        <w:t xml:space="preserve">                                    ТРЕБОВАНИЯ К ВНЕШНЕМУ ВИДУ </w:t>
      </w:r>
    </w:p>
    <w:p w:rsidR="00E555F4" w:rsidRDefault="00E555F4" w:rsidP="00E555F4">
      <w:pPr>
        <w:pStyle w:val="a9"/>
        <w:shd w:val="clear" w:color="auto" w:fill="FFFFFF"/>
        <w:spacing w:after="0"/>
        <w:ind w:firstLine="195"/>
        <w:jc w:val="both"/>
        <w:rPr>
          <w:b/>
          <w:bCs/>
        </w:rPr>
      </w:pPr>
      <w:r>
        <w:rPr>
          <w:b/>
          <w:bCs/>
        </w:rPr>
        <w:t xml:space="preserve">                       НЕСТАЦИОНАРНЫХ СТРОЕНИЙ,  СООРУЖЕНИЙ</w:t>
      </w:r>
    </w:p>
    <w:p w:rsidR="00E555F4" w:rsidRDefault="00E555F4" w:rsidP="00E555F4">
      <w:pPr>
        <w:pStyle w:val="a9"/>
        <w:shd w:val="clear" w:color="auto" w:fill="FFFFFF"/>
        <w:spacing w:after="0"/>
        <w:ind w:firstLine="195"/>
        <w:jc w:val="both"/>
        <w:rPr>
          <w:b/>
          <w:bCs/>
        </w:rPr>
      </w:pPr>
    </w:p>
    <w:p w:rsidR="00E555F4" w:rsidRDefault="00E555F4" w:rsidP="00E555F4">
      <w:pPr>
        <w:pStyle w:val="a9"/>
        <w:shd w:val="clear" w:color="auto" w:fill="FFFFFF"/>
        <w:spacing w:after="0"/>
        <w:ind w:firstLine="195"/>
        <w:jc w:val="both"/>
      </w:pPr>
      <w:r>
        <w:t>Внешний вид нестационарных строений, сооружений до утверждения в правилах благоустройства территории городского округа Котельники подлежит рассмотрению рабочей группой для рассмотрения материалов и подготовки заключений по эскизным  предпроектным документациям, концепциям и проектам благоустройства общественных территорий Московской области, необходимых для реализации государственных программ Московской области (Экспертным советом), за исключением случаев применения внешнего вида, установленного настоящим стандартом.</w:t>
      </w:r>
    </w:p>
    <w:p w:rsidR="00E555F4" w:rsidRDefault="00E555F4" w:rsidP="00E555F4">
      <w:pPr>
        <w:pStyle w:val="a9"/>
        <w:shd w:val="clear" w:color="auto" w:fill="FFFFFF"/>
        <w:spacing w:after="0"/>
        <w:ind w:firstLine="195"/>
        <w:jc w:val="both"/>
      </w:pPr>
    </w:p>
    <w:p w:rsidR="00E555F4" w:rsidRDefault="00E555F4" w:rsidP="00E555F4">
      <w:pPr>
        <w:pStyle w:val="Default"/>
        <w:jc w:val="center"/>
      </w:pPr>
      <w:r>
        <w:rPr>
          <w:rFonts w:ascii="Times New Roman" w:hAnsi="Times New Roman" w:cs="Times New Roman"/>
        </w:rPr>
        <w:t>1. ТЕРМИНЫ И ОПРЕДЕЛЕНИЯ</w:t>
      </w:r>
    </w:p>
    <w:p w:rsidR="00E555F4" w:rsidRDefault="00E555F4" w:rsidP="00E555F4">
      <w:pPr>
        <w:pStyle w:val="Default"/>
        <w:jc w:val="both"/>
        <w:rPr>
          <w:rFonts w:ascii="Times New Roman" w:hAnsi="Times New Roman" w:cs="Times New Roman"/>
        </w:rPr>
      </w:pPr>
    </w:p>
    <w:p w:rsidR="00E555F4" w:rsidRDefault="00E555F4" w:rsidP="00E555F4">
      <w:pPr>
        <w:pStyle w:val="Default"/>
        <w:spacing w:after="44"/>
        <w:jc w:val="both"/>
      </w:pPr>
      <w:r>
        <w:rPr>
          <w:rFonts w:ascii="Times New Roman" w:hAnsi="Times New Roman" w:cs="Times New Roman"/>
        </w:rPr>
        <w:t xml:space="preserve">1) нестационарный торговый объект (НТО): </w:t>
      </w:r>
    </w:p>
    <w:p w:rsidR="00E555F4" w:rsidRDefault="00E555F4" w:rsidP="00E555F4">
      <w:pPr>
        <w:pStyle w:val="Default"/>
        <w:spacing w:after="44"/>
        <w:jc w:val="both"/>
        <w:rPr>
          <w:rFonts w:ascii="Times New Roman" w:hAnsi="Times New Roman" w:cs="Times New Roman"/>
          <w:sz w:val="28"/>
          <w:szCs w:val="28"/>
        </w:rPr>
      </w:pPr>
      <w:r>
        <w:rPr>
          <w:rFonts w:ascii="Times New Roman" w:hAnsi="Times New Roman" w:cs="Times New Roman"/>
        </w:rPr>
        <w:t xml:space="preserve">а) торговый объект, предназначенный и используемый для: </w:t>
      </w:r>
    </w:p>
    <w:p w:rsidR="00E555F4" w:rsidRDefault="00E555F4" w:rsidP="00E555F4">
      <w:pPr>
        <w:pStyle w:val="Default"/>
        <w:ind w:left="567"/>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выкладки, демонстрации, товаров; </w:t>
      </w:r>
    </w:p>
    <w:p w:rsidR="00E555F4" w:rsidRDefault="00E555F4" w:rsidP="00E555F4">
      <w:pPr>
        <w:pStyle w:val="Default"/>
        <w:ind w:left="567"/>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обслуживания покупателей; </w:t>
      </w:r>
    </w:p>
    <w:p w:rsidR="00E555F4" w:rsidRDefault="00E555F4" w:rsidP="00E555F4">
      <w:pPr>
        <w:pStyle w:val="Default"/>
        <w:ind w:left="567"/>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проведения денежных расчетов с покупателями при продаже товаров;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б) относится к элементам благоустройства (не является капитальным объектом);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в) не имеет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 </w:t>
      </w:r>
    </w:p>
    <w:p w:rsidR="00E555F4" w:rsidRDefault="00E555F4" w:rsidP="00E555F4">
      <w:pPr>
        <w:pStyle w:val="Default"/>
        <w:spacing w:after="27"/>
        <w:jc w:val="both"/>
        <w:rPr>
          <w:rFonts w:ascii="Times New Roman" w:hAnsi="Times New Roman" w:cs="Times New Roman"/>
          <w:sz w:val="28"/>
          <w:szCs w:val="28"/>
        </w:rPr>
      </w:pPr>
      <w:r>
        <w:rPr>
          <w:rFonts w:ascii="Times New Roman" w:hAnsi="Times New Roman" w:cs="Times New Roman"/>
        </w:rPr>
        <w:t xml:space="preserve">г) имеет конструктивные характеристики, позволяющие без несоразмерного ущерба назначению, без изменения основных характеристик, осуществить (неоднократно) его: </w:t>
      </w:r>
    </w:p>
    <w:p w:rsidR="00E555F4" w:rsidRDefault="00E555F4" w:rsidP="00E555F4">
      <w:pPr>
        <w:pStyle w:val="Default"/>
        <w:ind w:left="709"/>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перемещение; </w:t>
      </w:r>
    </w:p>
    <w:p w:rsidR="00E555F4" w:rsidRDefault="00E555F4" w:rsidP="00E555F4">
      <w:pPr>
        <w:pStyle w:val="Default"/>
        <w:ind w:left="709"/>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демонтаж; </w:t>
      </w:r>
    </w:p>
    <w:p w:rsidR="00E555F4" w:rsidRDefault="00E555F4" w:rsidP="00E555F4">
      <w:pPr>
        <w:pStyle w:val="Default"/>
        <w:ind w:left="709"/>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сборку; </w:t>
      </w:r>
    </w:p>
    <w:p w:rsidR="00E555F4" w:rsidRDefault="00E555F4" w:rsidP="00E555F4">
      <w:pPr>
        <w:pStyle w:val="Default"/>
        <w:spacing w:after="44"/>
        <w:jc w:val="both"/>
        <w:rPr>
          <w:rFonts w:ascii="Times New Roman" w:hAnsi="Times New Roman" w:cs="Times New Roman"/>
          <w:b/>
          <w:bCs/>
          <w:sz w:val="28"/>
          <w:szCs w:val="28"/>
        </w:rPr>
      </w:pPr>
      <w:r>
        <w:rPr>
          <w:rFonts w:ascii="Times New Roman" w:hAnsi="Times New Roman" w:cs="Times New Roman"/>
        </w:rPr>
        <w:t xml:space="preserve">2) прочная связь с землей: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а) для киосков, торговых (сезонных) палаток, малых павильонов – устройство под торговым объектом основания (фундамента) любого типа и заглубления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б) для больших павильонов - устройство под торговым объектом монолитного, сборно-монолитного заглубленного ленточного, столбчатого, плитного, свайных оснований; </w:t>
      </w:r>
    </w:p>
    <w:p w:rsidR="00E555F4" w:rsidRDefault="00E555F4" w:rsidP="00E555F4">
      <w:pPr>
        <w:pStyle w:val="Default"/>
        <w:spacing w:after="44"/>
        <w:jc w:val="both"/>
        <w:rPr>
          <w:rFonts w:ascii="Times New Roman" w:hAnsi="Times New Roman" w:cs="Times New Roman"/>
          <w:b/>
          <w:bCs/>
          <w:sz w:val="28"/>
          <w:szCs w:val="28"/>
        </w:rPr>
      </w:pPr>
      <w:r>
        <w:rPr>
          <w:rFonts w:ascii="Times New Roman" w:hAnsi="Times New Roman" w:cs="Times New Roman"/>
        </w:rPr>
        <w:t xml:space="preserve">3) несоразмерный ущерб назначению НТО: </w:t>
      </w:r>
    </w:p>
    <w:p w:rsidR="00E555F4" w:rsidRDefault="00E555F4" w:rsidP="00E555F4">
      <w:pPr>
        <w:pStyle w:val="Default"/>
        <w:spacing w:after="44"/>
        <w:jc w:val="both"/>
        <w:rPr>
          <w:rFonts w:ascii="Times New Roman" w:hAnsi="Times New Roman" w:cs="Times New Roman"/>
          <w:sz w:val="28"/>
          <w:szCs w:val="28"/>
        </w:rPr>
      </w:pPr>
      <w:r>
        <w:rPr>
          <w:rFonts w:ascii="Times New Roman" w:hAnsi="Times New Roman" w:cs="Times New Roman"/>
        </w:rPr>
        <w:t xml:space="preserve">а) невозможность использования по назначению: </w:t>
      </w:r>
    </w:p>
    <w:p w:rsidR="00E555F4" w:rsidRDefault="00E555F4" w:rsidP="00E555F4">
      <w:pPr>
        <w:pStyle w:val="Default"/>
        <w:jc w:val="both"/>
      </w:pPr>
      <w:r>
        <w:rPr>
          <w:rFonts w:ascii="Times New Roman" w:eastAsia="Times New Roman" w:hAnsi="Times New Roman" w:cs="Times New Roman"/>
        </w:rPr>
        <w:lastRenderedPageBreak/>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выкладки, демонстрации, товаров;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обслуживания покупателей;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проведения денежных расчетов с покупателями при продаже товаров; </w:t>
      </w:r>
    </w:p>
    <w:p w:rsidR="00E555F4" w:rsidRDefault="00E555F4" w:rsidP="00E555F4">
      <w:pPr>
        <w:pStyle w:val="Default"/>
        <w:spacing w:after="35"/>
        <w:jc w:val="both"/>
        <w:rPr>
          <w:rFonts w:ascii="Times New Roman" w:hAnsi="Times New Roman" w:cs="Times New Roman"/>
          <w:b/>
          <w:bCs/>
          <w:sz w:val="28"/>
          <w:szCs w:val="28"/>
        </w:rPr>
      </w:pPr>
      <w:r>
        <w:rPr>
          <w:rFonts w:ascii="Times New Roman" w:hAnsi="Times New Roman" w:cs="Times New Roman"/>
        </w:rPr>
        <w:t xml:space="preserve">4) изменения основных характеристик НТО, при наличии которых определяется невозможность использования НТО по назначению: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а) изменение (несоответствие) основных конструктивных параметров собранного НТО: количества, конфигурации, габаритов, местоположения, взаиморасположения ограждающих конструкций и отдельных конструктивных элементов, материалов изготовления, указанных   в технической документации и (или) иной документации, определяющей конструктивные параметры НТО;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б) визуально определяемые деформации поверхностей ограждающих конструкций                         и отдельных конструктивных элементов: смещения по вертикали и горизонтали, перекосы, прогибы, трещины, дыры, смятия, расслоения, коррозия, набухания, плесень, нарушение декоративного слоя, следы горения, расстройства болтовых, заклепочных, иных соединений конструкций, разрушение места размещения; </w:t>
      </w:r>
    </w:p>
    <w:p w:rsidR="00E555F4" w:rsidRDefault="00E555F4" w:rsidP="00E555F4">
      <w:pPr>
        <w:pStyle w:val="Default"/>
        <w:spacing w:after="25"/>
        <w:jc w:val="both"/>
        <w:rPr>
          <w:rFonts w:ascii="Times New Roman" w:hAnsi="Times New Roman" w:cs="Times New Roman"/>
          <w:sz w:val="28"/>
          <w:szCs w:val="28"/>
        </w:rPr>
      </w:pPr>
      <w:r>
        <w:rPr>
          <w:rFonts w:ascii="Times New Roman" w:hAnsi="Times New Roman" w:cs="Times New Roman"/>
        </w:rPr>
        <w:t xml:space="preserve">в) ухудшение внешнего вида визуально воспринимаемых поверхностей, элементов, составляющих поверхности НТО и элементов благоустройства, размещаемых совместно                  с НТО: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 xml:space="preserve">изменение характеристик цветоносителей (текстуры, фактуры, цветового оттенка, хроматической яркости, контрастности, прозрачности), указанных в технической документации и (или) иной документации, определяющей конструктивные параметры НТО;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 xml:space="preserve">визуально воспринимаемые несоответствия фасадов НТО установленным требованиям                   к внешнему виду НТО;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г) отсутствие и (или) изменение параметров элементов благоустройства, размещаемых совместно с НТО и (или) необходимых для функционирования НТО. </w:t>
      </w:r>
    </w:p>
    <w:p w:rsidR="00E555F4" w:rsidRDefault="00E555F4" w:rsidP="00E555F4">
      <w:pPr>
        <w:pStyle w:val="Default"/>
        <w:spacing w:after="44"/>
        <w:jc w:val="both"/>
      </w:pPr>
      <w:r>
        <w:rPr>
          <w:rFonts w:ascii="Times New Roman" w:hAnsi="Times New Roman" w:cs="Times New Roman"/>
        </w:rPr>
        <w:t xml:space="preserve">5) место размещения НТО: </w:t>
      </w:r>
    </w:p>
    <w:p w:rsidR="00E555F4" w:rsidRDefault="00E555F4" w:rsidP="00E555F4">
      <w:pPr>
        <w:pStyle w:val="Default"/>
        <w:jc w:val="both"/>
      </w:pPr>
      <w:r>
        <w:rPr>
          <w:rFonts w:ascii="Times New Roman" w:hAnsi="Times New Roman" w:cs="Times New Roman"/>
        </w:rPr>
        <w:t xml:space="preserve">а) территория, на которой размещается НТО со всеми конструктивными и технологическими элементами – инфраструктурой НТО, при отсутствии которой НТО невозможно использовать по назначению; </w:t>
      </w:r>
    </w:p>
    <w:p w:rsidR="00E555F4" w:rsidRDefault="00E555F4" w:rsidP="00E555F4">
      <w:pPr>
        <w:pStyle w:val="ConsPlusNormal"/>
        <w:jc w:val="both"/>
      </w:pPr>
      <w:r>
        <w:rPr>
          <w:rFonts w:ascii="Times New Roman" w:hAnsi="Times New Roman" w:cs="Times New Roman"/>
          <w:sz w:val="24"/>
          <w:szCs w:val="24"/>
        </w:rPr>
        <w:t xml:space="preserve">6) </w:t>
      </w:r>
      <w:r>
        <w:rPr>
          <w:rFonts w:ascii="Times New Roman" w:hAnsi="Times New Roman" w:cs="Times New Roman"/>
          <w:color w:val="000000"/>
          <w:sz w:val="24"/>
          <w:szCs w:val="24"/>
        </w:rPr>
        <w:t xml:space="preserve">основание для размещения НТО: </w:t>
      </w:r>
    </w:p>
    <w:p w:rsidR="00E555F4" w:rsidRDefault="00E555F4" w:rsidP="00E555F4">
      <w:pPr>
        <w:pStyle w:val="ConsPlusNormal"/>
        <w:jc w:val="both"/>
      </w:pPr>
      <w:r>
        <w:rPr>
          <w:rFonts w:ascii="Times New Roman" w:hAnsi="Times New Roman" w:cs="Times New Roman"/>
          <w:sz w:val="24"/>
          <w:szCs w:val="24"/>
        </w:rPr>
        <w:t>а) р</w:t>
      </w:r>
      <w:r>
        <w:rPr>
          <w:rFonts w:ascii="Times New Roman" w:hAnsi="Times New Roman"/>
          <w:color w:val="000000"/>
          <w:sz w:val="24"/>
          <w:szCs w:val="24"/>
        </w:rPr>
        <w:t xml:space="preserve">азмещение нестационарных торговых объектов на земельных участках,                                          в зданиях, строениях, сооружениях, находящихся в государственной собственности или муниципальной собственности, осуществляется в соответствии со схемой размещения нестационарных торговых объектов с учетом необходимости обеспечения устойчивого развития территорий и достижения нормативов минимальной обеспеченности населения площадью торговых объектов; </w:t>
      </w:r>
    </w:p>
    <w:p w:rsidR="00E555F4" w:rsidRDefault="00E555F4" w:rsidP="00E555F4">
      <w:pPr>
        <w:jc w:val="both"/>
      </w:pPr>
      <w:r>
        <w:rPr>
          <w:rFonts w:cs="Arial"/>
          <w:color w:val="000000"/>
        </w:rPr>
        <w:t xml:space="preserve">б) размещения и использования нестационарных торговых объектов                                                      в стационарном торговом объекте, в ином здании, строении, сооружении                                          или на земельном участке, находящихся в частной собственности, устанавливается собственником стационарного торгового объекта, иного здания, строения, сооружения или земельного участка с учетом требований, определенных законодательством Российской Федерации. </w:t>
      </w:r>
      <w:r>
        <w:rPr>
          <w:lang w:eastAsia="ru-RU"/>
        </w:rPr>
        <w:t>Установка некапитальных строений и сооружений допускается с разрешения                 и в порядке, установленном органами местного самоуправления</w:t>
      </w:r>
    </w:p>
    <w:p w:rsidR="00E555F4" w:rsidRDefault="00E555F4" w:rsidP="00E555F4">
      <w:pPr>
        <w:pStyle w:val="Default"/>
        <w:spacing w:after="35"/>
        <w:jc w:val="both"/>
      </w:pPr>
      <w:r>
        <w:rPr>
          <w:rFonts w:ascii="Times New Roman" w:hAnsi="Times New Roman" w:cs="Times New Roman"/>
        </w:rPr>
        <w:t xml:space="preserve">7) схема размещения НТО на территории городского округа Котельники Московской области: </w:t>
      </w:r>
    </w:p>
    <w:p w:rsidR="00E555F4" w:rsidRDefault="00E555F4" w:rsidP="00E555F4">
      <w:pPr>
        <w:pStyle w:val="Default"/>
        <w:shd w:val="clear" w:color="auto" w:fill="FFFFFF"/>
        <w:spacing w:after="35"/>
        <w:ind w:firstLine="195"/>
        <w:jc w:val="both"/>
        <w:rPr>
          <w:rFonts w:ascii="Times New Roman" w:hAnsi="Times New Roman" w:cs="Times New Roman"/>
          <w:sz w:val="28"/>
          <w:szCs w:val="28"/>
        </w:rPr>
      </w:pPr>
      <w:r>
        <w:rPr>
          <w:rStyle w:val="af8"/>
          <w:rFonts w:ascii="Times New Roman" w:hAnsi="Times New Roman" w:cs="Times New Roman"/>
        </w:rPr>
        <w:t xml:space="preserve">а) документ, состоящий из текстовой и графической частей, содержащий: </w:t>
      </w:r>
    </w:p>
    <w:p w:rsidR="00E555F4" w:rsidRDefault="00E555F4" w:rsidP="00E555F4">
      <w:pPr>
        <w:widowControl w:val="0"/>
        <w:tabs>
          <w:tab w:val="left" w:pos="60"/>
        </w:tabs>
        <w:spacing w:line="163" w:lineRule="auto"/>
        <w:jc w:val="both"/>
      </w:pPr>
      <w:r>
        <w:rPr>
          <w:color w:val="000000"/>
        </w:rPr>
        <w:t xml:space="preserve">   − адресные ориентиры, вид и специализацию НТО; </w:t>
      </w:r>
    </w:p>
    <w:p w:rsidR="00E555F4" w:rsidRDefault="00E555F4" w:rsidP="00E555F4">
      <w:pPr>
        <w:pStyle w:val="Default"/>
        <w:widowControl w:val="0"/>
        <w:tabs>
          <w:tab w:val="left" w:pos="60"/>
        </w:tabs>
        <w:spacing w:line="163" w:lineRule="auto"/>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форму собственности земельного участка, на котором будет расположен НТО;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период размещения НТО;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информацию о возможности размещения нестационарного НТО малого и среднего предпринимательства.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графическая часть схемы в виде карты-схемы генерального плана городского округа                 (М 1:5000) и (или) отдельных элементов планировочной структуры городского округа </w:t>
      </w:r>
      <w:r>
        <w:rPr>
          <w:rFonts w:ascii="Times New Roman" w:hAnsi="Times New Roman" w:cs="Times New Roman"/>
        </w:rPr>
        <w:lastRenderedPageBreak/>
        <w:t xml:space="preserve">(населенных пунктов, районов, кварталов) с отображение мест размещения НТО (размещенных НТО, обоснованных и планируемых для размещения НТО). </w:t>
      </w:r>
    </w:p>
    <w:p w:rsidR="00E555F4" w:rsidRDefault="00E555F4" w:rsidP="00E555F4">
      <w:pPr>
        <w:jc w:val="both"/>
      </w:pPr>
      <w:r>
        <w:t xml:space="preserve">8) разрешение на размещение </w:t>
      </w:r>
      <w:r>
        <w:rPr>
          <w:color w:val="000000"/>
        </w:rPr>
        <w:t>НТО</w:t>
      </w:r>
      <w:r>
        <w:rPr>
          <w:b/>
          <w:color w:val="000000"/>
        </w:rPr>
        <w:t xml:space="preserve"> -</w:t>
      </w:r>
      <w:r>
        <w:t xml:space="preserve"> постановление главы городского округа Котельники Московской области и протокол Межведомственной комиссии по вопросам потребительского рынка городского округа Котельники Московской области.</w:t>
      </w:r>
    </w:p>
    <w:p w:rsidR="00E555F4" w:rsidRDefault="00E555F4" w:rsidP="00E555F4">
      <w:pPr>
        <w:pStyle w:val="Default"/>
        <w:jc w:val="both"/>
        <w:rPr>
          <w:rFonts w:ascii="Times New Roman" w:hAnsi="Times New Roman" w:cs="Times New Roman"/>
          <w:b/>
        </w:rPr>
      </w:pPr>
    </w:p>
    <w:p w:rsidR="00E555F4" w:rsidRDefault="00E555F4" w:rsidP="00E555F4">
      <w:pPr>
        <w:pStyle w:val="Default"/>
        <w:spacing w:after="35"/>
        <w:jc w:val="center"/>
      </w:pPr>
      <w:r>
        <w:rPr>
          <w:rFonts w:ascii="Times New Roman" w:hAnsi="Times New Roman" w:cs="Times New Roman"/>
        </w:rPr>
        <w:t>2. КОНСТРУКТИВНЫЕ, АРХИТЕКТУРНЫЕ, ИНФОРМАЦИОННО-ТЕХНИЧЕСКИЕ, ФУНКЦИОНАЛЬНЫЕ ЭЛЕМЕНТЫ, НЕОБХОДИМЫЕ</w:t>
      </w:r>
    </w:p>
    <w:p w:rsidR="00E555F4" w:rsidRDefault="00E555F4" w:rsidP="00E555F4">
      <w:pPr>
        <w:pStyle w:val="Default"/>
        <w:spacing w:after="35"/>
        <w:jc w:val="center"/>
        <w:rPr>
          <w:sz w:val="28"/>
          <w:szCs w:val="28"/>
        </w:rPr>
      </w:pPr>
      <w:r>
        <w:rPr>
          <w:rFonts w:ascii="Times New Roman" w:hAnsi="Times New Roman" w:cs="Times New Roman"/>
        </w:rPr>
        <w:t>ДЛЯ ФУНКЦИОНИРОВАНИЯ НТО</w:t>
      </w:r>
    </w:p>
    <w:p w:rsidR="00E555F4" w:rsidRDefault="00E555F4" w:rsidP="00E555F4">
      <w:pPr>
        <w:pStyle w:val="Default"/>
        <w:spacing w:after="35"/>
        <w:rPr>
          <w:rFonts w:ascii="Times New Roman" w:hAnsi="Times New Roman" w:cs="Times New Roman"/>
          <w:b/>
          <w:bCs/>
          <w:u w:val="single"/>
        </w:rPr>
      </w:pPr>
    </w:p>
    <w:p w:rsidR="00E555F4" w:rsidRDefault="00E555F4" w:rsidP="00E555F4">
      <w:pPr>
        <w:pStyle w:val="Default"/>
        <w:spacing w:after="35"/>
        <w:rPr>
          <w:rFonts w:ascii="Times New Roman" w:hAnsi="Times New Roman" w:cs="Times New Roman"/>
          <w:b/>
          <w:bCs/>
          <w:sz w:val="28"/>
          <w:szCs w:val="28"/>
        </w:rPr>
      </w:pPr>
      <w:r>
        <w:rPr>
          <w:rFonts w:ascii="Times New Roman" w:hAnsi="Times New Roman" w:cs="Times New Roman"/>
        </w:rPr>
        <w:t xml:space="preserve">1) средства размещения информации НТО: </w:t>
      </w:r>
    </w:p>
    <w:p w:rsidR="00E555F4" w:rsidRDefault="00E555F4" w:rsidP="00E555F4">
      <w:pPr>
        <w:pStyle w:val="Default"/>
        <w:spacing w:after="35"/>
        <w:rPr>
          <w:rFonts w:ascii="Times New Roman" w:hAnsi="Times New Roman" w:cs="Times New Roman"/>
          <w:sz w:val="28"/>
          <w:szCs w:val="28"/>
        </w:rPr>
      </w:pPr>
      <w:r>
        <w:rPr>
          <w:rFonts w:ascii="Times New Roman" w:hAnsi="Times New Roman" w:cs="Times New Roman"/>
        </w:rPr>
        <w:t xml:space="preserve">а) вывески, допускаемые к размещению на НТО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настенные - располагаются на поверхности фасадов параллельно оконным, дверным проемам; </w:t>
      </w:r>
    </w:p>
    <w:p w:rsidR="00E555F4" w:rsidRDefault="00E555F4" w:rsidP="00E555F4">
      <w:pPr>
        <w:pStyle w:val="Default"/>
        <w:rPr>
          <w:rFonts w:ascii="Times New Roman" w:hAnsi="Times New Roman" w:cs="Times New Roman"/>
          <w:sz w:val="28"/>
          <w:szCs w:val="28"/>
        </w:rPr>
      </w:pPr>
      <w:r>
        <w:rPr>
          <w:rFonts w:ascii="Times New Roman" w:hAnsi="Times New Roman" w:cs="Times New Roman"/>
        </w:rPr>
        <w:t xml:space="preserve">б) элементы, составляющие вывески: </w:t>
      </w:r>
    </w:p>
    <w:p w:rsidR="00E555F4" w:rsidRDefault="00E555F4" w:rsidP="00E555F4">
      <w:r>
        <w:rPr>
          <w:color w:val="000000"/>
        </w:rPr>
        <w:t xml:space="preserve">- информационное поле (ИП) в виде отдельных букв, крепящихся без фонового основания непосредственно на фасад; </w:t>
      </w:r>
    </w:p>
    <w:p w:rsidR="00E555F4" w:rsidRDefault="00E555F4" w:rsidP="00E555F4">
      <w:r>
        <w:rPr>
          <w:color w:val="000000"/>
        </w:rPr>
        <w:t xml:space="preserve">− декоративно-художественные элементы (ДЭ); </w:t>
      </w:r>
    </w:p>
    <w:p w:rsidR="00E555F4" w:rsidRDefault="00E555F4" w:rsidP="00E555F4">
      <w:r>
        <w:rPr>
          <w:color w:val="000000"/>
        </w:rPr>
        <w:t xml:space="preserve">Примечание: </w:t>
      </w:r>
    </w:p>
    <w:p w:rsidR="00E555F4" w:rsidRDefault="00E555F4" w:rsidP="00E555F4">
      <w:pPr>
        <w:rPr>
          <w:color w:val="000000"/>
          <w:sz w:val="28"/>
          <w:szCs w:val="28"/>
        </w:rPr>
      </w:pPr>
      <w:r>
        <w:rPr>
          <w:color w:val="000000"/>
        </w:rPr>
        <w:t xml:space="preserve">высота декоративно-художественных элементов не должна превышать высоту текстовой части вывески более чем в полтора раза </w:t>
      </w:r>
    </w:p>
    <w:p w:rsidR="00E555F4" w:rsidRDefault="00E555F4" w:rsidP="00E555F4">
      <w:pPr>
        <w:spacing w:after="24"/>
        <w:rPr>
          <w:color w:val="000000"/>
          <w:sz w:val="28"/>
          <w:szCs w:val="28"/>
        </w:rPr>
      </w:pPr>
      <w:r>
        <w:rPr>
          <w:color w:val="000000"/>
        </w:rPr>
        <w:t xml:space="preserve">в) виды настенных вывесок, допускаемых к размещению на НТО: </w:t>
      </w:r>
    </w:p>
    <w:p w:rsidR="00E555F4" w:rsidRDefault="00E555F4" w:rsidP="00E555F4">
      <w:r>
        <w:rPr>
          <w:color w:val="000000"/>
        </w:rPr>
        <w:t xml:space="preserve"> − информационно-декоративная вывеска - располагается на единой горизонтальной оси                  на уровне линии над входными дверями, витринами; </w:t>
      </w:r>
    </w:p>
    <w:p w:rsidR="00E555F4" w:rsidRDefault="00E555F4" w:rsidP="00E555F4">
      <w:pPr>
        <w:rPr>
          <w:color w:val="000000"/>
          <w:sz w:val="28"/>
          <w:szCs w:val="28"/>
        </w:rPr>
      </w:pPr>
      <w:r>
        <w:rPr>
          <w:color w:val="000000"/>
        </w:rPr>
        <w:t xml:space="preserve">− информационная доска - располагается справа и (или) слева от входной двери; </w:t>
      </w:r>
    </w:p>
    <w:p w:rsidR="00E555F4" w:rsidRDefault="00E555F4" w:rsidP="00E555F4">
      <w:pPr>
        <w:pStyle w:val="Default"/>
        <w:spacing w:after="27"/>
        <w:rPr>
          <w:rFonts w:ascii="Times New Roman" w:hAnsi="Times New Roman" w:cs="Times New Roman"/>
          <w:sz w:val="28"/>
          <w:szCs w:val="28"/>
        </w:rPr>
      </w:pPr>
      <w:r>
        <w:rPr>
          <w:rFonts w:ascii="Times New Roman" w:hAnsi="Times New Roman" w:cs="Times New Roman"/>
        </w:rPr>
        <w:t xml:space="preserve">г) виды информационных досок, допускаемых к размещению на НТО: </w:t>
      </w:r>
    </w:p>
    <w:p w:rsidR="00E555F4" w:rsidRDefault="00E555F4" w:rsidP="00E555F4">
      <w:pPr>
        <w:pStyle w:val="Default"/>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rsidR="00E555F4" w:rsidRDefault="00E555F4" w:rsidP="00E555F4">
      <w:pPr>
        <w:pStyle w:val="Default"/>
        <w:shd w:val="clear" w:color="auto" w:fill="FFFFFF"/>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меню; </w:t>
      </w:r>
    </w:p>
    <w:p w:rsidR="00E555F4" w:rsidRDefault="00E555F4" w:rsidP="00E555F4">
      <w:r>
        <w:t xml:space="preserve">− доска для ежедневной информации (грифельная доска); </w:t>
      </w:r>
    </w:p>
    <w:p w:rsidR="00E555F4" w:rsidRDefault="00E555F4" w:rsidP="00E555F4">
      <w:pPr>
        <w:shd w:val="clear" w:color="auto" w:fill="FFFFFF"/>
        <w:tabs>
          <w:tab w:val="left" w:pos="10560"/>
        </w:tabs>
        <w:ind w:firstLine="195"/>
        <w:jc w:val="center"/>
      </w:pPr>
      <w:r>
        <w:rPr>
          <w:b/>
          <w:sz w:val="28"/>
          <w:szCs w:val="28"/>
        </w:rPr>
        <w:t>1. Допустимые варианты расположения настенных вывесок на НТО.</w:t>
      </w:r>
    </w:p>
    <w:p w:rsidR="00E555F4" w:rsidRDefault="00E555F4" w:rsidP="00E555F4">
      <w:pPr>
        <w:pStyle w:val="a9"/>
        <w:shd w:val="clear" w:color="auto" w:fill="FFFFFF"/>
        <w:tabs>
          <w:tab w:val="left" w:pos="10560"/>
        </w:tabs>
        <w:spacing w:after="0"/>
        <w:ind w:firstLine="195"/>
        <w:jc w:val="center"/>
        <w:rPr>
          <w:b/>
          <w:sz w:val="28"/>
          <w:szCs w:val="28"/>
        </w:rPr>
      </w:pPr>
    </w:p>
    <w:p w:rsidR="00E555F4" w:rsidRDefault="00E555F4" w:rsidP="00E555F4">
      <w:pPr>
        <w:spacing w:line="235" w:lineRule="auto"/>
        <w:ind w:left="280" w:right="96"/>
      </w:pPr>
      <w:r>
        <w:rPr>
          <w:rFonts w:eastAsia="Century Gothic"/>
          <w:lang w:eastAsia="ru-RU"/>
        </w:rPr>
        <w:t xml:space="preserve">Элементы вывесок киосков и павильонов располагаются </w:t>
      </w:r>
    </w:p>
    <w:p w:rsidR="00E555F4" w:rsidRDefault="00E555F4" w:rsidP="00E555F4">
      <w:pPr>
        <w:spacing w:line="235" w:lineRule="auto"/>
        <w:ind w:left="280" w:right="96"/>
      </w:pPr>
      <w:r>
        <w:rPr>
          <w:rFonts w:eastAsia="Century Gothic"/>
          <w:lang w:eastAsia="ru-RU"/>
        </w:rPr>
        <w:t>в виде отдельных элементов без фона:</w:t>
      </w:r>
    </w:p>
    <w:p w:rsidR="00E555F4" w:rsidRDefault="00E555F4" w:rsidP="00E555F4">
      <w:pPr>
        <w:spacing w:line="20" w:lineRule="exact"/>
        <w:rPr>
          <w:sz w:val="20"/>
          <w:szCs w:val="20"/>
          <w:lang w:eastAsia="ru-RU"/>
        </w:rPr>
      </w:pPr>
      <w:r>
        <w:rPr>
          <w:noProof/>
          <w:sz w:val="20"/>
          <w:szCs w:val="20"/>
          <w:lang w:eastAsia="ru-RU"/>
        </w:rPr>
        <w:drawing>
          <wp:anchor distT="0" distB="0" distL="114935" distR="114935" simplePos="0" relativeHeight="251659264" behindDoc="1" locked="0" layoutInCell="1" allowOverlap="1" wp14:anchorId="42EE5F06" wp14:editId="4DC03CE0">
            <wp:simplePos x="0" y="0"/>
            <wp:positionH relativeFrom="column">
              <wp:posOffset>675005</wp:posOffset>
            </wp:positionH>
            <wp:positionV relativeFrom="paragraph">
              <wp:posOffset>175895</wp:posOffset>
            </wp:positionV>
            <wp:extent cx="1310640" cy="1044575"/>
            <wp:effectExtent l="0" t="0" r="0" b="0"/>
            <wp:wrapNone/>
            <wp:docPr id="87"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86"/>
                    <pic:cNvPicPr>
                      <a:picLocks noChangeAspect="1" noChangeArrowheads="1"/>
                    </pic:cNvPicPr>
                  </pic:nvPicPr>
                  <pic:blipFill>
                    <a:blip r:embed="rId10"/>
                    <a:srcRect l="-26" t="-33" r="-26" b="-33"/>
                    <a:stretch>
                      <a:fillRect/>
                    </a:stretch>
                  </pic:blipFill>
                  <pic:spPr bwMode="auto">
                    <a:xfrm>
                      <a:off x="0" y="0"/>
                      <a:ext cx="1310640" cy="1044575"/>
                    </a:xfrm>
                    <a:prstGeom prst="rect">
                      <a:avLst/>
                    </a:prstGeom>
                  </pic:spPr>
                </pic:pic>
              </a:graphicData>
            </a:graphic>
          </wp:anchor>
        </w:drawing>
      </w:r>
      <w:r>
        <w:rPr>
          <w:noProof/>
          <w:sz w:val="20"/>
          <w:szCs w:val="20"/>
          <w:lang w:eastAsia="ru-RU"/>
        </w:rPr>
        <w:drawing>
          <wp:anchor distT="0" distB="0" distL="114935" distR="114935" simplePos="0" relativeHeight="251661312" behindDoc="1" locked="0" layoutInCell="1" allowOverlap="1" wp14:anchorId="62EC3317" wp14:editId="1A70F1C5">
            <wp:simplePos x="0" y="0"/>
            <wp:positionH relativeFrom="column">
              <wp:posOffset>3201670</wp:posOffset>
            </wp:positionH>
            <wp:positionV relativeFrom="paragraph">
              <wp:posOffset>156845</wp:posOffset>
            </wp:positionV>
            <wp:extent cx="1240155" cy="1061085"/>
            <wp:effectExtent l="0" t="0" r="0" b="0"/>
            <wp:wrapNone/>
            <wp:docPr id="2"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88"/>
                    <pic:cNvPicPr>
                      <a:picLocks noChangeAspect="1" noChangeArrowheads="1"/>
                    </pic:cNvPicPr>
                  </pic:nvPicPr>
                  <pic:blipFill>
                    <a:blip r:embed="rId11"/>
                    <a:srcRect l="-27" t="-32" r="-27" b="-32"/>
                    <a:stretch>
                      <a:fillRect/>
                    </a:stretch>
                  </pic:blipFill>
                  <pic:spPr bwMode="auto">
                    <a:xfrm>
                      <a:off x="0" y="0"/>
                      <a:ext cx="1240155" cy="1061085"/>
                    </a:xfrm>
                    <a:prstGeom prst="rect">
                      <a:avLst/>
                    </a:prstGeom>
                  </pic:spPr>
                </pic:pic>
              </a:graphicData>
            </a:graphic>
          </wp:anchor>
        </w:drawing>
      </w: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r>
        <w:rPr>
          <w:noProof/>
          <w:sz w:val="20"/>
          <w:szCs w:val="20"/>
          <w:lang w:eastAsia="ru-RU"/>
        </w:rPr>
        <w:drawing>
          <wp:anchor distT="0" distB="0" distL="114935" distR="114935" simplePos="0" relativeHeight="251660288" behindDoc="1" locked="0" layoutInCell="1" allowOverlap="1" wp14:anchorId="79F7C211" wp14:editId="30DD0C86">
            <wp:simplePos x="0" y="0"/>
            <wp:positionH relativeFrom="column">
              <wp:posOffset>669925</wp:posOffset>
            </wp:positionH>
            <wp:positionV relativeFrom="paragraph">
              <wp:posOffset>33655</wp:posOffset>
            </wp:positionV>
            <wp:extent cx="1529715" cy="1219200"/>
            <wp:effectExtent l="0" t="0" r="0" b="0"/>
            <wp:wrapNone/>
            <wp:docPr id="3"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87"/>
                    <pic:cNvPicPr>
                      <a:picLocks noChangeAspect="1" noChangeArrowheads="1"/>
                    </pic:cNvPicPr>
                  </pic:nvPicPr>
                  <pic:blipFill>
                    <a:blip r:embed="rId12"/>
                    <a:srcRect l="-26" t="-33" r="-26" b="-33"/>
                    <a:stretch>
                      <a:fillRect/>
                    </a:stretch>
                  </pic:blipFill>
                  <pic:spPr bwMode="auto">
                    <a:xfrm>
                      <a:off x="0" y="0"/>
                      <a:ext cx="1529715" cy="1219200"/>
                    </a:xfrm>
                    <a:prstGeom prst="rect">
                      <a:avLst/>
                    </a:prstGeom>
                  </pic:spPr>
                </pic:pic>
              </a:graphicData>
            </a:graphic>
          </wp:anchor>
        </w:drawing>
      </w:r>
      <w:r>
        <w:rPr>
          <w:noProof/>
          <w:sz w:val="20"/>
          <w:szCs w:val="20"/>
          <w:lang w:eastAsia="ru-RU"/>
        </w:rPr>
        <w:drawing>
          <wp:anchor distT="0" distB="0" distL="114935" distR="114935" simplePos="0" relativeHeight="251662336" behindDoc="1" locked="0" layoutInCell="1" allowOverlap="1" wp14:anchorId="2B363E62" wp14:editId="5B03F6F0">
            <wp:simplePos x="0" y="0"/>
            <wp:positionH relativeFrom="column">
              <wp:posOffset>3813810</wp:posOffset>
            </wp:positionH>
            <wp:positionV relativeFrom="paragraph">
              <wp:posOffset>14605</wp:posOffset>
            </wp:positionV>
            <wp:extent cx="1447800" cy="1238250"/>
            <wp:effectExtent l="0" t="0" r="0" b="0"/>
            <wp:wrapNone/>
            <wp:docPr id="4"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89"/>
                    <pic:cNvPicPr>
                      <a:picLocks noChangeAspect="1" noChangeArrowheads="1"/>
                    </pic:cNvPicPr>
                  </pic:nvPicPr>
                  <pic:blipFill>
                    <a:blip r:embed="rId13"/>
                    <a:srcRect l="-27" t="-32" r="-27" b="-32"/>
                    <a:stretch>
                      <a:fillRect/>
                    </a:stretch>
                  </pic:blipFill>
                  <pic:spPr bwMode="auto">
                    <a:xfrm>
                      <a:off x="0" y="0"/>
                      <a:ext cx="1447800" cy="1238250"/>
                    </a:xfrm>
                    <a:prstGeom prst="rect">
                      <a:avLst/>
                    </a:prstGeom>
                  </pic:spPr>
                </pic:pic>
              </a:graphicData>
            </a:graphic>
          </wp:anchor>
        </w:drawing>
      </w: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tabs>
          <w:tab w:val="left" w:pos="5660"/>
        </w:tabs>
        <w:ind w:left="920"/>
        <w:rPr>
          <w:sz w:val="20"/>
          <w:szCs w:val="20"/>
          <w:lang w:eastAsia="ru-RU"/>
        </w:rPr>
      </w:pPr>
    </w:p>
    <w:p w:rsidR="00E555F4" w:rsidRDefault="00E555F4" w:rsidP="00E555F4">
      <w:pPr>
        <w:tabs>
          <w:tab w:val="left" w:pos="5660"/>
        </w:tabs>
        <w:ind w:left="920"/>
        <w:rPr>
          <w:sz w:val="20"/>
          <w:szCs w:val="20"/>
          <w:lang w:eastAsia="ru-RU"/>
        </w:rPr>
      </w:pPr>
    </w:p>
    <w:p w:rsidR="00E555F4" w:rsidRDefault="00E555F4" w:rsidP="00E555F4">
      <w:pPr>
        <w:tabs>
          <w:tab w:val="left" w:pos="5660"/>
        </w:tabs>
        <w:ind w:left="920"/>
        <w:rPr>
          <w:lang w:eastAsia="ru-RU"/>
        </w:rPr>
      </w:pPr>
    </w:p>
    <w:p w:rsidR="00E555F4" w:rsidRDefault="00E555F4" w:rsidP="00E555F4">
      <w:pPr>
        <w:tabs>
          <w:tab w:val="left" w:pos="5660"/>
        </w:tabs>
      </w:pPr>
      <w:r>
        <w:rPr>
          <w:rFonts w:eastAsia="Century Gothic"/>
          <w:lang w:eastAsia="ru-RU"/>
        </w:rPr>
        <w:t>объемные буквы на дистанционных держателях</w:t>
      </w:r>
      <w:r>
        <w:rPr>
          <w:lang w:eastAsia="ru-RU"/>
        </w:rPr>
        <w:tab/>
      </w:r>
      <w:r>
        <w:rPr>
          <w:rFonts w:eastAsia="Century Gothic"/>
          <w:lang w:eastAsia="ru-RU"/>
        </w:rPr>
        <w:t>объемные буквы на скрытых держателях</w:t>
      </w:r>
    </w:p>
    <w:p w:rsidR="00E555F4" w:rsidRDefault="00E555F4" w:rsidP="00E555F4">
      <w:pPr>
        <w:ind w:left="280"/>
        <w:jc w:val="center"/>
        <w:rPr>
          <w:rFonts w:eastAsia="Century Gothic"/>
          <w:b/>
          <w:sz w:val="32"/>
          <w:szCs w:val="32"/>
          <w:u w:val="single"/>
          <w:lang w:eastAsia="ru-RU"/>
        </w:rPr>
      </w:pPr>
    </w:p>
    <w:p w:rsidR="00E555F4" w:rsidRDefault="00E555F4" w:rsidP="00E555F4">
      <w:pPr>
        <w:ind w:left="280"/>
        <w:jc w:val="center"/>
      </w:pPr>
      <w:r>
        <w:rPr>
          <w:rFonts w:eastAsia="Century Gothic"/>
          <w:b/>
          <w:sz w:val="32"/>
          <w:szCs w:val="32"/>
          <w:lang w:eastAsia="ru-RU"/>
        </w:rPr>
        <w:t>В</w:t>
      </w:r>
      <w:r>
        <w:rPr>
          <w:rFonts w:eastAsia="Century Gothic"/>
          <w:b/>
          <w:sz w:val="28"/>
          <w:szCs w:val="28"/>
          <w:lang w:eastAsia="ru-RU"/>
        </w:rPr>
        <w:t>арианты расположения информационно-декоративной вывески</w:t>
      </w:r>
    </w:p>
    <w:p w:rsidR="00E555F4" w:rsidRDefault="00E555F4" w:rsidP="00E555F4">
      <w:pPr>
        <w:spacing w:line="20" w:lineRule="exact"/>
        <w:rPr>
          <w:b/>
          <w:sz w:val="20"/>
          <w:szCs w:val="20"/>
          <w:lang w:eastAsia="ru-RU"/>
        </w:rPr>
      </w:pPr>
      <w:r>
        <w:rPr>
          <w:b/>
          <w:noProof/>
          <w:sz w:val="20"/>
          <w:szCs w:val="20"/>
          <w:lang w:eastAsia="ru-RU"/>
        </w:rPr>
        <mc:AlternateContent>
          <mc:Choice Requires="wps">
            <w:drawing>
              <wp:anchor distT="0" distB="0" distL="114935" distR="114935" simplePos="0" relativeHeight="251663360" behindDoc="1" locked="0" layoutInCell="1" allowOverlap="1" wp14:anchorId="42253E03" wp14:editId="29C8D75A">
                <wp:simplePos x="0" y="0"/>
                <wp:positionH relativeFrom="column">
                  <wp:posOffset>-68580</wp:posOffset>
                </wp:positionH>
                <wp:positionV relativeFrom="paragraph">
                  <wp:posOffset>136525</wp:posOffset>
                </wp:positionV>
                <wp:extent cx="6494780" cy="6985"/>
                <wp:effectExtent l="0" t="0" r="0" b="0"/>
                <wp:wrapNone/>
                <wp:docPr id="5" name="Shape 790"/>
                <wp:cNvGraphicFramePr/>
                <a:graphic xmlns:a="http://schemas.openxmlformats.org/drawingml/2006/main">
                  <a:graphicData uri="http://schemas.microsoft.com/office/word/2010/wordprocessingShape">
                    <wps:wsp>
                      <wps:cNvCnPr/>
                      <wps:spPr>
                        <a:xfrm>
                          <a:off x="0" y="0"/>
                          <a:ext cx="6494040" cy="5040"/>
                        </a:xfrm>
                        <a:prstGeom prst="line">
                          <a:avLst/>
                        </a:prstGeom>
                        <a:ln w="12600" cap="rnd">
                          <a:solidFill>
                            <a:srgbClr val="A6A6A6"/>
                          </a:solidFill>
                          <a:custDash>
                            <a:ds d="400000" sp="300000"/>
                          </a:custDash>
                          <a:miter/>
                        </a:ln>
                      </wps:spPr>
                      <wps:style>
                        <a:lnRef idx="0">
                          <a:scrgbClr r="0" g="0" b="0"/>
                        </a:lnRef>
                        <a:fillRef idx="0">
                          <a:scrgbClr r="0" g="0" b="0"/>
                        </a:fillRef>
                        <a:effectRef idx="0">
                          <a:scrgbClr r="0" g="0" b="0"/>
                        </a:effectRef>
                        <a:fontRef idx="minor"/>
                      </wps:style>
                      <wps:bodyPr/>
                    </wps:wsp>
                  </a:graphicData>
                </a:graphic>
              </wp:anchor>
            </w:drawing>
          </mc:Choice>
          <mc:Fallback>
            <w:pict>
              <v:line w14:anchorId="4122DFFF" id="Shape 790" o:spid="_x0000_s1026" style="position:absolute;z-index:-251653120;visibility:visible;mso-wrap-style:square;mso-wrap-distance-left:9.05pt;mso-wrap-distance-top:0;mso-wrap-distance-right:9.05pt;mso-wrap-distance-bottom:0;mso-position-horizontal:absolute;mso-position-horizontal-relative:text;mso-position-vertical:absolute;mso-position-vertical-relative:text" from="-5.4pt,10.75pt" to="506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" strokecolor="#a6a6a6" strokeweight=".35mm">
                <v:stroke joinstyle="miter" endcap="round"/>
              </v:line>
            </w:pict>
          </mc:Fallback>
        </mc:AlternateContent>
      </w:r>
      <w:r>
        <w:rPr>
          <w:b/>
          <w:noProof/>
          <w:sz w:val="20"/>
          <w:szCs w:val="20"/>
          <w:lang w:eastAsia="ru-RU"/>
        </w:rPr>
        <mc:AlternateContent>
          <mc:Choice Requires="wps">
            <w:drawing>
              <wp:anchor distT="0" distB="0" distL="114935" distR="114935" simplePos="0" relativeHeight="251665408" behindDoc="1" locked="0" layoutInCell="1" allowOverlap="1" wp14:anchorId="18FA5E81" wp14:editId="5808474A">
                <wp:simplePos x="0" y="0"/>
                <wp:positionH relativeFrom="column">
                  <wp:posOffset>-68580</wp:posOffset>
                </wp:positionH>
                <wp:positionV relativeFrom="paragraph">
                  <wp:posOffset>2656840</wp:posOffset>
                </wp:positionV>
                <wp:extent cx="6494780" cy="6985"/>
                <wp:effectExtent l="0" t="0" r="0" b="0"/>
                <wp:wrapNone/>
                <wp:docPr id="6" name="Shape 792"/>
                <wp:cNvGraphicFramePr/>
                <a:graphic xmlns:a="http://schemas.openxmlformats.org/drawingml/2006/main">
                  <a:graphicData uri="http://schemas.microsoft.com/office/word/2010/wordprocessingShape">
                    <wps:wsp>
                      <wps:cNvCnPr/>
                      <wps:spPr>
                        <a:xfrm>
                          <a:off x="0" y="0"/>
                          <a:ext cx="6494040" cy="5040"/>
                        </a:xfrm>
                        <a:prstGeom prst="line">
                          <a:avLst/>
                        </a:prstGeom>
                        <a:ln w="12600" cap="rnd">
                          <a:solidFill>
                            <a:srgbClr val="A6A6A6"/>
                          </a:solidFill>
                          <a:custDash>
                            <a:ds d="400000" sp="300000"/>
                          </a:custDash>
                          <a:miter/>
                        </a:ln>
                      </wps:spPr>
                      <wps:style>
                        <a:lnRef idx="0">
                          <a:scrgbClr r="0" g="0" b="0"/>
                        </a:lnRef>
                        <a:fillRef idx="0">
                          <a:scrgbClr r="0" g="0" b="0"/>
                        </a:fillRef>
                        <a:effectRef idx="0">
                          <a:scrgbClr r="0" g="0" b="0"/>
                        </a:effectRef>
                        <a:fontRef idx="minor"/>
                      </wps:style>
                      <wps:bodyPr/>
                    </wps:wsp>
                  </a:graphicData>
                </a:graphic>
              </wp:anchor>
            </w:drawing>
          </mc:Choice>
          <mc:Fallback>
            <w:pict>
              <v:line w14:anchorId="45385D9E" id="Shape 792" o:spid="_x0000_s1026" style="position:absolute;z-index:-251651072;visibility:visible;mso-wrap-style:square;mso-wrap-distance-left:9.05pt;mso-wrap-distance-top:0;mso-wrap-distance-right:9.05pt;mso-wrap-distance-bottom:0;mso-position-horizontal:absolute;mso-position-horizontal-relative:text;mso-position-vertical:absolute;mso-position-vertical-relative:text" from="-5.4pt,209.2pt" to="506pt,20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" strokecolor="#a6a6a6" strokeweight=".35mm">
                <v:stroke joinstyle="miter" endcap="round"/>
              </v:line>
            </w:pict>
          </mc:Fallback>
        </mc:AlternateContent>
      </w:r>
    </w:p>
    <w:p w:rsidR="00E555F4" w:rsidRDefault="00E555F4" w:rsidP="00E555F4">
      <w:pPr>
        <w:spacing w:line="224" w:lineRule="exact"/>
        <w:rPr>
          <w:sz w:val="20"/>
          <w:szCs w:val="20"/>
          <w:lang w:eastAsia="ru-RU"/>
        </w:rPr>
      </w:pPr>
      <w:r>
        <w:rPr>
          <w:noProof/>
          <w:sz w:val="20"/>
          <w:szCs w:val="20"/>
          <w:lang w:eastAsia="ru-RU"/>
        </w:rPr>
        <mc:AlternateContent>
          <mc:Choice Requires="wps">
            <w:drawing>
              <wp:anchor distT="0" distB="0" distL="114935" distR="114935" simplePos="0" relativeHeight="251664384" behindDoc="1" locked="0" layoutInCell="1" allowOverlap="1" wp14:anchorId="50A3C636" wp14:editId="35F7E7C6">
                <wp:simplePos x="0" y="0"/>
                <wp:positionH relativeFrom="column">
                  <wp:posOffset>7025005</wp:posOffset>
                </wp:positionH>
                <wp:positionV relativeFrom="paragraph">
                  <wp:posOffset>-13848715</wp:posOffset>
                </wp:positionV>
                <wp:extent cx="116840" cy="574040"/>
                <wp:effectExtent l="0" t="0" r="0" b="0"/>
                <wp:wrapNone/>
                <wp:docPr id="7" name="Shape 791"/>
                <wp:cNvGraphicFramePr/>
                <a:graphic xmlns:a="http://schemas.openxmlformats.org/drawingml/2006/main">
                  <a:graphicData uri="http://schemas.microsoft.com/office/word/2010/wordprocessingShape">
                    <wps:wsp>
                      <wps:cNvCnPr/>
                      <wps:spPr>
                        <a:xfrm>
                          <a:off x="0" y="0"/>
                          <a:ext cx="108000" cy="4372560"/>
                        </a:xfrm>
                        <a:prstGeom prst="line">
                          <a:avLst/>
                        </a:prstGeom>
                        <a:ln w="12600" cap="rnd">
                          <a:solidFill>
                            <a:srgbClr val="A6A6A6"/>
                          </a:solidFill>
                          <a:custDash>
                            <a:ds d="400000" sp="300000"/>
                          </a:custDash>
                          <a:miter/>
                        </a:ln>
                      </wps:spPr>
                      <wps:style>
                        <a:lnRef idx="0">
                          <a:scrgbClr r="0" g="0" b="0"/>
                        </a:lnRef>
                        <a:fillRef idx="0">
                          <a:scrgbClr r="0" g="0" b="0"/>
                        </a:fillRef>
                        <a:effectRef idx="0">
                          <a:scrgbClr r="0" g="0" b="0"/>
                        </a:effectRef>
                        <a:fontRef idx="minor"/>
                      </wps:style>
                      <wps:bodyPr/>
                    </wps:wsp>
                  </a:graphicData>
                </a:graphic>
              </wp:anchor>
            </w:drawing>
          </mc:Choice>
          <mc:Fallback>
            <w:pict>
              <v:line w14:anchorId="5B00BE04" id="Shape 791" o:spid="_x0000_s1026" style="position:absolute;z-index:-251652096;visibility:visible;mso-wrap-style:square;mso-wrap-distance-left:9.05pt;mso-wrap-distance-top:0;mso-wrap-distance-right:9.05pt;mso-wrap-distance-bottom:0;mso-position-horizontal:absolute;mso-position-horizontal-relative:text;mso-position-vertical:absolute;mso-position-vertical-relative:text" from="553.15pt,-1090.45pt" to="562.35pt,-10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" strokecolor="#a6a6a6" strokeweight=".35mm">
                <v:stroke joinstyle="miter" endcap="round"/>
              </v:line>
            </w:pict>
          </mc:Fallback>
        </mc:AlternateContent>
      </w:r>
    </w:p>
    <w:p w:rsidR="00E555F4" w:rsidRDefault="00E555F4" w:rsidP="00E555F4">
      <w:r>
        <w:rPr>
          <w:rFonts w:eastAsia="Century Gothic"/>
          <w:lang w:eastAsia="ru-RU"/>
        </w:rPr>
        <w:t>Расположение информационно-декоративной вывески для киоска (павильона):</w:t>
      </w:r>
    </w:p>
    <w:p w:rsidR="00E555F4" w:rsidRDefault="00E555F4" w:rsidP="00E555F4">
      <w:pPr>
        <w:tabs>
          <w:tab w:val="left" w:pos="4460"/>
          <w:tab w:val="left" w:pos="8080"/>
        </w:tabs>
        <w:jc w:val="right"/>
        <w:rPr>
          <w:rFonts w:eastAsia="Century Gothic"/>
          <w:lang w:eastAsia="ru-RU"/>
        </w:rPr>
      </w:pPr>
    </w:p>
    <w:p w:rsidR="00E555F4" w:rsidRDefault="00E555F4" w:rsidP="00E555F4">
      <w:pPr>
        <w:tabs>
          <w:tab w:val="left" w:pos="4460"/>
          <w:tab w:val="left" w:pos="8080"/>
        </w:tabs>
        <w:jc w:val="right"/>
      </w:pPr>
      <w:r>
        <w:rPr>
          <w:rFonts w:eastAsia="Century Gothic"/>
          <w:lang w:eastAsia="ru-RU"/>
        </w:rPr>
        <w:t>главный фасад:                   фасад со служебным входом:</w:t>
      </w:r>
      <w:r>
        <w:rPr>
          <w:lang w:eastAsia="ru-RU"/>
        </w:rPr>
        <w:t xml:space="preserve">                </w:t>
      </w:r>
      <w:r>
        <w:rPr>
          <w:rFonts w:eastAsia="Century Gothic"/>
          <w:lang w:eastAsia="ru-RU"/>
        </w:rPr>
        <w:t>торцевые фасады:</w:t>
      </w:r>
    </w:p>
    <w:p w:rsidR="00E555F4" w:rsidRDefault="00E555F4" w:rsidP="00E555F4">
      <w:pPr>
        <w:spacing w:line="20" w:lineRule="exact"/>
        <w:rPr>
          <w:sz w:val="20"/>
          <w:szCs w:val="20"/>
          <w:lang w:eastAsia="ru-RU"/>
        </w:rPr>
      </w:pPr>
      <w:r>
        <w:rPr>
          <w:noProof/>
          <w:sz w:val="20"/>
          <w:szCs w:val="20"/>
          <w:lang w:eastAsia="ru-RU"/>
        </w:rPr>
        <w:drawing>
          <wp:anchor distT="0" distB="0" distL="114935" distR="114935" simplePos="0" relativeHeight="251667456" behindDoc="1" locked="0" layoutInCell="1" allowOverlap="1" wp14:anchorId="02836ED3" wp14:editId="073F4A9B">
            <wp:simplePos x="0" y="0"/>
            <wp:positionH relativeFrom="column">
              <wp:posOffset>85725</wp:posOffset>
            </wp:positionH>
            <wp:positionV relativeFrom="paragraph">
              <wp:posOffset>65405</wp:posOffset>
            </wp:positionV>
            <wp:extent cx="6134735" cy="1523365"/>
            <wp:effectExtent l="0" t="0" r="0" b="0"/>
            <wp:wrapNone/>
            <wp:docPr id="8"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99"/>
                    <pic:cNvPicPr>
                      <a:picLocks noChangeAspect="1" noChangeArrowheads="1"/>
                    </pic:cNvPicPr>
                  </pic:nvPicPr>
                  <pic:blipFill>
                    <a:blip r:embed="rId14"/>
                    <a:srcRect l="-5" t="-20" r="-5" b="-20"/>
                    <a:stretch>
                      <a:fillRect/>
                    </a:stretch>
                  </pic:blipFill>
                  <pic:spPr bwMode="auto">
                    <a:xfrm>
                      <a:off x="0" y="0"/>
                      <a:ext cx="6134735" cy="1523365"/>
                    </a:xfrm>
                    <a:prstGeom prst="rect">
                      <a:avLst/>
                    </a:prstGeom>
                  </pic:spPr>
                </pic:pic>
              </a:graphicData>
            </a:graphic>
          </wp:anchor>
        </w:drawing>
      </w:r>
    </w:p>
    <w:p w:rsidR="00E555F4" w:rsidRDefault="00E555F4" w:rsidP="00E555F4">
      <w:pPr>
        <w:spacing w:line="200" w:lineRule="exact"/>
        <w:rPr>
          <w:sz w:val="20"/>
          <w:szCs w:val="20"/>
          <w:lang w:eastAsia="ru-RU"/>
        </w:rPr>
      </w:pPr>
      <w:r>
        <w:rPr>
          <w:noProof/>
          <w:sz w:val="20"/>
          <w:szCs w:val="20"/>
          <w:lang w:eastAsia="ru-RU"/>
        </w:rPr>
        <w:lastRenderedPageBreak/>
        <w:drawing>
          <wp:anchor distT="0" distB="0" distL="114935" distR="114935" simplePos="0" relativeHeight="251668480" behindDoc="1" locked="0" layoutInCell="1" allowOverlap="1" wp14:anchorId="221DC766" wp14:editId="6B77492B">
            <wp:simplePos x="0" y="0"/>
            <wp:positionH relativeFrom="column">
              <wp:posOffset>88900</wp:posOffset>
            </wp:positionH>
            <wp:positionV relativeFrom="paragraph">
              <wp:posOffset>54610</wp:posOffset>
            </wp:positionV>
            <wp:extent cx="7560310" cy="1877060"/>
            <wp:effectExtent l="0" t="0" r="0" b="0"/>
            <wp:wrapNone/>
            <wp:docPr id="9"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00"/>
                    <pic:cNvPicPr>
                      <a:picLocks noChangeAspect="1" noChangeArrowheads="1"/>
                    </pic:cNvPicPr>
                  </pic:nvPicPr>
                  <pic:blipFill>
                    <a:blip r:embed="rId15"/>
                    <a:srcRect l="-5" t="-20" r="-5" b="-20"/>
                    <a:stretch>
                      <a:fillRect/>
                    </a:stretch>
                  </pic:blipFill>
                  <pic:spPr bwMode="auto">
                    <a:xfrm>
                      <a:off x="0" y="0"/>
                      <a:ext cx="7560310" cy="1877060"/>
                    </a:xfrm>
                    <a:prstGeom prst="rect">
                      <a:avLst/>
                    </a:prstGeom>
                  </pic:spPr>
                </pic:pic>
              </a:graphicData>
            </a:graphic>
          </wp:anchor>
        </w:drawing>
      </w: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r>
        <w:rPr>
          <w:sz w:val="20"/>
          <w:szCs w:val="20"/>
          <w:lang w:eastAsia="ru-RU"/>
        </w:rPr>
        <w:t xml:space="preserve">  </w:t>
      </w: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tabs>
          <w:tab w:val="left" w:pos="10560"/>
        </w:tabs>
        <w:rPr>
          <w:b/>
          <w:sz w:val="32"/>
          <w:szCs w:val="32"/>
          <w:u w:val="single"/>
          <w:lang w:eastAsia="ru-RU"/>
        </w:rPr>
      </w:pPr>
    </w:p>
    <w:p w:rsidR="00E555F4" w:rsidRDefault="00E555F4" w:rsidP="00E555F4">
      <w:pPr>
        <w:tabs>
          <w:tab w:val="left" w:pos="10560"/>
        </w:tabs>
        <w:rPr>
          <w:b/>
          <w:sz w:val="32"/>
          <w:szCs w:val="32"/>
          <w:u w:val="single"/>
          <w:lang w:eastAsia="ru-RU"/>
        </w:rPr>
      </w:pPr>
      <w:r>
        <w:rPr>
          <w:b/>
          <w:noProof/>
          <w:sz w:val="32"/>
          <w:szCs w:val="32"/>
          <w:u w:val="single"/>
          <w:lang w:eastAsia="ru-RU"/>
        </w:rPr>
        <mc:AlternateContent>
          <mc:Choice Requires="wps">
            <w:drawing>
              <wp:anchor distT="0" distB="0" distL="114935" distR="114935" simplePos="0" relativeHeight="251666432" behindDoc="1" locked="0" layoutInCell="1" allowOverlap="1" wp14:anchorId="5A3EDF42" wp14:editId="3907C71C">
                <wp:simplePos x="0" y="0"/>
                <wp:positionH relativeFrom="column">
                  <wp:posOffset>-167005</wp:posOffset>
                </wp:positionH>
                <wp:positionV relativeFrom="paragraph">
                  <wp:posOffset>575310</wp:posOffset>
                </wp:positionV>
                <wp:extent cx="6494780" cy="6985"/>
                <wp:effectExtent l="0" t="0" r="0" b="0"/>
                <wp:wrapNone/>
                <wp:docPr id="10" name="Shape 792"/>
                <wp:cNvGraphicFramePr/>
                <a:graphic xmlns:a="http://schemas.openxmlformats.org/drawingml/2006/main">
                  <a:graphicData uri="http://schemas.microsoft.com/office/word/2010/wordprocessingShape">
                    <wps:wsp>
                      <wps:cNvCnPr/>
                      <wps:spPr>
                        <a:xfrm>
                          <a:off x="0" y="0"/>
                          <a:ext cx="6494040" cy="5040"/>
                        </a:xfrm>
                        <a:prstGeom prst="line">
                          <a:avLst/>
                        </a:prstGeom>
                        <a:ln w="12600" cap="rnd">
                          <a:solidFill>
                            <a:srgbClr val="A6A6A6"/>
                          </a:solidFill>
                          <a:custDash>
                            <a:ds d="400000" sp="300000"/>
                          </a:custDash>
                          <a:miter/>
                        </a:ln>
                      </wps:spPr>
                      <wps:style>
                        <a:lnRef idx="0">
                          <a:scrgbClr r="0" g="0" b="0"/>
                        </a:lnRef>
                        <a:fillRef idx="0">
                          <a:scrgbClr r="0" g="0" b="0"/>
                        </a:fillRef>
                        <a:effectRef idx="0">
                          <a:scrgbClr r="0" g="0" b="0"/>
                        </a:effectRef>
                        <a:fontRef idx="minor"/>
                      </wps:style>
                      <wps:bodyPr/>
                    </wps:wsp>
                  </a:graphicData>
                </a:graphic>
              </wp:anchor>
            </w:drawing>
          </mc:Choice>
          <mc:Fallback>
            <w:pict>
              <v:line w14:anchorId="7D30A430" id="Shape 792" o:spid="_x0000_s1026" style="position:absolute;z-index:-251650048;visibility:visible;mso-wrap-style:square;mso-wrap-distance-left:9.05pt;mso-wrap-distance-top:0;mso-wrap-distance-right:9.05pt;mso-wrap-distance-bottom:0;mso-position-horizontal:absolute;mso-position-horizontal-relative:text;mso-position-vertical:absolute;mso-position-vertical-relative:text" from="-13.15pt,45.3pt" to="498.25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" strokecolor="#a6a6a6" strokeweight=".35mm">
                <v:stroke joinstyle="miter" endcap="round"/>
              </v:line>
            </w:pict>
          </mc:Fallback>
        </mc:AlternateContent>
      </w: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rPr>
          <w:rFonts w:eastAsia="Century Gothic"/>
          <w:sz w:val="28"/>
          <w:szCs w:val="28"/>
          <w:u w:val="single"/>
          <w:lang w:eastAsia="ru-RU"/>
        </w:rPr>
      </w:pPr>
    </w:p>
    <w:p w:rsidR="00E555F4" w:rsidRDefault="00E555F4" w:rsidP="00E555F4">
      <w:pPr>
        <w:rPr>
          <w:rFonts w:eastAsia="Century Gothic"/>
          <w:sz w:val="28"/>
          <w:szCs w:val="28"/>
          <w:u w:val="single"/>
          <w:lang w:eastAsia="ru-RU"/>
        </w:rPr>
      </w:pPr>
    </w:p>
    <w:p w:rsidR="00E555F4" w:rsidRDefault="00E555F4" w:rsidP="00E555F4">
      <w:r>
        <w:rPr>
          <w:rFonts w:eastAsia="Century Gothic"/>
          <w:sz w:val="28"/>
          <w:szCs w:val="28"/>
          <w:u w:val="single"/>
          <w:lang w:eastAsia="ru-RU"/>
        </w:rPr>
        <w:t>расположение информационно-декоративной вывески для сельскохозяйственного павильона:</w:t>
      </w:r>
    </w:p>
    <w:p w:rsidR="00E555F4" w:rsidRDefault="00E555F4" w:rsidP="00E555F4">
      <w:pPr>
        <w:spacing w:line="98" w:lineRule="exact"/>
        <w:rPr>
          <w:sz w:val="20"/>
          <w:szCs w:val="20"/>
          <w:lang w:eastAsia="ru-RU"/>
        </w:rPr>
      </w:pPr>
    </w:p>
    <w:p w:rsidR="00E555F4" w:rsidRDefault="00E555F4" w:rsidP="00E555F4">
      <w:pPr>
        <w:rPr>
          <w:rFonts w:eastAsia="Century Gothic"/>
          <w:sz w:val="28"/>
          <w:szCs w:val="28"/>
          <w:lang w:eastAsia="ru-RU"/>
        </w:rPr>
      </w:pPr>
      <w:r>
        <w:rPr>
          <w:rFonts w:eastAsia="Century Gothic"/>
          <w:sz w:val="28"/>
          <w:szCs w:val="28"/>
          <w:lang w:eastAsia="ru-RU"/>
        </w:rPr>
        <w:t>главный фасад:</w:t>
      </w:r>
    </w:p>
    <w:p w:rsidR="00E555F4" w:rsidRDefault="00E555F4" w:rsidP="00E555F4">
      <w:pPr>
        <w:spacing w:line="20" w:lineRule="exact"/>
        <w:rPr>
          <w:sz w:val="20"/>
          <w:szCs w:val="20"/>
          <w:lang w:eastAsia="ru-RU"/>
        </w:rPr>
      </w:pPr>
      <w:r>
        <w:rPr>
          <w:noProof/>
          <w:sz w:val="20"/>
          <w:szCs w:val="20"/>
          <w:lang w:eastAsia="ru-RU"/>
        </w:rPr>
        <w:drawing>
          <wp:anchor distT="0" distB="0" distL="114935" distR="114935" simplePos="0" relativeHeight="251669504" behindDoc="1" locked="0" layoutInCell="1" allowOverlap="1" wp14:anchorId="7A6E58BB" wp14:editId="764EFCC9">
            <wp:simplePos x="0" y="0"/>
            <wp:positionH relativeFrom="column">
              <wp:posOffset>-1270</wp:posOffset>
            </wp:positionH>
            <wp:positionV relativeFrom="paragraph">
              <wp:posOffset>1905</wp:posOffset>
            </wp:positionV>
            <wp:extent cx="4909820" cy="1738630"/>
            <wp:effectExtent l="0" t="0" r="0" b="0"/>
            <wp:wrapNone/>
            <wp:docPr id="11"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803"/>
                    <pic:cNvPicPr>
                      <a:picLocks noChangeAspect="1" noChangeArrowheads="1"/>
                    </pic:cNvPicPr>
                  </pic:nvPicPr>
                  <pic:blipFill>
                    <a:blip r:embed="rId16"/>
                    <a:srcRect l="-7" t="-19" r="-7" b="-19"/>
                    <a:stretch>
                      <a:fillRect/>
                    </a:stretch>
                  </pic:blipFill>
                  <pic:spPr bwMode="auto">
                    <a:xfrm>
                      <a:off x="0" y="0"/>
                      <a:ext cx="4909820" cy="1738630"/>
                    </a:xfrm>
                    <a:prstGeom prst="rect">
                      <a:avLst/>
                    </a:prstGeom>
                  </pic:spPr>
                </pic:pic>
              </a:graphicData>
            </a:graphic>
          </wp:anchor>
        </w:drawing>
      </w:r>
      <w:r>
        <w:rPr>
          <w:noProof/>
          <w:sz w:val="20"/>
          <w:szCs w:val="20"/>
          <w:lang w:eastAsia="ru-RU"/>
        </w:rPr>
        <w:drawing>
          <wp:anchor distT="0" distB="0" distL="114935" distR="114935" simplePos="0" relativeHeight="251670528" behindDoc="1" locked="0" layoutInCell="1" allowOverlap="1" wp14:anchorId="4F4498CA" wp14:editId="15A65B45">
            <wp:simplePos x="0" y="0"/>
            <wp:positionH relativeFrom="column">
              <wp:posOffset>-5715</wp:posOffset>
            </wp:positionH>
            <wp:positionV relativeFrom="paragraph">
              <wp:posOffset>635</wp:posOffset>
            </wp:positionV>
            <wp:extent cx="5905500" cy="2091055"/>
            <wp:effectExtent l="0" t="0" r="0" b="0"/>
            <wp:wrapNone/>
            <wp:docPr id="12"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04"/>
                    <pic:cNvPicPr>
                      <a:picLocks noChangeAspect="1" noChangeArrowheads="1"/>
                    </pic:cNvPicPr>
                  </pic:nvPicPr>
                  <pic:blipFill>
                    <a:blip r:embed="rId17"/>
                    <a:srcRect l="-7" t="-19" r="-7" b="-19"/>
                    <a:stretch>
                      <a:fillRect/>
                    </a:stretch>
                  </pic:blipFill>
                  <pic:spPr bwMode="auto">
                    <a:xfrm>
                      <a:off x="0" y="0"/>
                      <a:ext cx="5905500" cy="2091055"/>
                    </a:xfrm>
                    <a:prstGeom prst="rect">
                      <a:avLst/>
                    </a:prstGeom>
                  </pic:spPr>
                </pic:pic>
              </a:graphicData>
            </a:graphic>
          </wp:anchor>
        </w:drawing>
      </w: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r>
        <w:rPr>
          <w:rFonts w:eastAsia="Century Gothic"/>
          <w:lang w:eastAsia="ru-RU"/>
        </w:rPr>
        <w:t>фасад со служебным входом:</w:t>
      </w:r>
    </w:p>
    <w:p w:rsidR="00E555F4" w:rsidRDefault="00E555F4" w:rsidP="00E555F4">
      <w:pPr>
        <w:spacing w:line="20" w:lineRule="exact"/>
        <w:rPr>
          <w:sz w:val="20"/>
          <w:szCs w:val="20"/>
          <w:lang w:eastAsia="ru-RU"/>
        </w:rPr>
      </w:pPr>
      <w:r>
        <w:rPr>
          <w:noProof/>
          <w:sz w:val="20"/>
          <w:szCs w:val="20"/>
          <w:lang w:eastAsia="ru-RU"/>
        </w:rPr>
        <w:drawing>
          <wp:anchor distT="0" distB="0" distL="114935" distR="114935" simplePos="0" relativeHeight="251671552" behindDoc="1" locked="0" layoutInCell="1" allowOverlap="1" wp14:anchorId="2A083066" wp14:editId="173573BA">
            <wp:simplePos x="0" y="0"/>
            <wp:positionH relativeFrom="column">
              <wp:posOffset>-35560</wp:posOffset>
            </wp:positionH>
            <wp:positionV relativeFrom="paragraph">
              <wp:posOffset>1270</wp:posOffset>
            </wp:positionV>
            <wp:extent cx="5101590" cy="1196340"/>
            <wp:effectExtent l="0" t="0" r="0" b="0"/>
            <wp:wrapNone/>
            <wp:docPr id="13"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05"/>
                    <pic:cNvPicPr>
                      <a:picLocks noChangeAspect="1" noChangeArrowheads="1"/>
                    </pic:cNvPicPr>
                  </pic:nvPicPr>
                  <pic:blipFill>
                    <a:blip r:embed="rId18"/>
                    <a:srcRect l="-6" t="-27" r="-6" b="-27"/>
                    <a:stretch>
                      <a:fillRect/>
                    </a:stretch>
                  </pic:blipFill>
                  <pic:spPr bwMode="auto">
                    <a:xfrm>
                      <a:off x="0" y="0"/>
                      <a:ext cx="5101590" cy="1196340"/>
                    </a:xfrm>
                    <a:prstGeom prst="rect">
                      <a:avLst/>
                    </a:prstGeom>
                  </pic:spPr>
                </pic:pic>
              </a:graphicData>
            </a:graphic>
          </wp:anchor>
        </w:drawing>
      </w:r>
      <w:r>
        <w:rPr>
          <w:noProof/>
          <w:sz w:val="20"/>
          <w:szCs w:val="20"/>
          <w:lang w:eastAsia="ru-RU"/>
        </w:rPr>
        <w:drawing>
          <wp:anchor distT="0" distB="0" distL="114935" distR="114935" simplePos="0" relativeHeight="251672576" behindDoc="1" locked="0" layoutInCell="1" allowOverlap="1" wp14:anchorId="78A562A9" wp14:editId="7BC6E128">
            <wp:simplePos x="0" y="0"/>
            <wp:positionH relativeFrom="column">
              <wp:posOffset>-34925</wp:posOffset>
            </wp:positionH>
            <wp:positionV relativeFrom="paragraph">
              <wp:posOffset>635</wp:posOffset>
            </wp:positionV>
            <wp:extent cx="5934075" cy="1391285"/>
            <wp:effectExtent l="0" t="0" r="0" b="0"/>
            <wp:wrapNone/>
            <wp:docPr id="14"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06"/>
                    <pic:cNvPicPr>
                      <a:picLocks noChangeAspect="1" noChangeArrowheads="1"/>
                    </pic:cNvPicPr>
                  </pic:nvPicPr>
                  <pic:blipFill>
                    <a:blip r:embed="rId19"/>
                    <a:srcRect l="-6" t="-27" r="-6" b="-27"/>
                    <a:stretch>
                      <a:fillRect/>
                    </a:stretch>
                  </pic:blipFill>
                  <pic:spPr bwMode="auto">
                    <a:xfrm>
                      <a:off x="0" y="0"/>
                      <a:ext cx="5934075" cy="1391285"/>
                    </a:xfrm>
                    <a:prstGeom prst="rect">
                      <a:avLst/>
                    </a:prstGeom>
                  </pic:spPr>
                </pic:pic>
              </a:graphicData>
            </a:graphic>
          </wp:anchor>
        </w:drawing>
      </w: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392" w:lineRule="exact"/>
        <w:rPr>
          <w:sz w:val="20"/>
          <w:szCs w:val="20"/>
          <w:lang w:eastAsia="ru-RU"/>
        </w:rPr>
      </w:pPr>
    </w:p>
    <w:p w:rsidR="00E555F4" w:rsidRDefault="00E555F4" w:rsidP="00E555F4">
      <w:pPr>
        <w:rPr>
          <w:rFonts w:eastAsia="Century Gothic"/>
          <w:sz w:val="28"/>
          <w:szCs w:val="28"/>
          <w:lang w:eastAsia="ru-RU"/>
        </w:rPr>
      </w:pPr>
    </w:p>
    <w:p w:rsidR="00E555F4" w:rsidRDefault="00E555F4" w:rsidP="00E555F4">
      <w:pPr>
        <w:rPr>
          <w:rFonts w:eastAsia="Century Gothic"/>
          <w:sz w:val="28"/>
          <w:szCs w:val="28"/>
          <w:lang w:eastAsia="ru-RU"/>
        </w:rPr>
      </w:pPr>
      <w:r>
        <w:rPr>
          <w:rFonts w:eastAsia="Century Gothic"/>
          <w:lang w:eastAsia="ru-RU"/>
        </w:rPr>
        <w:t>торцевые фасады:</w:t>
      </w:r>
    </w:p>
    <w:p w:rsidR="00E555F4" w:rsidRDefault="00E555F4" w:rsidP="00E555F4">
      <w:pPr>
        <w:spacing w:line="20" w:lineRule="exact"/>
        <w:rPr>
          <w:sz w:val="20"/>
          <w:szCs w:val="20"/>
          <w:lang w:eastAsia="ru-RU"/>
        </w:rPr>
      </w:pPr>
      <w:r>
        <w:rPr>
          <w:noProof/>
          <w:sz w:val="20"/>
          <w:szCs w:val="20"/>
          <w:lang w:eastAsia="ru-RU"/>
        </w:rPr>
        <w:drawing>
          <wp:anchor distT="0" distB="0" distL="114935" distR="114935" simplePos="0" relativeHeight="251673600" behindDoc="1" locked="0" layoutInCell="1" allowOverlap="1" wp14:anchorId="17B8ADCD" wp14:editId="22F0451A">
            <wp:simplePos x="0" y="0"/>
            <wp:positionH relativeFrom="column">
              <wp:posOffset>-35560</wp:posOffset>
            </wp:positionH>
            <wp:positionV relativeFrom="paragraph">
              <wp:posOffset>1905</wp:posOffset>
            </wp:positionV>
            <wp:extent cx="2588895" cy="1001395"/>
            <wp:effectExtent l="0" t="0" r="0" b="0"/>
            <wp:wrapNone/>
            <wp:docPr id="15"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807"/>
                    <pic:cNvPicPr>
                      <a:picLocks noChangeAspect="1" noChangeArrowheads="1"/>
                    </pic:cNvPicPr>
                  </pic:nvPicPr>
                  <pic:blipFill>
                    <a:blip r:embed="rId20"/>
                    <a:srcRect l="-13" t="-34" r="-13" b="-34"/>
                    <a:stretch>
                      <a:fillRect/>
                    </a:stretch>
                  </pic:blipFill>
                  <pic:spPr bwMode="auto">
                    <a:xfrm>
                      <a:off x="0" y="0"/>
                      <a:ext cx="2588895" cy="1001395"/>
                    </a:xfrm>
                    <a:prstGeom prst="rect">
                      <a:avLst/>
                    </a:prstGeom>
                  </pic:spPr>
                </pic:pic>
              </a:graphicData>
            </a:graphic>
          </wp:anchor>
        </w:drawing>
      </w:r>
      <w:r>
        <w:rPr>
          <w:noProof/>
          <w:sz w:val="20"/>
          <w:szCs w:val="20"/>
          <w:lang w:eastAsia="ru-RU"/>
        </w:rPr>
        <w:drawing>
          <wp:anchor distT="0" distB="0" distL="114935" distR="114935" simplePos="0" relativeHeight="251674624" behindDoc="1" locked="0" layoutInCell="1" allowOverlap="1" wp14:anchorId="7697AFB0" wp14:editId="343BEA73">
            <wp:simplePos x="0" y="0"/>
            <wp:positionH relativeFrom="column">
              <wp:posOffset>-34290</wp:posOffset>
            </wp:positionH>
            <wp:positionV relativeFrom="paragraph">
              <wp:posOffset>-635</wp:posOffset>
            </wp:positionV>
            <wp:extent cx="3422650" cy="1323975"/>
            <wp:effectExtent l="0" t="0" r="0" b="0"/>
            <wp:wrapNone/>
            <wp:docPr id="16"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808"/>
                    <pic:cNvPicPr>
                      <a:picLocks noChangeAspect="1" noChangeArrowheads="1"/>
                    </pic:cNvPicPr>
                  </pic:nvPicPr>
                  <pic:blipFill>
                    <a:blip r:embed="rId21"/>
                    <a:srcRect l="-13" t="-34" r="-13" b="-34"/>
                    <a:stretch>
                      <a:fillRect/>
                    </a:stretch>
                  </pic:blipFill>
                  <pic:spPr bwMode="auto">
                    <a:xfrm>
                      <a:off x="0" y="0"/>
                      <a:ext cx="3422650" cy="1323975"/>
                    </a:xfrm>
                    <a:prstGeom prst="rect">
                      <a:avLst/>
                    </a:prstGeom>
                  </pic:spPr>
                </pic:pic>
              </a:graphicData>
            </a:graphic>
          </wp:anchor>
        </w:drawing>
      </w: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tabs>
          <w:tab w:val="left" w:pos="10560"/>
        </w:tabs>
        <w:rPr>
          <w:b/>
          <w:sz w:val="32"/>
          <w:szCs w:val="32"/>
          <w:u w:val="single"/>
          <w:lang w:eastAsia="ru-RU"/>
        </w:rPr>
      </w:pPr>
    </w:p>
    <w:p w:rsidR="00E555F4" w:rsidRDefault="00E555F4" w:rsidP="00E555F4">
      <w:pPr>
        <w:tabs>
          <w:tab w:val="left" w:pos="10560"/>
        </w:tabs>
        <w:spacing w:line="200" w:lineRule="exact"/>
        <w:rPr>
          <w:b/>
          <w:sz w:val="32"/>
          <w:szCs w:val="32"/>
          <w:u w:val="single"/>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rPr>
          <w:sz w:val="26"/>
          <w:szCs w:val="26"/>
        </w:rPr>
      </w:pPr>
      <w:r>
        <w:rPr>
          <w:rFonts w:eastAsia="Century Gothic"/>
          <w:sz w:val="26"/>
          <w:szCs w:val="26"/>
          <w:lang w:eastAsia="ru-RU"/>
        </w:rPr>
        <w:t>Расположение информационно-декоративной вывески для жесткой палатки:</w:t>
      </w:r>
    </w:p>
    <w:p w:rsidR="00E555F4" w:rsidRDefault="00E555F4" w:rsidP="00E555F4">
      <w:pPr>
        <w:spacing w:line="195" w:lineRule="exact"/>
        <w:rPr>
          <w:sz w:val="20"/>
          <w:szCs w:val="20"/>
          <w:lang w:eastAsia="ru-RU"/>
        </w:rPr>
      </w:pPr>
    </w:p>
    <w:p w:rsidR="00E555F4" w:rsidRDefault="00E555F4" w:rsidP="00E555F4">
      <w:pPr>
        <w:tabs>
          <w:tab w:val="left" w:pos="4040"/>
          <w:tab w:val="left" w:pos="7420"/>
        </w:tabs>
        <w:ind w:left="780"/>
      </w:pPr>
      <w:r>
        <w:rPr>
          <w:rFonts w:eastAsia="Century Gothic"/>
          <w:lang w:eastAsia="ru-RU"/>
        </w:rPr>
        <w:t>главный фасад:</w:t>
      </w:r>
      <w:r>
        <w:rPr>
          <w:sz w:val="28"/>
          <w:szCs w:val="28"/>
          <w:lang w:eastAsia="ru-RU"/>
        </w:rPr>
        <w:t xml:space="preserve">                     </w:t>
      </w:r>
      <w:r>
        <w:rPr>
          <w:rFonts w:eastAsia="Century Gothic"/>
          <w:lang w:eastAsia="ru-RU"/>
        </w:rPr>
        <w:t>фасад со служебным входом:</w:t>
      </w:r>
      <w:r>
        <w:rPr>
          <w:lang w:eastAsia="ru-RU"/>
        </w:rPr>
        <w:tab/>
        <w:t xml:space="preserve">      </w:t>
      </w:r>
      <w:r>
        <w:rPr>
          <w:rFonts w:eastAsia="Century Gothic"/>
          <w:lang w:eastAsia="ru-RU"/>
        </w:rPr>
        <w:t>торцевые фасады:</w:t>
      </w:r>
    </w:p>
    <w:p w:rsidR="00E555F4" w:rsidRDefault="00E555F4" w:rsidP="00E555F4">
      <w:pPr>
        <w:spacing w:line="20" w:lineRule="exact"/>
        <w:rPr>
          <w:sz w:val="20"/>
          <w:szCs w:val="20"/>
          <w:lang w:eastAsia="ru-RU"/>
        </w:rPr>
      </w:pPr>
      <w:r>
        <w:rPr>
          <w:noProof/>
          <w:sz w:val="20"/>
          <w:szCs w:val="20"/>
          <w:lang w:eastAsia="ru-RU"/>
        </w:rPr>
        <w:drawing>
          <wp:anchor distT="0" distB="0" distL="114935" distR="114935" simplePos="0" relativeHeight="251675648" behindDoc="1" locked="0" layoutInCell="1" allowOverlap="1" wp14:anchorId="799E0CD3" wp14:editId="3F5EECB2">
            <wp:simplePos x="0" y="0"/>
            <wp:positionH relativeFrom="column">
              <wp:posOffset>-3175</wp:posOffset>
            </wp:positionH>
            <wp:positionV relativeFrom="paragraph">
              <wp:posOffset>2540</wp:posOffset>
            </wp:positionV>
            <wp:extent cx="5739765" cy="2015490"/>
            <wp:effectExtent l="0" t="0" r="0" b="0"/>
            <wp:wrapNone/>
            <wp:docPr id="17"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813"/>
                    <pic:cNvPicPr>
                      <a:picLocks noChangeAspect="1" noChangeArrowheads="1"/>
                    </pic:cNvPicPr>
                  </pic:nvPicPr>
                  <pic:blipFill>
                    <a:blip r:embed="rId22"/>
                    <a:srcRect l="-5" t="-15" r="-5" b="-15"/>
                    <a:stretch>
                      <a:fillRect/>
                    </a:stretch>
                  </pic:blipFill>
                  <pic:spPr bwMode="auto">
                    <a:xfrm>
                      <a:off x="0" y="0"/>
                      <a:ext cx="5739765" cy="2015490"/>
                    </a:xfrm>
                    <a:prstGeom prst="rect">
                      <a:avLst/>
                    </a:prstGeom>
                  </pic:spPr>
                </pic:pic>
              </a:graphicData>
            </a:graphic>
          </wp:anchor>
        </w:drawing>
      </w:r>
      <w:r>
        <w:rPr>
          <w:noProof/>
          <w:sz w:val="20"/>
          <w:szCs w:val="20"/>
          <w:lang w:eastAsia="ru-RU"/>
        </w:rPr>
        <w:drawing>
          <wp:anchor distT="0" distB="0" distL="114935" distR="114935" simplePos="0" relativeHeight="251676672" behindDoc="1" locked="0" layoutInCell="1" allowOverlap="1" wp14:anchorId="37AB2DD3" wp14:editId="3D09C43B">
            <wp:simplePos x="0" y="0"/>
            <wp:positionH relativeFrom="column">
              <wp:posOffset>-5715</wp:posOffset>
            </wp:positionH>
            <wp:positionV relativeFrom="paragraph">
              <wp:posOffset>635</wp:posOffset>
            </wp:positionV>
            <wp:extent cx="7269480" cy="2552700"/>
            <wp:effectExtent l="0" t="0" r="0" b="0"/>
            <wp:wrapNone/>
            <wp:docPr id="18"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814"/>
                    <pic:cNvPicPr>
                      <a:picLocks noChangeAspect="1" noChangeArrowheads="1"/>
                    </pic:cNvPicPr>
                  </pic:nvPicPr>
                  <pic:blipFill>
                    <a:blip r:embed="rId23"/>
                    <a:srcRect l="-5" t="-15" r="-5" b="-15"/>
                    <a:stretch>
                      <a:fillRect/>
                    </a:stretch>
                  </pic:blipFill>
                  <pic:spPr bwMode="auto">
                    <a:xfrm>
                      <a:off x="0" y="0"/>
                      <a:ext cx="7269480" cy="2552700"/>
                    </a:xfrm>
                    <a:prstGeom prst="rect">
                      <a:avLst/>
                    </a:prstGeom>
                  </pic:spPr>
                </pic:pic>
              </a:graphicData>
            </a:graphic>
          </wp:anchor>
        </w:drawing>
      </w: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pStyle w:val="a9"/>
        <w:spacing w:after="0" w:line="200" w:lineRule="exact"/>
        <w:rPr>
          <w:sz w:val="20"/>
          <w:szCs w:val="20"/>
        </w:rPr>
      </w:pPr>
    </w:p>
    <w:p w:rsidR="00E555F4" w:rsidRDefault="00E555F4" w:rsidP="00E555F4">
      <w:pPr>
        <w:pStyle w:val="a9"/>
        <w:spacing w:after="0" w:line="200" w:lineRule="exact"/>
        <w:rPr>
          <w:sz w:val="20"/>
          <w:szCs w:val="20"/>
        </w:rPr>
      </w:pPr>
    </w:p>
    <w:p w:rsidR="00E555F4" w:rsidRDefault="00E555F4" w:rsidP="00E555F4">
      <w:pPr>
        <w:pStyle w:val="a9"/>
        <w:spacing w:after="0" w:line="200" w:lineRule="exact"/>
        <w:rPr>
          <w:sz w:val="20"/>
          <w:szCs w:val="20"/>
        </w:rPr>
      </w:pPr>
    </w:p>
    <w:p w:rsidR="00E555F4" w:rsidRDefault="00E555F4" w:rsidP="00E555F4">
      <w:pPr>
        <w:pStyle w:val="a9"/>
        <w:spacing w:after="0" w:line="200" w:lineRule="exact"/>
        <w:rPr>
          <w:sz w:val="20"/>
          <w:szCs w:val="20"/>
        </w:rPr>
      </w:pPr>
    </w:p>
    <w:p w:rsidR="00E555F4" w:rsidRDefault="00E555F4" w:rsidP="00E555F4">
      <w:pPr>
        <w:pStyle w:val="a9"/>
        <w:spacing w:after="0" w:line="200" w:lineRule="exact"/>
        <w:rPr>
          <w:sz w:val="20"/>
          <w:szCs w:val="20"/>
        </w:rPr>
      </w:pPr>
    </w:p>
    <w:p w:rsidR="00E555F4" w:rsidRDefault="00E555F4" w:rsidP="00E555F4">
      <w:pPr>
        <w:pStyle w:val="a9"/>
        <w:spacing w:after="0" w:line="200" w:lineRule="exact"/>
        <w:rPr>
          <w:sz w:val="20"/>
          <w:szCs w:val="20"/>
        </w:rPr>
      </w:pPr>
    </w:p>
    <w:p w:rsidR="00E555F4" w:rsidRDefault="00E555F4" w:rsidP="00E555F4">
      <w:pPr>
        <w:pStyle w:val="a9"/>
        <w:spacing w:after="0" w:line="200" w:lineRule="exact"/>
        <w:rPr>
          <w:sz w:val="20"/>
          <w:szCs w:val="20"/>
        </w:rPr>
      </w:pPr>
    </w:p>
    <w:p w:rsidR="00E555F4" w:rsidRDefault="00E555F4" w:rsidP="00E555F4">
      <w:pPr>
        <w:pStyle w:val="a9"/>
        <w:spacing w:after="0" w:line="200" w:lineRule="exact"/>
        <w:rPr>
          <w:sz w:val="20"/>
          <w:szCs w:val="20"/>
        </w:rPr>
      </w:pPr>
    </w:p>
    <w:p w:rsidR="00E555F4" w:rsidRDefault="00E555F4" w:rsidP="00E555F4">
      <w:pPr>
        <w:pStyle w:val="a9"/>
        <w:spacing w:after="0" w:line="200" w:lineRule="exact"/>
        <w:rPr>
          <w:sz w:val="20"/>
          <w:szCs w:val="20"/>
        </w:rPr>
      </w:pPr>
    </w:p>
    <w:p w:rsidR="00E555F4" w:rsidRDefault="00E555F4" w:rsidP="00E555F4">
      <w:pPr>
        <w:pStyle w:val="a9"/>
        <w:spacing w:after="0" w:line="200" w:lineRule="exact"/>
        <w:rPr>
          <w:sz w:val="20"/>
          <w:szCs w:val="20"/>
        </w:rPr>
      </w:pPr>
    </w:p>
    <w:p w:rsidR="00E555F4" w:rsidRDefault="00E555F4" w:rsidP="00E555F4">
      <w:pPr>
        <w:spacing w:line="200" w:lineRule="exact"/>
        <w:rPr>
          <w:sz w:val="20"/>
          <w:szCs w:val="20"/>
          <w:lang w:eastAsia="ru-RU"/>
        </w:rPr>
      </w:pPr>
    </w:p>
    <w:p w:rsidR="00E555F4" w:rsidRDefault="00E555F4" w:rsidP="00E555F4">
      <w:pPr>
        <w:tabs>
          <w:tab w:val="left" w:pos="10560"/>
        </w:tabs>
        <w:rPr>
          <w:b/>
          <w:sz w:val="32"/>
          <w:szCs w:val="32"/>
          <w:u w:val="single"/>
          <w:lang w:eastAsia="ru-RU"/>
        </w:rPr>
      </w:pPr>
    </w:p>
    <w:p w:rsidR="00E555F4" w:rsidRDefault="00E555F4" w:rsidP="00E555F4">
      <w:pPr>
        <w:tabs>
          <w:tab w:val="left" w:pos="10560"/>
        </w:tabs>
        <w:rPr>
          <w:b/>
          <w:sz w:val="32"/>
          <w:szCs w:val="32"/>
          <w:u w:val="single"/>
        </w:rPr>
      </w:pPr>
    </w:p>
    <w:p w:rsidR="00E555F4" w:rsidRDefault="00E555F4" w:rsidP="00E555F4">
      <w:pPr>
        <w:pStyle w:val="Default"/>
        <w:spacing w:after="44"/>
        <w:rPr>
          <w:rFonts w:ascii="Times New Roman" w:hAnsi="Times New Roman" w:cs="Times New Roman"/>
          <w:b/>
          <w:bCs/>
          <w:sz w:val="32"/>
          <w:szCs w:val="32"/>
        </w:rPr>
      </w:pPr>
    </w:p>
    <w:p w:rsidR="00E555F4" w:rsidRDefault="00E555F4" w:rsidP="00E555F4">
      <w:pPr>
        <w:pStyle w:val="Default"/>
        <w:spacing w:after="44"/>
        <w:rPr>
          <w:sz w:val="28"/>
          <w:szCs w:val="28"/>
        </w:rPr>
      </w:pPr>
      <w:r>
        <w:rPr>
          <w:rFonts w:ascii="Times New Roman" w:hAnsi="Times New Roman" w:cs="Times New Roman"/>
          <w:b/>
          <w:bCs/>
          <w:sz w:val="28"/>
          <w:szCs w:val="28"/>
        </w:rPr>
        <w:t xml:space="preserve">2) Оформление витрин НТО: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а) витрина НТО – обязательная остекленная часть фасадов НТО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НТО, а также при необходимости процесс обслуживания покупателей; </w:t>
      </w: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t xml:space="preserve">б) типы витрин: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открытые - витрины, позволяющие увидеть внутреннее пространство НТО;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закрытые - витрины, исключающие обзор внутреннего пространства НТО; </w:t>
      </w:r>
    </w:p>
    <w:p w:rsidR="00E555F4" w:rsidRDefault="00E555F4" w:rsidP="00E555F4">
      <w:pPr>
        <w:pStyle w:val="Default"/>
        <w:spacing w:after="36"/>
        <w:rPr>
          <w:rFonts w:ascii="Times New Roman" w:hAnsi="Times New Roman" w:cs="Times New Roman"/>
          <w:sz w:val="28"/>
          <w:szCs w:val="28"/>
        </w:rPr>
      </w:pPr>
      <w:r>
        <w:rPr>
          <w:rFonts w:ascii="Times New Roman" w:hAnsi="Times New Roman" w:cs="Times New Roman"/>
        </w:rPr>
        <w:t xml:space="preserve">в) не допускается визуальное восприятие через витрины: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личных вещей продавца;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оберточной бумаги, тары, уборочного и иного технического инвентаря, мусора, мусорных контейнеров (корзин);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любого товара, информации, не относящихся к специализации НТО; </w:t>
      </w:r>
    </w:p>
    <w:p w:rsidR="00E555F4" w:rsidRDefault="00E555F4" w:rsidP="00E555F4">
      <w:pPr>
        <w:pStyle w:val="Default"/>
        <w:jc w:val="both"/>
      </w:pPr>
      <w:r>
        <w:rPr>
          <w:rFonts w:ascii="Times New Roman" w:hAnsi="Times New Roman" w:cs="Times New Roman"/>
        </w:rPr>
        <w:t xml:space="preserve">г) при устройстве открытых витрин все воспринимаемое с улицы внутреннее пространство НТО является фоновой частью витрины и должно соответствовать требованиям                                  к оформлению витрин; </w:t>
      </w:r>
    </w:p>
    <w:p w:rsidR="00E555F4" w:rsidRDefault="00E555F4" w:rsidP="00E555F4">
      <w:pPr>
        <w:pStyle w:val="Default"/>
        <w:spacing w:after="46"/>
        <w:rPr>
          <w:rFonts w:ascii="Times New Roman" w:hAnsi="Times New Roman" w:cs="Times New Roman"/>
          <w:b/>
          <w:bCs/>
          <w:sz w:val="28"/>
          <w:szCs w:val="28"/>
          <w:u w:val="single"/>
        </w:rPr>
      </w:pPr>
      <w:r>
        <w:rPr>
          <w:rFonts w:ascii="Times New Roman" w:hAnsi="Times New Roman" w:cs="Times New Roman"/>
        </w:rPr>
        <w:t xml:space="preserve">д) виды оформления витрин: </w:t>
      </w:r>
    </w:p>
    <w:p w:rsidR="00E555F4" w:rsidRDefault="00E555F4" w:rsidP="00E555F4">
      <w:pPr>
        <w:spacing w:after="46"/>
      </w:pPr>
      <w:r>
        <w:t xml:space="preserve">− интерьерное - экспонируется пространство торгового зала; </w:t>
      </w:r>
    </w:p>
    <w:p w:rsidR="00E555F4" w:rsidRDefault="00E555F4" w:rsidP="00E555F4">
      <w:pPr>
        <w:pStyle w:val="Default"/>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товарное – экспонируется товар, декоративно-художественные элементы и информация, относимые к специализации НТО; </w:t>
      </w:r>
    </w:p>
    <w:p w:rsidR="00E555F4" w:rsidRDefault="00E555F4" w:rsidP="00E555F4">
      <w:pPr>
        <w:pStyle w:val="Default"/>
        <w:spacing w:after="27"/>
        <w:rPr>
          <w:rFonts w:ascii="Times New Roman" w:hAnsi="Times New Roman" w:cs="Times New Roman"/>
          <w:sz w:val="28"/>
          <w:szCs w:val="28"/>
        </w:rPr>
      </w:pPr>
      <w:r>
        <w:rPr>
          <w:rFonts w:ascii="Times New Roman" w:hAnsi="Times New Roman" w:cs="Times New Roman"/>
        </w:rPr>
        <w:t xml:space="preserve">е) стиль оформления витрины должен соответствовать стилю иных внешних элементов магазина, например: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при выборе стилизованного исторического шрифта для вывески использование пластика               в оформлении витрины не допускается;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оформление витрин для НТО типа 3 в исторической стилистике не допускается; </w:t>
      </w:r>
    </w:p>
    <w:p w:rsidR="00E555F4" w:rsidRDefault="00E555F4" w:rsidP="00E555F4">
      <w:pPr>
        <w:pStyle w:val="Default"/>
        <w:spacing w:after="25"/>
      </w:pPr>
      <w:r>
        <w:rPr>
          <w:rFonts w:ascii="Times New Roman" w:hAnsi="Times New Roman" w:cs="Times New Roman"/>
        </w:rPr>
        <w:t xml:space="preserve">ж) экспозиция витрины должна систематически обновляться, очищаться от пыли, грязи, испорченного товара: </w:t>
      </w:r>
    </w:p>
    <w:p w:rsidR="00E555F4" w:rsidRDefault="00E555F4" w:rsidP="00E555F4">
      <w:pPr>
        <w:pStyle w:val="Default"/>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с учетом сезонности; </w:t>
      </w:r>
    </w:p>
    <w:p w:rsidR="00E555F4" w:rsidRDefault="00E555F4" w:rsidP="00E555F4">
      <w:pPr>
        <w:pStyle w:val="Default"/>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при ремонте пространства НТО, витрины, смены экспозиции стекла закрываются однотонной серой непрозрачной плотной бумагой (картоном) с информацией о дате открытия;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з) витрины должны своевременно оформляться по праздничной тематике: − в соответствии               с перечнем государственных праздников, памятных и значимых дат, других мероприятий, определяемых нормативными актами Российской Федерации, Московской области, муниципального образования Московской области; </w:t>
      </w:r>
    </w:p>
    <w:p w:rsidR="00E555F4" w:rsidRDefault="00E555F4" w:rsidP="00E555F4">
      <w:pPr>
        <w:jc w:val="both"/>
      </w:pPr>
      <w:r>
        <w:rPr>
          <w:color w:val="000000"/>
        </w:rPr>
        <w:t xml:space="preserve"> − праздничное оформление витрин должно иметь элементы декоративно-художественного         и светового оформления; </w:t>
      </w:r>
    </w:p>
    <w:p w:rsidR="00E555F4" w:rsidRDefault="00E555F4" w:rsidP="00E555F4">
      <w:pPr>
        <w:jc w:val="both"/>
      </w:pPr>
      <w:r>
        <w:rPr>
          <w:color w:val="000000"/>
        </w:rPr>
        <w:t xml:space="preserve">  − многоцветное праздничное оформление не допускается (не более 3-х цветов); </w:t>
      </w:r>
    </w:p>
    <w:p w:rsidR="00E555F4" w:rsidRDefault="00E555F4" w:rsidP="00E555F4">
      <w:pPr>
        <w:jc w:val="both"/>
        <w:rPr>
          <w:color w:val="000000"/>
          <w:sz w:val="28"/>
          <w:szCs w:val="28"/>
        </w:rPr>
      </w:pPr>
      <w:r>
        <w:rPr>
          <w:color w:val="000000"/>
        </w:rPr>
        <w:t xml:space="preserve">и) цвета оборудования, полок, инвентаря, фона и иных, сопутствующих товару элементов,                                          не должны быть контрастных цветов, контрастировать между собой; </w:t>
      </w:r>
    </w:p>
    <w:p w:rsidR="00E555F4" w:rsidRDefault="00E555F4" w:rsidP="00E555F4">
      <w:pPr>
        <w:spacing w:after="27"/>
        <w:jc w:val="both"/>
        <w:rPr>
          <w:color w:val="000000"/>
          <w:sz w:val="28"/>
          <w:szCs w:val="28"/>
        </w:rPr>
      </w:pPr>
      <w:r>
        <w:rPr>
          <w:color w:val="000000"/>
        </w:rPr>
        <w:lastRenderedPageBreak/>
        <w:t xml:space="preserve">к) витрина должна иметь подсветку в темное время суток в часы работы, минимальная подсветка: </w:t>
      </w:r>
    </w:p>
    <w:p w:rsidR="00E555F4" w:rsidRDefault="00E555F4" w:rsidP="00E555F4">
      <w:pPr>
        <w:jc w:val="both"/>
      </w:pPr>
      <w:r>
        <w:rPr>
          <w:color w:val="000000"/>
        </w:rPr>
        <w:t xml:space="preserve">   − светодиодная лента по периметру витрины; </w:t>
      </w:r>
    </w:p>
    <w:p w:rsidR="00E555F4" w:rsidRDefault="00E555F4" w:rsidP="00E555F4">
      <w:pPr>
        <w:jc w:val="both"/>
      </w:pPr>
      <w:r>
        <w:rPr>
          <w:color w:val="000000"/>
        </w:rPr>
        <w:t xml:space="preserve"> − направленная подсветка или рассеянное освещение, обеспечивающее свет для всей поверхности витрины; </w:t>
      </w:r>
    </w:p>
    <w:p w:rsidR="00E555F4" w:rsidRDefault="00E555F4" w:rsidP="00E555F4">
      <w:pPr>
        <w:jc w:val="both"/>
      </w:pPr>
      <w:r>
        <w:rPr>
          <w:color w:val="000000"/>
        </w:rPr>
        <w:t xml:space="preserve">       − функциональное освещение помещений НТО; </w:t>
      </w:r>
    </w:p>
    <w:p w:rsidR="00E555F4" w:rsidRDefault="00E555F4" w:rsidP="00E555F4">
      <w:pPr>
        <w:tabs>
          <w:tab w:val="left" w:pos="10560"/>
        </w:tabs>
        <w:jc w:val="both"/>
        <w:rPr>
          <w:i/>
          <w:color w:val="000000"/>
          <w:sz w:val="28"/>
          <w:szCs w:val="28"/>
        </w:rPr>
      </w:pPr>
      <w:r>
        <w:rPr>
          <w:i/>
          <w:color w:val="000000"/>
        </w:rPr>
        <w:t>Примечание: включение и выключение подсветки в соответствии с графиком работы уличного освещения</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л) витрина должна иметь подсветку в темное время суток в нерабочие часы, минимальная подсветка: </w:t>
      </w:r>
    </w:p>
    <w:p w:rsidR="00E555F4" w:rsidRDefault="00E555F4" w:rsidP="00E555F4">
      <w:pPr>
        <w:spacing w:line="322" w:lineRule="exact"/>
        <w:jc w:val="both"/>
      </w:pPr>
      <w:r>
        <w:rPr>
          <w:lang w:eastAsia="ru-RU"/>
        </w:rPr>
        <w:t xml:space="preserve">  </w:t>
      </w:r>
      <w:r>
        <w:rPr>
          <w:rFonts w:eastAsia="Arial Unicode MS"/>
          <w:lang w:eastAsia="ru-RU"/>
        </w:rPr>
        <w:t>−</w:t>
      </w:r>
      <w:r>
        <w:rPr>
          <w:lang w:eastAsia="ru-RU"/>
        </w:rPr>
        <w:t xml:space="preserve"> </w:t>
      </w:r>
      <w:r>
        <w:rPr>
          <w:rFonts w:eastAsia="Century Gothic"/>
          <w:lang w:eastAsia="ru-RU"/>
        </w:rPr>
        <w:t>светодиодная лента по периметру витрины;</w:t>
      </w:r>
    </w:p>
    <w:p w:rsidR="00E555F4" w:rsidRDefault="00E555F4" w:rsidP="00E555F4">
      <w:pPr>
        <w:spacing w:line="5" w:lineRule="exact"/>
        <w:jc w:val="both"/>
        <w:rPr>
          <w:lang w:eastAsia="ru-RU"/>
        </w:rPr>
      </w:pPr>
    </w:p>
    <w:p w:rsidR="00E555F4" w:rsidRDefault="00E555F4" w:rsidP="00E555F4">
      <w:pPr>
        <w:spacing w:line="235" w:lineRule="auto"/>
        <w:ind w:right="20"/>
        <w:jc w:val="both"/>
      </w:pPr>
      <w:r>
        <w:rPr>
          <w:rFonts w:eastAsia="Century Gothic"/>
          <w:lang w:eastAsia="ru-RU"/>
        </w:rPr>
        <w:t>Примечание</w:t>
      </w:r>
      <w:r>
        <w:rPr>
          <w:rFonts w:eastAsia="Century Gothic"/>
          <w:i/>
          <w:lang w:eastAsia="ru-RU"/>
        </w:rPr>
        <w:t>:</w:t>
      </w:r>
    </w:p>
    <w:p w:rsidR="00E555F4" w:rsidRDefault="00E555F4" w:rsidP="00E555F4">
      <w:pPr>
        <w:spacing w:line="235" w:lineRule="auto"/>
        <w:ind w:right="20"/>
        <w:jc w:val="both"/>
      </w:pPr>
      <w:r>
        <w:rPr>
          <w:rFonts w:eastAsia="Century Gothic"/>
          <w:i/>
          <w:lang w:eastAsia="ru-RU"/>
        </w:rPr>
        <w:t>включение и выключение подсветки в соответствии с графиком работы уличного освещения.</w:t>
      </w:r>
    </w:p>
    <w:p w:rsidR="00E555F4" w:rsidRDefault="00E555F4" w:rsidP="00E555F4">
      <w:pPr>
        <w:spacing w:after="27"/>
        <w:jc w:val="both"/>
        <w:rPr>
          <w:color w:val="000000"/>
          <w:sz w:val="28"/>
          <w:szCs w:val="28"/>
        </w:rPr>
      </w:pPr>
      <w:r>
        <w:rPr>
          <w:color w:val="000000"/>
        </w:rPr>
        <w:t xml:space="preserve">м) витрина, не закрываемая в нерабочее время жалюзи (ставнями), должна иметь подсветку                    в нерабочее время, минимальная подсветка: </w:t>
      </w:r>
    </w:p>
    <w:p w:rsidR="00E555F4" w:rsidRDefault="00E555F4" w:rsidP="00E555F4">
      <w:pPr>
        <w:jc w:val="both"/>
      </w:pPr>
      <w:r>
        <w:rPr>
          <w:color w:val="000000"/>
        </w:rPr>
        <w:t xml:space="preserve"> − светодиодная лента по периметру витрины; </w:t>
      </w:r>
    </w:p>
    <w:p w:rsidR="00E555F4" w:rsidRDefault="00E555F4" w:rsidP="00E555F4">
      <w:pPr>
        <w:jc w:val="both"/>
        <w:rPr>
          <w:color w:val="000000"/>
          <w:sz w:val="28"/>
          <w:szCs w:val="28"/>
        </w:rPr>
      </w:pPr>
      <w:r>
        <w:rPr>
          <w:color w:val="000000"/>
        </w:rPr>
        <w:t xml:space="preserve">н) праздничная подсветка витрин должна соответствовать по стилю и цвету праздничным украшениям на фасаде и территории НТО; </w:t>
      </w: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t xml:space="preserve">о) при оформлении витрины не допускаются: </w:t>
      </w:r>
    </w:p>
    <w:p w:rsidR="00E555F4" w:rsidRDefault="00E555F4" w:rsidP="00E555F4">
      <w:pPr>
        <w:pStyle w:val="Default"/>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размещение товара, информации о товаре или любое иное закрытие витрины, иных поверхностей НТО со стороны улицы; </w:t>
      </w:r>
    </w:p>
    <w:p w:rsidR="00E555F4" w:rsidRDefault="00E555F4" w:rsidP="00E555F4">
      <w:pPr>
        <w:pStyle w:val="Default"/>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оклейка пленкой, баннеры, щиты, пленка; </w:t>
      </w:r>
    </w:p>
    <w:p w:rsidR="00E555F4" w:rsidRDefault="00E555F4" w:rsidP="00E555F4">
      <w:pPr>
        <w:pStyle w:val="Default"/>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постеры, наклейки непосредственно примыкающие к витрине;</w:t>
      </w:r>
    </w:p>
    <w:p w:rsidR="00E555F4" w:rsidRDefault="00E555F4" w:rsidP="00E555F4">
      <w:pPr>
        <w:pStyle w:val="Default"/>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решетки, шторы, занавеси, пустые (не заполненные товаром) закрытые витрины; </w:t>
      </w:r>
    </w:p>
    <w:p w:rsidR="00E555F4" w:rsidRDefault="00E555F4" w:rsidP="00E555F4">
      <w:pPr>
        <w:pStyle w:val="Default"/>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ценники, оформленные вручную, выполненные в разном стиле, с мелким или неразборчивым шрифтом; </w:t>
      </w:r>
    </w:p>
    <w:p w:rsidR="00E555F4" w:rsidRDefault="00E555F4" w:rsidP="00E555F4">
      <w:pPr>
        <w:pStyle w:val="Default"/>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разностилевые оборудование, полки, инвентарь; </w:t>
      </w:r>
    </w:p>
    <w:p w:rsidR="00E555F4" w:rsidRDefault="00E555F4" w:rsidP="00E555F4">
      <w:pPr>
        <w:pStyle w:val="Default"/>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навал товаров, пыль, беспорядок, мусор, грязь и сломанный (испорченный) товар, стекло, оборудование, полки, инвентарь и т.д; </w:t>
      </w:r>
    </w:p>
    <w:p w:rsidR="00E555F4" w:rsidRDefault="00E555F4" w:rsidP="00E555F4">
      <w:pPr>
        <w:pStyle w:val="Default"/>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запотевание, замерзание; </w:t>
      </w:r>
    </w:p>
    <w:p w:rsidR="00E555F4" w:rsidRDefault="00E555F4" w:rsidP="00E555F4">
      <w:pPr>
        <w:pStyle w:val="Default"/>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мерцающие панно, бегущая строка; </w:t>
      </w:r>
    </w:p>
    <w:p w:rsidR="00E555F4" w:rsidRDefault="00E555F4" w:rsidP="00E555F4">
      <w:pPr>
        <w:spacing w:line="235" w:lineRule="auto"/>
        <w:jc w:val="center"/>
        <w:rPr>
          <w:rFonts w:eastAsia="Century Gothic"/>
          <w:b/>
          <w:sz w:val="32"/>
          <w:szCs w:val="32"/>
          <w:lang w:eastAsia="ru-RU"/>
        </w:rPr>
      </w:pPr>
    </w:p>
    <w:p w:rsidR="00E555F4" w:rsidRDefault="00E555F4" w:rsidP="00E555F4">
      <w:pPr>
        <w:spacing w:line="235" w:lineRule="auto"/>
        <w:jc w:val="center"/>
        <w:rPr>
          <w:b/>
          <w:bCs/>
          <w:sz w:val="28"/>
          <w:szCs w:val="28"/>
        </w:rPr>
      </w:pPr>
      <w:r>
        <w:rPr>
          <w:rFonts w:eastAsia="Century Gothic"/>
          <w:b/>
          <w:bCs/>
          <w:sz w:val="28"/>
          <w:szCs w:val="28"/>
          <w:lang w:eastAsia="ru-RU"/>
        </w:rPr>
        <w:t>Варианты допустимого цвета элементов и света информационно-декоративной вывески.</w:t>
      </w:r>
    </w:p>
    <w:p w:rsidR="00E555F4" w:rsidRDefault="00E555F4" w:rsidP="00E555F4">
      <w:pPr>
        <w:spacing w:line="20" w:lineRule="exact"/>
        <w:rPr>
          <w:b/>
          <w:bCs/>
          <w:sz w:val="20"/>
          <w:szCs w:val="20"/>
          <w:lang w:eastAsia="ru-RU"/>
        </w:rPr>
      </w:pPr>
    </w:p>
    <w:p w:rsidR="00E555F4" w:rsidRDefault="00E555F4" w:rsidP="00E555F4">
      <w:pPr>
        <w:pStyle w:val="Default"/>
        <w:spacing w:after="44"/>
        <w:rPr>
          <w:rFonts w:ascii="Times New Roman" w:hAnsi="Times New Roman" w:cs="Times New Roman"/>
          <w:b/>
          <w:bCs/>
          <w:sz w:val="32"/>
          <w:szCs w:val="32"/>
        </w:rPr>
      </w:pPr>
    </w:p>
    <w:tbl>
      <w:tblPr>
        <w:tblW w:w="10007" w:type="dxa"/>
        <w:tblInd w:w="-7" w:type="dxa"/>
        <w:tblCellMar>
          <w:left w:w="0" w:type="dxa"/>
          <w:right w:w="0" w:type="dxa"/>
        </w:tblCellMar>
        <w:tblLook w:val="04A0" w:firstRow="1" w:lastRow="0" w:firstColumn="1" w:lastColumn="0" w:noHBand="0" w:noVBand="1"/>
      </w:tblPr>
      <w:tblGrid>
        <w:gridCol w:w="3345"/>
        <w:gridCol w:w="3690"/>
        <w:gridCol w:w="2972"/>
      </w:tblGrid>
      <w:tr w:rsidR="00E555F4" w:rsidTr="00710218">
        <w:trPr>
          <w:trHeight w:val="196"/>
        </w:trPr>
        <w:tc>
          <w:tcPr>
            <w:tcW w:w="3345" w:type="dxa"/>
            <w:shd w:val="clear" w:color="auto" w:fill="auto"/>
            <w:vAlign w:val="bottom"/>
          </w:tcPr>
          <w:p w:rsidR="00E555F4" w:rsidRDefault="00E555F4" w:rsidP="00710218">
            <w:pPr>
              <w:rPr>
                <w:rFonts w:eastAsia="Century Gothic"/>
                <w:lang w:eastAsia="ru-RU"/>
              </w:rPr>
            </w:pPr>
            <w:r>
              <w:rPr>
                <w:rFonts w:eastAsia="Century Gothic"/>
                <w:lang w:eastAsia="ru-RU"/>
              </w:rPr>
              <w:t>открытая витрина</w:t>
            </w:r>
          </w:p>
        </w:tc>
        <w:tc>
          <w:tcPr>
            <w:tcW w:w="3690" w:type="dxa"/>
            <w:shd w:val="clear" w:color="auto" w:fill="auto"/>
            <w:vAlign w:val="bottom"/>
          </w:tcPr>
          <w:p w:rsidR="00E555F4" w:rsidRDefault="00E555F4" w:rsidP="00710218">
            <w:pPr>
              <w:ind w:left="1220"/>
              <w:rPr>
                <w:rFonts w:eastAsia="Century Gothic"/>
                <w:lang w:eastAsia="ru-RU"/>
              </w:rPr>
            </w:pPr>
            <w:r>
              <w:rPr>
                <w:rFonts w:eastAsia="Century Gothic"/>
                <w:lang w:eastAsia="ru-RU"/>
              </w:rPr>
              <w:t>открытая витрина</w:t>
            </w:r>
          </w:p>
        </w:tc>
        <w:tc>
          <w:tcPr>
            <w:tcW w:w="2972" w:type="dxa"/>
            <w:shd w:val="clear" w:color="auto" w:fill="auto"/>
            <w:vAlign w:val="bottom"/>
          </w:tcPr>
          <w:p w:rsidR="00E555F4" w:rsidRDefault="00E555F4" w:rsidP="00710218">
            <w:pPr>
              <w:ind w:left="340"/>
              <w:rPr>
                <w:rFonts w:eastAsia="Century Gothic"/>
                <w:lang w:eastAsia="ru-RU"/>
              </w:rPr>
            </w:pPr>
            <w:r>
              <w:rPr>
                <w:rFonts w:eastAsia="Century Gothic"/>
                <w:lang w:eastAsia="ru-RU"/>
              </w:rPr>
              <w:t>закрытая витрина</w:t>
            </w:r>
          </w:p>
        </w:tc>
      </w:tr>
      <w:tr w:rsidR="00E555F4" w:rsidTr="00710218">
        <w:trPr>
          <w:trHeight w:val="197"/>
        </w:trPr>
        <w:tc>
          <w:tcPr>
            <w:tcW w:w="3345" w:type="dxa"/>
            <w:shd w:val="clear" w:color="auto" w:fill="auto"/>
            <w:vAlign w:val="bottom"/>
          </w:tcPr>
          <w:p w:rsidR="00E555F4" w:rsidRDefault="00E555F4" w:rsidP="00710218">
            <w:pPr>
              <w:rPr>
                <w:rFonts w:eastAsia="Century Gothic"/>
                <w:lang w:eastAsia="ru-RU"/>
              </w:rPr>
            </w:pPr>
            <w:r>
              <w:rPr>
                <w:rFonts w:eastAsia="Century Gothic"/>
                <w:lang w:eastAsia="ru-RU"/>
              </w:rPr>
              <w:t>(вид на торговый зал)</w:t>
            </w:r>
          </w:p>
        </w:tc>
        <w:tc>
          <w:tcPr>
            <w:tcW w:w="3690" w:type="dxa"/>
            <w:shd w:val="clear" w:color="auto" w:fill="auto"/>
            <w:vAlign w:val="bottom"/>
          </w:tcPr>
          <w:p w:rsidR="00E555F4" w:rsidRDefault="00E555F4" w:rsidP="00710218">
            <w:pPr>
              <w:ind w:left="1220"/>
              <w:rPr>
                <w:rFonts w:eastAsia="Century Gothic"/>
                <w:lang w:eastAsia="ru-RU"/>
              </w:rPr>
            </w:pPr>
            <w:r>
              <w:rPr>
                <w:rFonts w:eastAsia="Century Gothic"/>
                <w:lang w:eastAsia="ru-RU"/>
              </w:rPr>
              <w:t>(вид на место продавца</w:t>
            </w:r>
          </w:p>
        </w:tc>
        <w:tc>
          <w:tcPr>
            <w:tcW w:w="2972" w:type="dxa"/>
            <w:shd w:val="clear" w:color="auto" w:fill="auto"/>
            <w:vAlign w:val="bottom"/>
          </w:tcPr>
          <w:p w:rsidR="00E555F4" w:rsidRDefault="00E555F4" w:rsidP="00710218">
            <w:pPr>
              <w:ind w:left="360"/>
              <w:rPr>
                <w:rFonts w:eastAsia="Century Gothic"/>
                <w:w w:val="99"/>
                <w:lang w:eastAsia="ru-RU"/>
              </w:rPr>
            </w:pPr>
            <w:r>
              <w:rPr>
                <w:rFonts w:eastAsia="Century Gothic"/>
                <w:w w:val="99"/>
                <w:lang w:eastAsia="ru-RU"/>
              </w:rPr>
              <w:t>(за экспозицией жесткий</w:t>
            </w:r>
          </w:p>
        </w:tc>
      </w:tr>
      <w:tr w:rsidR="00E555F4" w:rsidTr="00710218">
        <w:trPr>
          <w:trHeight w:val="197"/>
        </w:trPr>
        <w:tc>
          <w:tcPr>
            <w:tcW w:w="3345" w:type="dxa"/>
            <w:shd w:val="clear" w:color="auto" w:fill="auto"/>
            <w:vAlign w:val="bottom"/>
          </w:tcPr>
          <w:p w:rsidR="00E555F4" w:rsidRDefault="00E555F4" w:rsidP="00710218">
            <w:pPr>
              <w:snapToGrid w:val="0"/>
              <w:rPr>
                <w:lang w:eastAsia="ru-RU"/>
              </w:rPr>
            </w:pPr>
          </w:p>
        </w:tc>
        <w:tc>
          <w:tcPr>
            <w:tcW w:w="3690" w:type="dxa"/>
            <w:shd w:val="clear" w:color="auto" w:fill="auto"/>
            <w:vAlign w:val="bottom"/>
          </w:tcPr>
          <w:p w:rsidR="00E555F4" w:rsidRDefault="00E555F4" w:rsidP="00710218">
            <w:pPr>
              <w:ind w:left="1240"/>
              <w:rPr>
                <w:rFonts w:eastAsia="Century Gothic"/>
                <w:lang w:eastAsia="ru-RU"/>
              </w:rPr>
            </w:pPr>
            <w:r>
              <w:rPr>
                <w:rFonts w:eastAsia="Century Gothic"/>
                <w:lang w:eastAsia="ru-RU"/>
              </w:rPr>
              <w:t>через экспозицию)</w:t>
            </w:r>
          </w:p>
        </w:tc>
        <w:tc>
          <w:tcPr>
            <w:tcW w:w="2972" w:type="dxa"/>
            <w:shd w:val="clear" w:color="auto" w:fill="auto"/>
            <w:vAlign w:val="bottom"/>
          </w:tcPr>
          <w:p w:rsidR="00E555F4" w:rsidRDefault="00E555F4" w:rsidP="00710218">
            <w:pPr>
              <w:ind w:left="380"/>
              <w:rPr>
                <w:rFonts w:eastAsia="Century Gothic"/>
                <w:lang w:eastAsia="ru-RU"/>
              </w:rPr>
            </w:pPr>
            <w:r>
              <w:rPr>
                <w:rFonts w:eastAsia="Century Gothic"/>
                <w:lang w:eastAsia="ru-RU"/>
              </w:rPr>
              <w:t>непрозрачный фон)</w:t>
            </w:r>
          </w:p>
        </w:tc>
      </w:tr>
    </w:tbl>
    <w:p w:rsidR="00E555F4" w:rsidRDefault="00E555F4" w:rsidP="00E555F4">
      <w:pPr>
        <w:shd w:val="clear" w:color="auto" w:fill="FFFFFF"/>
        <w:tabs>
          <w:tab w:val="left" w:pos="10560"/>
        </w:tabs>
        <w:ind w:firstLine="195"/>
        <w:jc w:val="both"/>
        <w:rPr>
          <w:rFonts w:eastAsia="Century Gothic"/>
          <w:b/>
          <w:sz w:val="32"/>
          <w:szCs w:val="32"/>
          <w:u w:val="single"/>
          <w:lang w:eastAsia="ru-RU"/>
        </w:rPr>
      </w:pPr>
      <w:r>
        <w:rPr>
          <w:rFonts w:eastAsia="Century Gothic"/>
          <w:b/>
          <w:noProof/>
          <w:sz w:val="32"/>
          <w:szCs w:val="32"/>
          <w:u w:val="single"/>
          <w:lang w:eastAsia="ru-RU"/>
        </w:rPr>
        <w:drawing>
          <wp:anchor distT="0" distB="0" distL="0" distR="0" simplePos="0" relativeHeight="251677696" behindDoc="0" locked="0" layoutInCell="1" allowOverlap="1" wp14:anchorId="3AB9D756" wp14:editId="0686D829">
            <wp:simplePos x="0" y="0"/>
            <wp:positionH relativeFrom="column">
              <wp:posOffset>-102235</wp:posOffset>
            </wp:positionH>
            <wp:positionV relativeFrom="paragraph">
              <wp:posOffset>635</wp:posOffset>
            </wp:positionV>
            <wp:extent cx="6554470" cy="1728470"/>
            <wp:effectExtent l="0" t="0" r="0" b="0"/>
            <wp:wrapSquare wrapText="largest"/>
            <wp:docPr id="19"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1"/>
                    <pic:cNvPicPr>
                      <a:picLocks noChangeAspect="1" noChangeArrowheads="1"/>
                    </pic:cNvPicPr>
                  </pic:nvPicPr>
                  <pic:blipFill>
                    <a:blip r:embed="rId24"/>
                    <a:stretch>
                      <a:fillRect/>
                    </a:stretch>
                  </pic:blipFill>
                  <pic:spPr bwMode="auto">
                    <a:xfrm>
                      <a:off x="0" y="0"/>
                      <a:ext cx="6554470" cy="1728470"/>
                    </a:xfrm>
                    <a:prstGeom prst="rect">
                      <a:avLst/>
                    </a:prstGeom>
                  </pic:spPr>
                </pic:pic>
              </a:graphicData>
            </a:graphic>
          </wp:anchor>
        </w:drawing>
      </w:r>
    </w:p>
    <w:p w:rsidR="00E555F4" w:rsidRDefault="00E555F4" w:rsidP="00E555F4">
      <w:pPr>
        <w:jc w:val="center"/>
        <w:rPr>
          <w:sz w:val="28"/>
          <w:szCs w:val="28"/>
        </w:rPr>
      </w:pPr>
      <w:r>
        <w:rPr>
          <w:rFonts w:eastAsia="Century Gothic"/>
          <w:b/>
          <w:sz w:val="28"/>
          <w:szCs w:val="28"/>
          <w:lang w:eastAsia="ru-RU"/>
        </w:rPr>
        <w:t>Варианты допустимого оформления витрин.</w:t>
      </w:r>
    </w:p>
    <w:p w:rsidR="00E555F4" w:rsidRDefault="00E555F4" w:rsidP="00E555F4">
      <w:pPr>
        <w:rPr>
          <w:b/>
          <w:sz w:val="28"/>
          <w:szCs w:val="28"/>
          <w:lang w:eastAsia="ru-RU"/>
        </w:rPr>
      </w:pPr>
    </w:p>
    <w:p w:rsidR="00E555F4" w:rsidRDefault="00E555F4" w:rsidP="00E555F4">
      <w:pPr>
        <w:shd w:val="clear" w:color="auto" w:fill="FFFFFF"/>
        <w:tabs>
          <w:tab w:val="left" w:pos="2380"/>
        </w:tabs>
        <w:ind w:firstLine="195"/>
        <w:jc w:val="both"/>
        <w:rPr>
          <w:rFonts w:eastAsia="Century Gothic"/>
          <w:lang w:eastAsia="ru-RU"/>
        </w:rPr>
      </w:pPr>
      <w:r>
        <w:rPr>
          <w:sz w:val="28"/>
          <w:szCs w:val="28"/>
          <w:lang w:eastAsia="ru-RU"/>
        </w:rPr>
        <w:lastRenderedPageBreak/>
        <w:t xml:space="preserve">  </w:t>
      </w:r>
      <w:r>
        <w:rPr>
          <w:rFonts w:eastAsia="Century Gothic"/>
          <w:lang w:eastAsia="ru-RU"/>
        </w:rPr>
        <w:t>интерьерное</w:t>
      </w:r>
      <w:r>
        <w:rPr>
          <w:lang w:eastAsia="ru-RU"/>
        </w:rPr>
        <w:tab/>
        <w:t xml:space="preserve">      </w:t>
      </w:r>
      <w:r>
        <w:rPr>
          <w:rFonts w:eastAsia="Century Gothic"/>
          <w:lang w:eastAsia="ru-RU"/>
        </w:rPr>
        <w:t>товарное</w:t>
      </w:r>
    </w:p>
    <w:p w:rsidR="00E555F4" w:rsidRDefault="00E555F4" w:rsidP="00E555F4">
      <w:pPr>
        <w:pStyle w:val="a9"/>
        <w:shd w:val="clear" w:color="auto" w:fill="FFFFFF"/>
        <w:tabs>
          <w:tab w:val="left" w:pos="5660"/>
        </w:tabs>
        <w:spacing w:after="0"/>
        <w:ind w:firstLine="195"/>
        <w:jc w:val="both"/>
        <w:rPr>
          <w:rFonts w:eastAsia="Century Gothic"/>
        </w:rPr>
      </w:pPr>
    </w:p>
    <w:p w:rsidR="00E555F4" w:rsidRDefault="00E555F4" w:rsidP="00E555F4">
      <w:pPr>
        <w:pStyle w:val="a9"/>
        <w:shd w:val="clear" w:color="auto" w:fill="FFFFFF"/>
        <w:tabs>
          <w:tab w:val="left" w:pos="5660"/>
        </w:tabs>
        <w:spacing w:after="0"/>
        <w:ind w:firstLine="195"/>
        <w:jc w:val="both"/>
      </w:pPr>
    </w:p>
    <w:p w:rsidR="00E555F4" w:rsidRDefault="00E555F4" w:rsidP="00E555F4">
      <w:pPr>
        <w:pStyle w:val="a9"/>
        <w:shd w:val="clear" w:color="auto" w:fill="FFFFFF"/>
        <w:spacing w:after="0"/>
        <w:ind w:firstLine="195"/>
        <w:jc w:val="both"/>
      </w:pPr>
      <w:r>
        <w:rPr>
          <w:noProof/>
        </w:rPr>
        <w:drawing>
          <wp:anchor distT="0" distB="0" distL="0" distR="0" simplePos="0" relativeHeight="251678720" behindDoc="0" locked="0" layoutInCell="1" allowOverlap="1" wp14:anchorId="7E1F4F2B" wp14:editId="122D2042">
            <wp:simplePos x="0" y="0"/>
            <wp:positionH relativeFrom="column">
              <wp:align>center</wp:align>
            </wp:positionH>
            <wp:positionV relativeFrom="paragraph">
              <wp:posOffset>635</wp:posOffset>
            </wp:positionV>
            <wp:extent cx="6120765" cy="1719580"/>
            <wp:effectExtent l="0" t="0" r="0" b="0"/>
            <wp:wrapSquare wrapText="largest"/>
            <wp:docPr id="20"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2"/>
                    <pic:cNvPicPr>
                      <a:picLocks noChangeAspect="1" noChangeArrowheads="1"/>
                    </pic:cNvPicPr>
                  </pic:nvPicPr>
                  <pic:blipFill>
                    <a:blip r:embed="rId25"/>
                    <a:stretch>
                      <a:fillRect/>
                    </a:stretch>
                  </pic:blipFill>
                  <pic:spPr bwMode="auto">
                    <a:xfrm>
                      <a:off x="0" y="0"/>
                      <a:ext cx="6120765" cy="1719580"/>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Default"/>
        <w:spacing w:after="44"/>
        <w:rPr>
          <w:rFonts w:ascii="Times New Roman" w:hAnsi="Times New Roman" w:cs="Times New Roman"/>
          <w:b/>
          <w:bCs/>
          <w:sz w:val="28"/>
          <w:szCs w:val="28"/>
        </w:rPr>
      </w:pPr>
      <w:r>
        <w:rPr>
          <w:rFonts w:ascii="Times New Roman" w:hAnsi="Times New Roman" w:cs="Times New Roman"/>
          <w:b/>
          <w:bCs/>
          <w:sz w:val="28"/>
          <w:szCs w:val="28"/>
        </w:rPr>
        <w:t xml:space="preserve">3) входные группы (площадки, пандусы, лестницы): </w:t>
      </w:r>
    </w:p>
    <w:p w:rsidR="00E555F4" w:rsidRDefault="00E555F4" w:rsidP="00E555F4">
      <w:pPr>
        <w:pStyle w:val="Default"/>
        <w:spacing w:after="44"/>
        <w:rPr>
          <w:rFonts w:ascii="Times New Roman" w:hAnsi="Times New Roman" w:cs="Times New Roman"/>
          <w:sz w:val="28"/>
          <w:szCs w:val="28"/>
        </w:rPr>
      </w:pPr>
      <w:r>
        <w:rPr>
          <w:rFonts w:ascii="Times New Roman" w:hAnsi="Times New Roman" w:cs="Times New Roman"/>
        </w:rPr>
        <w:t xml:space="preserve">а) типы входных площадок перед окнами выдачи товара и входами НТО: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свободные зоны в одном уровне с землей (для всех типов НТО);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свободные зоны высотой от уровня земли 0,2 м и менее (для киосков, павильонов, летних кафе, торговых галерей);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входные площадки высотой от уровня земли 0,2-0,45 м и менее (для киосков, павильонов, летних кафе, торговых галерей);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входные площадки высотой от уровня земли 0,45 м (павильонов, летних кафе, торговых галерей); </w:t>
      </w:r>
    </w:p>
    <w:p w:rsidR="00E555F4" w:rsidRDefault="00E555F4" w:rsidP="00E555F4">
      <w:pPr>
        <w:pStyle w:val="Default"/>
        <w:rPr>
          <w:rFonts w:ascii="Times New Roman" w:hAnsi="Times New Roman" w:cs="Times New Roman"/>
          <w:i/>
        </w:rPr>
      </w:pPr>
    </w:p>
    <w:p w:rsidR="00E555F4" w:rsidRDefault="00E555F4" w:rsidP="00E555F4">
      <w:pPr>
        <w:pStyle w:val="Default"/>
        <w:rPr>
          <w:rFonts w:ascii="Times New Roman" w:hAnsi="Times New Roman" w:cs="Times New Roman"/>
          <w:i/>
          <w:sz w:val="28"/>
          <w:szCs w:val="28"/>
        </w:rPr>
      </w:pPr>
      <w:r>
        <w:rPr>
          <w:rFonts w:ascii="Times New Roman" w:hAnsi="Times New Roman" w:cs="Times New Roman"/>
          <w:i/>
        </w:rPr>
        <w:t xml:space="preserve">Примечание: </w:t>
      </w:r>
    </w:p>
    <w:p w:rsidR="00E555F4" w:rsidRDefault="00E555F4" w:rsidP="00E555F4">
      <w:pPr>
        <w:pStyle w:val="Default"/>
        <w:spacing w:after="12"/>
        <w:rPr>
          <w:rFonts w:ascii="Times New Roman" w:hAnsi="Times New Roman" w:cs="Times New Roman"/>
          <w:i/>
          <w:sz w:val="28"/>
          <w:szCs w:val="28"/>
        </w:rPr>
      </w:pPr>
      <w:r>
        <w:rPr>
          <w:rFonts w:ascii="Times New Roman" w:hAnsi="Times New Roman" w:cs="Times New Roman"/>
          <w:i/>
        </w:rPr>
        <w:t xml:space="preserve">1) уровень земли – высотная отметка твердого покрытия площадки НТО; </w:t>
      </w:r>
    </w:p>
    <w:p w:rsidR="00E555F4" w:rsidRDefault="00E555F4" w:rsidP="00E555F4">
      <w:pPr>
        <w:pStyle w:val="Default"/>
      </w:pPr>
      <w:r>
        <w:rPr>
          <w:rFonts w:ascii="Times New Roman" w:hAnsi="Times New Roman" w:cs="Times New Roman"/>
          <w:i/>
        </w:rPr>
        <w:t>2) высота входа в НТО более 0,45 м (3 ступеньки) допускается для павильонов, летних кафе, торговых галерей с 2 и более входами, у которых площадка НТО имеет перепад высот между 1-ым и последующими входами более 0,45 м;</w:t>
      </w:r>
    </w:p>
    <w:p w:rsidR="00E555F4" w:rsidRDefault="00E555F4" w:rsidP="00E555F4">
      <w:pPr>
        <w:pStyle w:val="Default"/>
        <w:shd w:val="clear" w:color="auto" w:fill="FFFFFF"/>
        <w:ind w:firstLine="195"/>
        <w:jc w:val="both"/>
        <w:rPr>
          <w:rFonts w:ascii="Times New Roman" w:hAnsi="Times New Roman" w:cs="Times New Roman"/>
          <w:sz w:val="28"/>
          <w:szCs w:val="28"/>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pPr>
      <w:r>
        <w:rPr>
          <w:rFonts w:ascii="Times New Roman" w:hAnsi="Times New Roman" w:cs="Times New Roman"/>
        </w:rPr>
        <w:t xml:space="preserve">Свободная зона в уровне земли:     </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679744" behindDoc="0" locked="0" layoutInCell="1" allowOverlap="1" wp14:anchorId="683B2C5C" wp14:editId="4121C1F4">
            <wp:simplePos x="0" y="0"/>
            <wp:positionH relativeFrom="column">
              <wp:align>center</wp:align>
            </wp:positionH>
            <wp:positionV relativeFrom="paragraph">
              <wp:posOffset>635</wp:posOffset>
            </wp:positionV>
            <wp:extent cx="6120765" cy="2948940"/>
            <wp:effectExtent l="0" t="0" r="0" b="0"/>
            <wp:wrapSquare wrapText="largest"/>
            <wp:docPr id="21"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3"/>
                    <pic:cNvPicPr>
                      <a:picLocks noChangeAspect="1" noChangeArrowheads="1"/>
                    </pic:cNvPicPr>
                  </pic:nvPicPr>
                  <pic:blipFill>
                    <a:blip r:embed="rId26"/>
                    <a:stretch>
                      <a:fillRect/>
                    </a:stretch>
                  </pic:blipFill>
                  <pic:spPr bwMode="auto">
                    <a:xfrm>
                      <a:off x="0" y="0"/>
                      <a:ext cx="6120765" cy="2948940"/>
                    </a:xfrm>
                    <a:prstGeom prst="rect">
                      <a:avLst/>
                    </a:prstGeom>
                  </pic:spPr>
                </pic:pic>
              </a:graphicData>
            </a:graphic>
          </wp:anchor>
        </w:drawing>
      </w:r>
    </w:p>
    <w:p w:rsidR="00E555F4" w:rsidRDefault="00E555F4" w:rsidP="00E555F4">
      <w:pPr>
        <w:rPr>
          <w:sz w:val="28"/>
          <w:szCs w:val="28"/>
        </w:rPr>
      </w:pPr>
      <w:r>
        <w:rPr>
          <w:sz w:val="28"/>
          <w:szCs w:val="28"/>
        </w:rPr>
        <w:t xml:space="preserve"> </w:t>
      </w:r>
    </w:p>
    <w:p w:rsidR="00E555F4" w:rsidRDefault="00E555F4" w:rsidP="00E555F4">
      <w:pPr>
        <w:rPr>
          <w:sz w:val="28"/>
          <w:szCs w:val="28"/>
        </w:rPr>
      </w:pPr>
      <w:r>
        <w:t xml:space="preserve"> свободная зона организацией перепада высот без пандуса </w:t>
      </w:r>
    </w:p>
    <w:p w:rsidR="00E555F4" w:rsidRDefault="00E555F4" w:rsidP="00E555F4">
      <w:pPr>
        <w:pStyle w:val="Default"/>
        <w:shd w:val="clear" w:color="auto" w:fill="FFFFFF"/>
        <w:ind w:firstLine="195"/>
        <w:rPr>
          <w:rFonts w:ascii="Times New Roman" w:hAnsi="Times New Roman" w:cs="Times New Roman"/>
          <w:sz w:val="28"/>
          <w:szCs w:val="28"/>
        </w:rPr>
      </w:pPr>
      <w:r>
        <w:rPr>
          <w:rFonts w:ascii="Times New Roman" w:hAnsi="Times New Roman" w:cs="Times New Roman"/>
        </w:rPr>
        <w:t>высота от уровня земли 0,2 м и менее)</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drawing>
          <wp:inline distT="0" distB="0" distL="0" distR="0" wp14:anchorId="471A8322" wp14:editId="5F2592DB">
            <wp:extent cx="5843270" cy="2743835"/>
            <wp:effectExtent l="0" t="0" r="0" b="0"/>
            <wp:docPr id="22"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777"/>
                    <pic:cNvPicPr>
                      <a:picLocks noChangeAspect="1" noChangeArrowheads="1"/>
                    </pic:cNvPicPr>
                  </pic:nvPicPr>
                  <pic:blipFill>
                    <a:blip r:embed="rId27"/>
                    <a:stretch>
                      <a:fillRect/>
                    </a:stretch>
                  </pic:blipFill>
                  <pic:spPr bwMode="auto">
                    <a:xfrm>
                      <a:off x="0" y="0"/>
                      <a:ext cx="5843270" cy="2743835"/>
                    </a:xfrm>
                    <a:prstGeom prst="rect">
                      <a:avLst/>
                    </a:prstGeom>
                  </pic:spPr>
                </pic:pic>
              </a:graphicData>
            </a:graphic>
          </wp:inline>
        </w:drawing>
      </w:r>
    </w:p>
    <w:p w:rsidR="00E555F4" w:rsidRDefault="00E555F4" w:rsidP="00E555F4">
      <w:pPr>
        <w:pStyle w:val="Default"/>
        <w:shd w:val="clear" w:color="auto" w:fill="FFFFFF"/>
        <w:ind w:firstLine="195"/>
        <w:jc w:val="both"/>
        <w:rPr>
          <w:b/>
          <w:i/>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pPr>
      <w:r>
        <w:rPr>
          <w:rFonts w:ascii="Times New Roman" w:hAnsi="Times New Roman" w:cs="Times New Roman"/>
        </w:rPr>
        <w:t xml:space="preserve">Входная площадка без лестницы    </w:t>
      </w:r>
    </w:p>
    <w:p w:rsidR="00E555F4" w:rsidRDefault="00E555F4" w:rsidP="00E555F4">
      <w:pPr>
        <w:pStyle w:val="Default"/>
        <w:shd w:val="clear" w:color="auto" w:fill="FFFFFF"/>
        <w:ind w:firstLine="195"/>
        <w:jc w:val="both"/>
        <w:rPr>
          <w:rFonts w:ascii="Times New Roman" w:hAnsi="Times New Roman" w:cs="Times New Roman"/>
          <w:sz w:val="28"/>
          <w:szCs w:val="28"/>
        </w:rPr>
      </w:pPr>
      <w:r>
        <w:rPr>
          <w:rFonts w:ascii="Times New Roman" w:hAnsi="Times New Roman" w:cs="Times New Roman"/>
        </w:rPr>
        <w:t>(высота от уровня земли 0,2-0,45 м и менее)</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drawing>
          <wp:anchor distT="0" distB="0" distL="0" distR="0" simplePos="0" relativeHeight="251680768" behindDoc="0" locked="0" layoutInCell="1" allowOverlap="1" wp14:anchorId="3F7FBDCA" wp14:editId="22A0CD3F">
            <wp:simplePos x="0" y="0"/>
            <wp:positionH relativeFrom="column">
              <wp:posOffset>14605</wp:posOffset>
            </wp:positionH>
            <wp:positionV relativeFrom="paragraph">
              <wp:posOffset>170180</wp:posOffset>
            </wp:positionV>
            <wp:extent cx="6120765" cy="3371215"/>
            <wp:effectExtent l="0" t="0" r="0" b="0"/>
            <wp:wrapSquare wrapText="largest"/>
            <wp:docPr id="23"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4"/>
                    <pic:cNvPicPr>
                      <a:picLocks noChangeAspect="1" noChangeArrowheads="1"/>
                    </pic:cNvPicPr>
                  </pic:nvPicPr>
                  <pic:blipFill>
                    <a:blip r:embed="rId28"/>
                    <a:stretch>
                      <a:fillRect/>
                    </a:stretch>
                  </pic:blipFill>
                  <pic:spPr bwMode="auto">
                    <a:xfrm>
                      <a:off x="0" y="0"/>
                      <a:ext cx="6120765" cy="3371215"/>
                    </a:xfrm>
                    <a:prstGeom prst="rect">
                      <a:avLst/>
                    </a:prstGeom>
                  </pic:spPr>
                </pic:pic>
              </a:graphicData>
            </a:graphic>
          </wp:anchor>
        </w:drawing>
      </w: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pPr>
    </w:p>
    <w:p w:rsidR="00E555F4" w:rsidRDefault="00E555F4" w:rsidP="00E555F4">
      <w:pPr>
        <w:pStyle w:val="Default"/>
        <w:shd w:val="clear" w:color="auto" w:fill="FFFFFF"/>
        <w:ind w:firstLine="195"/>
        <w:jc w:val="both"/>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rPr>
          <w:rFonts w:ascii="Times New Roman" w:hAnsi="Times New Roman" w:cs="Times New Roman"/>
        </w:rPr>
      </w:pPr>
    </w:p>
    <w:p w:rsidR="00E555F4" w:rsidRDefault="00E555F4" w:rsidP="00E555F4">
      <w:pPr>
        <w:pStyle w:val="Default"/>
        <w:shd w:val="clear" w:color="auto" w:fill="FFFFFF"/>
        <w:ind w:firstLine="195"/>
        <w:jc w:val="both"/>
      </w:pPr>
      <w:r>
        <w:rPr>
          <w:rFonts w:ascii="Times New Roman" w:hAnsi="Times New Roman" w:cs="Times New Roman"/>
        </w:rPr>
        <w:t xml:space="preserve">Входная площадка с лестницей и пандусом </w:t>
      </w:r>
    </w:p>
    <w:p w:rsidR="00E555F4" w:rsidRDefault="00E555F4" w:rsidP="00E555F4">
      <w:pPr>
        <w:pStyle w:val="Default"/>
        <w:shd w:val="clear" w:color="auto" w:fill="FFFFFF"/>
        <w:ind w:firstLine="195"/>
        <w:jc w:val="both"/>
        <w:rPr>
          <w:rFonts w:ascii="Times New Roman" w:hAnsi="Times New Roman" w:cs="Times New Roman"/>
          <w:sz w:val="28"/>
          <w:szCs w:val="28"/>
        </w:rPr>
      </w:pPr>
      <w:r>
        <w:rPr>
          <w:rFonts w:ascii="Times New Roman" w:hAnsi="Times New Roman" w:cs="Times New Roman"/>
        </w:rPr>
        <w:t>(высота от уровня земли 0,45 м)</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681792" behindDoc="0" locked="0" layoutInCell="1" allowOverlap="1" wp14:anchorId="0DEE9BB8" wp14:editId="15D88D4E">
            <wp:simplePos x="0" y="0"/>
            <wp:positionH relativeFrom="column">
              <wp:posOffset>71755</wp:posOffset>
            </wp:positionH>
            <wp:positionV relativeFrom="paragraph">
              <wp:posOffset>295910</wp:posOffset>
            </wp:positionV>
            <wp:extent cx="6120765" cy="3371215"/>
            <wp:effectExtent l="0" t="0" r="0" b="0"/>
            <wp:wrapSquare wrapText="largest"/>
            <wp:docPr id="24"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5"/>
                    <pic:cNvPicPr>
                      <a:picLocks noChangeAspect="1" noChangeArrowheads="1"/>
                    </pic:cNvPicPr>
                  </pic:nvPicPr>
                  <pic:blipFill>
                    <a:blip r:embed="rId29"/>
                    <a:stretch>
                      <a:fillRect/>
                    </a:stretch>
                  </pic:blipFill>
                  <pic:spPr bwMode="auto">
                    <a:xfrm>
                      <a:off x="0" y="0"/>
                      <a:ext cx="6120765" cy="337121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Default"/>
        <w:spacing w:after="24"/>
        <w:rPr>
          <w:rFonts w:ascii="Times New Roman" w:hAnsi="Times New Roman" w:cs="Times New Roman"/>
          <w:sz w:val="28"/>
          <w:szCs w:val="28"/>
        </w:rPr>
      </w:pPr>
    </w:p>
    <w:p w:rsidR="00E555F4" w:rsidRDefault="00E555F4" w:rsidP="00E555F4">
      <w:pPr>
        <w:pStyle w:val="Default"/>
        <w:spacing w:after="24"/>
        <w:jc w:val="both"/>
      </w:pPr>
      <w:r>
        <w:rPr>
          <w:rFonts w:ascii="Times New Roman" w:hAnsi="Times New Roman" w:cs="Times New Roman"/>
        </w:rPr>
        <w:t xml:space="preserve">б) свободная зона – площадка перед окном выдачи товара, входной дверью без пандуса, лестницы, шириной не менее 0,9 м, доступная от тротуара: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 одном уровне с тротуаром;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со съездом при перепаде высот (уклон не более 1:10, длина не более 1,0 м); </w:t>
      </w:r>
    </w:p>
    <w:p w:rsidR="00E555F4" w:rsidRDefault="00E555F4" w:rsidP="00E555F4">
      <w:pPr>
        <w:pStyle w:val="Default"/>
        <w:jc w:val="both"/>
      </w:pPr>
      <w:r>
        <w:rPr>
          <w:rFonts w:ascii="Times New Roman" w:hAnsi="Times New Roman" w:cs="Times New Roman"/>
          <w:i/>
        </w:rPr>
        <w:t>Примечание: перекрытие свободной зоны козырьком полностью не обязательно!</w:t>
      </w:r>
    </w:p>
    <w:p w:rsidR="00E555F4" w:rsidRDefault="00E555F4" w:rsidP="00E555F4">
      <w:pPr>
        <w:pStyle w:val="Default"/>
        <w:spacing w:after="27"/>
        <w:jc w:val="both"/>
        <w:rPr>
          <w:rFonts w:ascii="Times New Roman" w:hAnsi="Times New Roman" w:cs="Times New Roman"/>
          <w:sz w:val="28"/>
          <w:szCs w:val="28"/>
        </w:rPr>
      </w:pPr>
      <w:r>
        <w:rPr>
          <w:rFonts w:ascii="Times New Roman" w:hAnsi="Times New Roman" w:cs="Times New Roman"/>
        </w:rPr>
        <w:t xml:space="preserve">в) для всех входных площадок для посетителей обеспечивается равный доступ                                   для маломобильных групп населения (МГН):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размеры входной площадки для посетителей – 2,2х2,2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минимальная ширина лестничного марша – не менее 1,35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максимальная высота площадки не более 0,45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одиночные ступени не допускаются - заменять пандусом (высотой до 0,45 допускается без поручней); </w:t>
      </w:r>
    </w:p>
    <w:p w:rsidR="00E555F4" w:rsidRDefault="00E555F4" w:rsidP="00E555F4">
      <w:pPr>
        <w:pStyle w:val="Default"/>
        <w:jc w:val="both"/>
      </w:pPr>
      <w:r>
        <w:rPr>
          <w:rFonts w:ascii="Times New Roman" w:hAnsi="Times New Roman" w:cs="Times New Roman"/>
          <w:i/>
        </w:rPr>
        <w:t>Примечание: перекрытие свободной зоны козырьком полностью обязательно!</w:t>
      </w: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t xml:space="preserve">г) ступени: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размеры: проступи – 0,3 м (допустимы отклонения 0,28 - 0,35 м), подступенка - 0,15 (допустимы отклонения 0,13 - 0,17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на входах для посетителей открытые подступенки не допускаются;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все ступени должны быть одинаковыми по форме, ширине, высоте, ровными,                        без выступов, с антискользящей поверхностью;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ребро ступени должно иметь закругление, радиус - не более 0,05 м; </w:t>
      </w:r>
    </w:p>
    <w:p w:rsidR="00E555F4" w:rsidRDefault="00E555F4" w:rsidP="00E555F4">
      <w:pPr>
        <w:pStyle w:val="Default"/>
        <w:spacing w:after="33"/>
        <w:jc w:val="both"/>
        <w:rPr>
          <w:rFonts w:ascii="Times New Roman" w:hAnsi="Times New Roman" w:cs="Times New Roman"/>
          <w:sz w:val="28"/>
          <w:szCs w:val="28"/>
        </w:rPr>
      </w:pPr>
      <w:r>
        <w:rPr>
          <w:rFonts w:ascii="Times New Roman" w:hAnsi="Times New Roman" w:cs="Times New Roman"/>
        </w:rPr>
        <w:t xml:space="preserve">д) лестницы должны дублироваться пандусами: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для пандуса должны быть выполнены верхняя и нижняя горизонтальные площадки – свободные зоны с твердым покрытием шириной не менее 1,5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уклоном не круче 1:12 (8%) при длине не более 6,0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при каждом изменении направления пандуса выполняется площадка шириной не менее 1,5 м; </w:t>
      </w:r>
    </w:p>
    <w:p w:rsidR="00E555F4" w:rsidRDefault="00E555F4" w:rsidP="00E555F4">
      <w:pPr>
        <w:pStyle w:val="Default"/>
        <w:jc w:val="both"/>
      </w:pPr>
      <w:r>
        <w:rPr>
          <w:rFonts w:ascii="Times New Roman" w:eastAsia="Times New Roman" w:hAnsi="Times New Roman" w:cs="Times New Roman"/>
        </w:rPr>
        <w:lastRenderedPageBreak/>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пандусы должны иметь двухстороннее ограждение с поручнями на высоте 0,9 и 0,7 м (расстояние между поручнями пандуса одностороннего движения должно быть в пределах 0,9-1,0 м); </w:t>
      </w:r>
    </w:p>
    <w:p w:rsidR="00E555F4" w:rsidRDefault="00E555F4" w:rsidP="00E555F4">
      <w:pPr>
        <w:pStyle w:val="Default"/>
        <w:jc w:val="both"/>
      </w:pPr>
      <w:r>
        <w:rPr>
          <w:rFonts w:ascii="Times New Roman" w:eastAsia="Times New Roman" w:hAnsi="Times New Roman" w:cs="Times New Roman"/>
          <w:sz w:val="28"/>
          <w:szCs w:val="28"/>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по продольным краям марша пандуса следует устанавливать бортики высотой                         не менее 0,05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минимальное расстояние от стены до поручня пандуса (при гладкой стене) – 0,04 м; </w:t>
      </w:r>
    </w:p>
    <w:p w:rsidR="00E555F4" w:rsidRDefault="00E555F4" w:rsidP="00E555F4">
      <w:pPr>
        <w:pStyle w:val="Default"/>
        <w:spacing w:after="34"/>
        <w:jc w:val="both"/>
        <w:rPr>
          <w:rFonts w:ascii="Times New Roman" w:hAnsi="Times New Roman" w:cs="Times New Roman"/>
          <w:sz w:val="28"/>
          <w:szCs w:val="28"/>
        </w:rPr>
      </w:pPr>
      <w:r>
        <w:rPr>
          <w:rFonts w:ascii="Times New Roman" w:hAnsi="Times New Roman" w:cs="Times New Roman"/>
        </w:rPr>
        <w:t xml:space="preserve">е) для НТО группы 1 допускается: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сохранение без увеличения входных площадок шириной до 0,9 м, при этом                                 в обязательном порядке должны быть соблюдены требования к пандусу, ступеням лестницы;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при отсутствии входных площадок, площадках шириной менее 0,9 м, указанные площадки устраиваются в обязательном порядке (при необходимости с переносом НТО                    на необходимое расстояние); </w:t>
      </w:r>
    </w:p>
    <w:p w:rsidR="00E555F4" w:rsidRDefault="00E555F4" w:rsidP="00E555F4">
      <w:pPr>
        <w:pStyle w:val="Default"/>
        <w:shd w:val="clear" w:color="auto" w:fill="FFFFFF"/>
        <w:ind w:firstLine="195"/>
        <w:jc w:val="both"/>
        <w:rPr>
          <w:rFonts w:ascii="Times New Roman" w:hAnsi="Times New Roman" w:cs="Times New Roman"/>
          <w:b/>
          <w:sz w:val="32"/>
          <w:szCs w:val="32"/>
        </w:rPr>
      </w:pPr>
    </w:p>
    <w:p w:rsidR="00E555F4" w:rsidRDefault="00E555F4" w:rsidP="00E555F4">
      <w:pPr>
        <w:pStyle w:val="Default"/>
        <w:shd w:val="clear" w:color="auto" w:fill="FFFFFF"/>
        <w:ind w:firstLine="195"/>
        <w:jc w:val="both"/>
        <w:rPr>
          <w:sz w:val="28"/>
          <w:szCs w:val="28"/>
        </w:rPr>
      </w:pPr>
      <w:r>
        <w:rPr>
          <w:rFonts w:ascii="Times New Roman" w:hAnsi="Times New Roman" w:cs="Times New Roman"/>
          <w:b/>
          <w:sz w:val="28"/>
          <w:szCs w:val="28"/>
        </w:rPr>
        <w:t>Конфигурация поручня пандуса входной группы для посетителей:</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drawing>
          <wp:anchor distT="0" distB="0" distL="0" distR="0" simplePos="0" relativeHeight="251682816" behindDoc="0" locked="0" layoutInCell="1" allowOverlap="1" wp14:anchorId="2FB1AA4D" wp14:editId="4DDF11F5">
            <wp:simplePos x="0" y="0"/>
            <wp:positionH relativeFrom="column">
              <wp:posOffset>1322705</wp:posOffset>
            </wp:positionH>
            <wp:positionV relativeFrom="paragraph">
              <wp:posOffset>17780</wp:posOffset>
            </wp:positionV>
            <wp:extent cx="3106420" cy="1831340"/>
            <wp:effectExtent l="0" t="0" r="0" b="0"/>
            <wp:wrapSquare wrapText="largest"/>
            <wp:docPr id="25"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6"/>
                    <pic:cNvPicPr>
                      <a:picLocks noChangeAspect="1" noChangeArrowheads="1"/>
                    </pic:cNvPicPr>
                  </pic:nvPicPr>
                  <pic:blipFill>
                    <a:blip r:embed="rId30"/>
                    <a:stretch>
                      <a:fillRect/>
                    </a:stretch>
                  </pic:blipFill>
                  <pic:spPr bwMode="auto">
                    <a:xfrm>
                      <a:off x="0" y="0"/>
                      <a:ext cx="3106420" cy="1831340"/>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Default"/>
        <w:spacing w:after="36"/>
        <w:rPr>
          <w:rFonts w:ascii="Times New Roman" w:hAnsi="Times New Roman" w:cs="Times New Roman"/>
          <w:sz w:val="28"/>
          <w:szCs w:val="28"/>
        </w:rPr>
      </w:pPr>
    </w:p>
    <w:p w:rsidR="00E555F4" w:rsidRDefault="00E555F4" w:rsidP="00E555F4">
      <w:pPr>
        <w:pStyle w:val="Default"/>
        <w:spacing w:after="36"/>
        <w:rPr>
          <w:rFonts w:ascii="Times New Roman" w:hAnsi="Times New Roman" w:cs="Times New Roman"/>
          <w:sz w:val="28"/>
          <w:szCs w:val="28"/>
        </w:rPr>
      </w:pPr>
    </w:p>
    <w:p w:rsidR="00E555F4" w:rsidRDefault="00E555F4" w:rsidP="00E555F4">
      <w:pPr>
        <w:pStyle w:val="Default"/>
        <w:spacing w:after="36"/>
        <w:rPr>
          <w:rFonts w:ascii="Times New Roman" w:hAnsi="Times New Roman" w:cs="Times New Roman"/>
          <w:sz w:val="28"/>
          <w:szCs w:val="28"/>
        </w:rPr>
      </w:pP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t xml:space="preserve">ж) варианты материалов покрытий входных групп: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керамогранит для улиц (изделия «ступени» и «проступи» не допускается заменять обрезной плиткой);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клинкерная плитка;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покрытие на основе резиновой крошки, рулонный резиновый материал и т.п.;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металл с насечками (обязательно совместно с анти скользящими покрытиями);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Примечание: бетонные входные площадки, лестницы, пандусы должны иметь наружную отделку </w:t>
      </w: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t xml:space="preserve">з) для входных групп для посетителей не допускаются: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неспециализированные материалы (изделия);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сетчатые (перфорированные) поверхности ступеней, площадок, пандуса;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и) для устройства свободных зон допускаются брусчатка и иные тротуарные покрытия (должны быть аналогичны смежному тротуару); </w:t>
      </w:r>
    </w:p>
    <w:p w:rsidR="00E555F4" w:rsidRDefault="00E555F4" w:rsidP="00E555F4">
      <w:pPr>
        <w:pStyle w:val="Default"/>
        <w:shd w:val="clear" w:color="auto" w:fill="FFFFFF"/>
        <w:spacing w:after="44"/>
        <w:ind w:firstLine="195"/>
        <w:jc w:val="both"/>
      </w:pPr>
      <w:r>
        <w:rPr>
          <w:rFonts w:ascii="Times New Roman" w:hAnsi="Times New Roman" w:cs="Times New Roman"/>
          <w:b/>
          <w:bCs/>
        </w:rPr>
        <w:t xml:space="preserve">4) уличное освещение: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а) все НТО в темное время суток внешние поверхности НТО должны быть освещены энергосберегающими светильниками; </w:t>
      </w: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lastRenderedPageBreak/>
        <w:t xml:space="preserve">б) минимальное освещение павильонов, киосков: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освещение, встроенное в козырек над входом для посетителей (для павильонов),                         над витриной (для киосков);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освещение, встроенное в козырек над служебным входом;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при удалении опор функционального освещения от фасадов больших павильонов                    на 15 м и более освещение продольных фасадов (не менее 1 светильника на 10 м, при этом освещение козырька, витрины, вывески учитывается); </w:t>
      </w:r>
    </w:p>
    <w:p w:rsidR="00E555F4" w:rsidRDefault="00E555F4" w:rsidP="00E555F4">
      <w:pPr>
        <w:jc w:val="both"/>
        <w:rPr>
          <w:i/>
          <w:sz w:val="28"/>
          <w:szCs w:val="28"/>
        </w:rPr>
      </w:pPr>
      <w:r>
        <w:rPr>
          <w:i/>
        </w:rPr>
        <w:t>Примечание: козырьки являются обязательными для павильонов и киосков, при отсутствии козырьков на НТО группы 1, они устраиваются совместно с освещением</w:t>
      </w:r>
    </w:p>
    <w:p w:rsidR="00E555F4" w:rsidRDefault="00E555F4" w:rsidP="00E555F4">
      <w:pPr>
        <w:spacing w:line="20" w:lineRule="exact"/>
        <w:jc w:val="both"/>
        <w:rPr>
          <w:b/>
          <w:i/>
          <w:lang w:eastAsia="ru-RU"/>
        </w:rPr>
      </w:pPr>
    </w:p>
    <w:p w:rsidR="00E555F4" w:rsidRDefault="00E555F4" w:rsidP="00E555F4">
      <w:pPr>
        <w:pStyle w:val="Default"/>
        <w:spacing w:after="25"/>
        <w:jc w:val="both"/>
        <w:rPr>
          <w:rFonts w:ascii="Times New Roman" w:hAnsi="Times New Roman" w:cs="Times New Roman"/>
          <w:sz w:val="28"/>
          <w:szCs w:val="28"/>
        </w:rPr>
      </w:pPr>
      <w:r>
        <w:rPr>
          <w:rFonts w:ascii="Times New Roman" w:hAnsi="Times New Roman" w:cs="Times New Roman"/>
        </w:rPr>
        <w:t xml:space="preserve">в) минимальное освещение площадки – экспозиции деревьев, кустов, садовых растений: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освещение по периметру площадки (расстояние между светильниками 15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освещение дорожек между растительностью;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освещение над входом на площадку; </w:t>
      </w:r>
    </w:p>
    <w:p w:rsidR="00E555F4" w:rsidRDefault="00E555F4" w:rsidP="00E555F4">
      <w:pPr>
        <w:pStyle w:val="Default"/>
        <w:spacing w:after="34"/>
        <w:jc w:val="both"/>
        <w:rPr>
          <w:rFonts w:ascii="Times New Roman" w:hAnsi="Times New Roman" w:cs="Times New Roman"/>
          <w:sz w:val="28"/>
          <w:szCs w:val="28"/>
        </w:rPr>
      </w:pPr>
      <w:r>
        <w:rPr>
          <w:rFonts w:ascii="Times New Roman" w:hAnsi="Times New Roman" w:cs="Times New Roman"/>
        </w:rPr>
        <w:t xml:space="preserve">г) минимальное освещение палаток: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освещение внутреннего пространства палатки (верхнее); </w:t>
      </w:r>
    </w:p>
    <w:p w:rsidR="00E555F4" w:rsidRDefault="00E555F4" w:rsidP="00E555F4">
      <w:pPr>
        <w:pStyle w:val="Default"/>
        <w:spacing w:after="33"/>
        <w:jc w:val="both"/>
        <w:rPr>
          <w:rFonts w:ascii="Times New Roman" w:hAnsi="Times New Roman" w:cs="Times New Roman"/>
          <w:sz w:val="28"/>
          <w:szCs w:val="28"/>
        </w:rPr>
      </w:pPr>
      <w:r>
        <w:rPr>
          <w:rFonts w:ascii="Times New Roman" w:hAnsi="Times New Roman" w:cs="Times New Roman"/>
        </w:rPr>
        <w:t xml:space="preserve">д) минимальное освещение торговой галереи: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освещение киосков (по требованиям к освещению к киоскам);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освещение над двумя входами в галерею; </w:t>
      </w: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t xml:space="preserve">е) минимальное освещение сезонного (летнего) кафе: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освещение павильона/киоска/палатки (по требованиям к освещению к киоскам);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освещение площадки кафе (верхнее или боковое на высоте не менее 2,0 м от уровня площадки);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освещение над входом на площадку;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п) освещение НТО должно быть обеспечено в темное время суток в часы работы                               и в нерабочее время (учитывается освещение витрины). </w:t>
      </w:r>
    </w:p>
    <w:p w:rsidR="00E555F4" w:rsidRDefault="00E555F4" w:rsidP="00E555F4">
      <w:pPr>
        <w:pStyle w:val="Default"/>
        <w:jc w:val="both"/>
      </w:pPr>
      <w:r>
        <w:rPr>
          <w:rFonts w:ascii="Times New Roman" w:hAnsi="Times New Roman" w:cs="Times New Roman"/>
        </w:rPr>
        <w:t xml:space="preserve">Примечание: </w:t>
      </w:r>
    </w:p>
    <w:p w:rsidR="00E555F4" w:rsidRDefault="00E555F4" w:rsidP="00E555F4">
      <w:pPr>
        <w:pStyle w:val="Default"/>
        <w:jc w:val="both"/>
      </w:pPr>
      <w:r>
        <w:rPr>
          <w:rFonts w:ascii="Times New Roman" w:hAnsi="Times New Roman" w:cs="Times New Roman"/>
          <w:i/>
        </w:rPr>
        <w:t>включение и выключение подсветки в соответствии с графиком работы уличного освещения.</w:t>
      </w:r>
      <w:r>
        <w:rPr>
          <w:i/>
        </w:rPr>
        <w:t xml:space="preserve"> </w:t>
      </w:r>
    </w:p>
    <w:p w:rsidR="00E555F4" w:rsidRDefault="00E555F4" w:rsidP="00E555F4">
      <w:pPr>
        <w:pStyle w:val="Default"/>
        <w:shd w:val="clear" w:color="auto" w:fill="FFFFFF"/>
        <w:ind w:firstLine="195"/>
        <w:jc w:val="both"/>
        <w:rPr>
          <w:i/>
        </w:rPr>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Default"/>
        <w:shd w:val="clear" w:color="auto" w:fill="FFFFFF"/>
        <w:ind w:firstLine="195"/>
        <w:jc w:val="center"/>
        <w:rPr>
          <w:sz w:val="28"/>
          <w:szCs w:val="28"/>
        </w:rPr>
      </w:pPr>
      <w:r>
        <w:rPr>
          <w:rFonts w:ascii="Times New Roman" w:hAnsi="Times New Roman" w:cs="Times New Roman"/>
          <w:b/>
          <w:sz w:val="28"/>
          <w:szCs w:val="28"/>
        </w:rPr>
        <w:t>Примеры внешнего вида отдельно стоящих средств наружного освещения.</w:t>
      </w: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683840" behindDoc="0" locked="0" layoutInCell="1" allowOverlap="1" wp14:anchorId="01C0B083" wp14:editId="58403029">
            <wp:simplePos x="0" y="0"/>
            <wp:positionH relativeFrom="column">
              <wp:posOffset>0</wp:posOffset>
            </wp:positionH>
            <wp:positionV relativeFrom="paragraph">
              <wp:posOffset>4445</wp:posOffset>
            </wp:positionV>
            <wp:extent cx="6120765" cy="2456180"/>
            <wp:effectExtent l="0" t="0" r="0" b="0"/>
            <wp:wrapSquare wrapText="largest"/>
            <wp:docPr id="26"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7"/>
                    <pic:cNvPicPr>
                      <a:picLocks noChangeAspect="1" noChangeArrowheads="1"/>
                    </pic:cNvPicPr>
                  </pic:nvPicPr>
                  <pic:blipFill>
                    <a:blip r:embed="rId31"/>
                    <a:stretch>
                      <a:fillRect/>
                    </a:stretch>
                  </pic:blipFill>
                  <pic:spPr bwMode="auto">
                    <a:xfrm>
                      <a:off x="0" y="0"/>
                      <a:ext cx="6120765" cy="2456180"/>
                    </a:xfrm>
                    <a:prstGeom prst="rect">
                      <a:avLst/>
                    </a:prstGeom>
                  </pic:spPr>
                </pic:pic>
              </a:graphicData>
            </a:graphic>
          </wp:anchor>
        </w:drawing>
      </w:r>
    </w:p>
    <w:p w:rsidR="00E555F4" w:rsidRDefault="00E555F4" w:rsidP="00E555F4">
      <w:pPr>
        <w:pStyle w:val="a9"/>
        <w:shd w:val="clear" w:color="auto" w:fill="FFFFFF"/>
        <w:spacing w:after="0"/>
        <w:ind w:firstLine="195"/>
        <w:jc w:val="both"/>
      </w:pPr>
      <w:r>
        <w:rPr>
          <w:noProof/>
        </w:rPr>
        <w:drawing>
          <wp:anchor distT="0" distB="0" distL="0" distR="0" simplePos="0" relativeHeight="251684864" behindDoc="0" locked="0" layoutInCell="1" allowOverlap="1" wp14:anchorId="318472EF" wp14:editId="413A03BB">
            <wp:simplePos x="0" y="0"/>
            <wp:positionH relativeFrom="column">
              <wp:posOffset>0</wp:posOffset>
            </wp:positionH>
            <wp:positionV relativeFrom="paragraph">
              <wp:posOffset>57150</wp:posOffset>
            </wp:positionV>
            <wp:extent cx="6120765" cy="2616835"/>
            <wp:effectExtent l="0" t="0" r="0" b="0"/>
            <wp:wrapSquare wrapText="largest"/>
            <wp:docPr id="27"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8"/>
                    <pic:cNvPicPr>
                      <a:picLocks noChangeAspect="1" noChangeArrowheads="1"/>
                    </pic:cNvPicPr>
                  </pic:nvPicPr>
                  <pic:blipFill>
                    <a:blip r:embed="rId32"/>
                    <a:stretch>
                      <a:fillRect/>
                    </a:stretch>
                  </pic:blipFill>
                  <pic:spPr bwMode="auto">
                    <a:xfrm>
                      <a:off x="0" y="0"/>
                      <a:ext cx="6120765" cy="261683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Default"/>
        <w:jc w:val="center"/>
        <w:rPr>
          <w:sz w:val="28"/>
          <w:szCs w:val="28"/>
        </w:rPr>
      </w:pPr>
      <w:r>
        <w:rPr>
          <w:rFonts w:ascii="Times New Roman" w:hAnsi="Times New Roman" w:cs="Times New Roman"/>
          <w:b/>
          <w:sz w:val="28"/>
          <w:szCs w:val="28"/>
        </w:rPr>
        <w:t>Примеры возможных светильников наружного освещения.</w:t>
      </w:r>
    </w:p>
    <w:p w:rsidR="00E555F4" w:rsidRDefault="00E555F4" w:rsidP="00E555F4">
      <w:pPr>
        <w:pStyle w:val="Default"/>
        <w:rPr>
          <w:rFonts w:ascii="Times New Roman" w:hAnsi="Times New Roman" w:cs="Times New Roman"/>
          <w:b/>
          <w:sz w:val="28"/>
          <w:szCs w:val="28"/>
        </w:rPr>
      </w:pPr>
    </w:p>
    <w:p w:rsidR="00E555F4" w:rsidRDefault="00E555F4" w:rsidP="00E555F4">
      <w:r>
        <w:rPr>
          <w:rFonts w:eastAsia="Century Gothic"/>
          <w:lang w:eastAsia="ru-RU"/>
        </w:rPr>
        <w:t>Отдельно стоящие (на опорах):</w:t>
      </w:r>
    </w:p>
    <w:p w:rsidR="00E555F4" w:rsidRDefault="00E555F4" w:rsidP="00E555F4">
      <w:pPr>
        <w:spacing w:line="20" w:lineRule="exact"/>
        <w:rPr>
          <w:sz w:val="20"/>
          <w:szCs w:val="20"/>
          <w:lang w:eastAsia="ru-RU"/>
        </w:rPr>
      </w:pPr>
      <w:r>
        <w:rPr>
          <w:noProof/>
          <w:sz w:val="20"/>
          <w:szCs w:val="20"/>
          <w:lang w:eastAsia="ru-RU"/>
        </w:rPr>
        <w:drawing>
          <wp:anchor distT="0" distB="0" distL="114935" distR="114935" simplePos="0" relativeHeight="251685888" behindDoc="1" locked="0" layoutInCell="1" allowOverlap="1" wp14:anchorId="69ADECA8" wp14:editId="505CCD0F">
            <wp:simplePos x="0" y="0"/>
            <wp:positionH relativeFrom="column">
              <wp:posOffset>-3175</wp:posOffset>
            </wp:positionH>
            <wp:positionV relativeFrom="paragraph">
              <wp:posOffset>142875</wp:posOffset>
            </wp:positionV>
            <wp:extent cx="5400675" cy="1050290"/>
            <wp:effectExtent l="0" t="0" r="0" b="0"/>
            <wp:wrapNone/>
            <wp:docPr id="2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888"/>
                    <pic:cNvPicPr>
                      <a:picLocks noChangeAspect="1" noChangeArrowheads="1"/>
                    </pic:cNvPicPr>
                  </pic:nvPicPr>
                  <pic:blipFill>
                    <a:blip r:embed="rId33"/>
                    <a:srcRect l="-5" t="-30" r="-5" b="-30"/>
                    <a:stretch>
                      <a:fillRect/>
                    </a:stretch>
                  </pic:blipFill>
                  <pic:spPr bwMode="auto">
                    <a:xfrm>
                      <a:off x="0" y="0"/>
                      <a:ext cx="5400675" cy="1050290"/>
                    </a:xfrm>
                    <a:prstGeom prst="rect">
                      <a:avLst/>
                    </a:prstGeom>
                  </pic:spPr>
                </pic:pic>
              </a:graphicData>
            </a:graphic>
          </wp:anchor>
        </w:drawing>
      </w:r>
    </w:p>
    <w:p w:rsidR="00E555F4" w:rsidRDefault="00E555F4" w:rsidP="00E555F4">
      <w:pPr>
        <w:spacing w:line="200" w:lineRule="exact"/>
        <w:rPr>
          <w:sz w:val="20"/>
          <w:szCs w:val="20"/>
          <w:lang w:eastAsia="ru-RU"/>
        </w:rPr>
      </w:pPr>
      <w:r>
        <w:rPr>
          <w:noProof/>
          <w:sz w:val="20"/>
          <w:szCs w:val="20"/>
          <w:lang w:eastAsia="ru-RU"/>
        </w:rPr>
        <w:drawing>
          <wp:anchor distT="0" distB="0" distL="114935" distR="114935" simplePos="0" relativeHeight="251686912" behindDoc="1" locked="0" layoutInCell="1" allowOverlap="1" wp14:anchorId="1333A519" wp14:editId="3F517218">
            <wp:simplePos x="0" y="0"/>
            <wp:positionH relativeFrom="column">
              <wp:posOffset>-3175</wp:posOffset>
            </wp:positionH>
            <wp:positionV relativeFrom="paragraph">
              <wp:posOffset>22860</wp:posOffset>
            </wp:positionV>
            <wp:extent cx="5400675" cy="1050290"/>
            <wp:effectExtent l="0" t="0" r="0" b="0"/>
            <wp:wrapNone/>
            <wp:docPr id="2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9"/>
                    <pic:cNvPicPr>
                      <a:picLocks noChangeAspect="1" noChangeArrowheads="1"/>
                    </pic:cNvPicPr>
                  </pic:nvPicPr>
                  <pic:blipFill>
                    <a:blip r:embed="rId34"/>
                    <a:srcRect l="-5" t="-30" r="-5" b="-30"/>
                    <a:stretch>
                      <a:fillRect/>
                    </a:stretch>
                  </pic:blipFill>
                  <pic:spPr bwMode="auto">
                    <a:xfrm>
                      <a:off x="0" y="0"/>
                      <a:ext cx="5400675" cy="1050290"/>
                    </a:xfrm>
                    <a:prstGeom prst="rect">
                      <a:avLst/>
                    </a:prstGeom>
                  </pic:spPr>
                </pic:pic>
              </a:graphicData>
            </a:graphic>
          </wp:anchor>
        </w:drawing>
      </w: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spacing w:line="200" w:lineRule="exact"/>
        <w:rPr>
          <w:sz w:val="20"/>
          <w:szCs w:val="20"/>
          <w:lang w:eastAsia="ru-RU"/>
        </w:rPr>
      </w:pPr>
    </w:p>
    <w:p w:rsidR="00E555F4" w:rsidRDefault="00E555F4" w:rsidP="00E555F4">
      <w:pPr>
        <w:ind w:left="560"/>
        <w:rPr>
          <w:rFonts w:eastAsia="Century Gothic"/>
          <w:lang w:eastAsia="ru-RU"/>
        </w:rPr>
      </w:pPr>
      <w:r>
        <w:rPr>
          <w:rFonts w:eastAsia="Century Gothic"/>
          <w:noProof/>
          <w:lang w:eastAsia="ru-RU"/>
        </w:rPr>
        <w:lastRenderedPageBreak/>
        <w:drawing>
          <wp:anchor distT="0" distB="0" distL="0" distR="0" simplePos="0" relativeHeight="251723776" behindDoc="0" locked="0" layoutInCell="1" allowOverlap="1" wp14:anchorId="3292DD88" wp14:editId="474989F1">
            <wp:simplePos x="0" y="0"/>
            <wp:positionH relativeFrom="column">
              <wp:posOffset>233680</wp:posOffset>
            </wp:positionH>
            <wp:positionV relativeFrom="paragraph">
              <wp:posOffset>5080</wp:posOffset>
            </wp:positionV>
            <wp:extent cx="1494155" cy="1820545"/>
            <wp:effectExtent l="0" t="0" r="0" b="0"/>
            <wp:wrapSquare wrapText="largest"/>
            <wp:docPr id="30" name="Изображение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35"/>
                    <pic:cNvPicPr>
                      <a:picLocks noChangeAspect="1" noChangeArrowheads="1"/>
                    </pic:cNvPicPr>
                  </pic:nvPicPr>
                  <pic:blipFill>
                    <a:blip r:embed="rId35"/>
                    <a:stretch>
                      <a:fillRect/>
                    </a:stretch>
                  </pic:blipFill>
                  <pic:spPr bwMode="auto">
                    <a:xfrm>
                      <a:off x="0" y="0"/>
                      <a:ext cx="1494155" cy="1820545"/>
                    </a:xfrm>
                    <a:prstGeom prst="rect">
                      <a:avLst/>
                    </a:prstGeom>
                  </pic:spPr>
                </pic:pic>
              </a:graphicData>
            </a:graphic>
          </wp:anchor>
        </w:drawing>
      </w:r>
    </w:p>
    <w:p w:rsidR="00E555F4" w:rsidRDefault="00E555F4" w:rsidP="00E555F4">
      <w:pPr>
        <w:ind w:left="560"/>
        <w:rPr>
          <w:rFonts w:eastAsia="Century Gothic"/>
          <w:lang w:eastAsia="ru-RU"/>
        </w:rPr>
      </w:pPr>
    </w:p>
    <w:p w:rsidR="00E555F4" w:rsidRDefault="00E555F4" w:rsidP="00E555F4">
      <w:pPr>
        <w:ind w:left="560"/>
      </w:pPr>
      <w:r>
        <w:rPr>
          <w:rFonts w:eastAsia="Century Gothic"/>
          <w:lang w:eastAsia="ru-RU"/>
        </w:rPr>
        <w:t>цветовая температура: 2 700 - 4 000 К</w:t>
      </w:r>
    </w:p>
    <w:p w:rsidR="00E555F4" w:rsidRDefault="00E555F4" w:rsidP="00E555F4">
      <w:pPr>
        <w:spacing w:line="74" w:lineRule="exact"/>
        <w:rPr>
          <w:lang w:eastAsia="ru-RU"/>
        </w:rPr>
      </w:pPr>
    </w:p>
    <w:p w:rsidR="00E555F4" w:rsidRDefault="00E555F4" w:rsidP="00E555F4">
      <w:pPr>
        <w:ind w:left="560"/>
      </w:pPr>
      <w:r>
        <w:rPr>
          <w:rFonts w:eastAsia="Century Gothic"/>
          <w:lang w:eastAsia="ru-RU"/>
        </w:rPr>
        <w:t>степень защиты: не менее IP65</w:t>
      </w:r>
    </w:p>
    <w:p w:rsidR="00E555F4" w:rsidRDefault="00E555F4" w:rsidP="00E555F4">
      <w:pPr>
        <w:spacing w:line="74" w:lineRule="exact"/>
        <w:rPr>
          <w:lang w:eastAsia="ru-RU"/>
        </w:rPr>
      </w:pPr>
    </w:p>
    <w:p w:rsidR="00E555F4" w:rsidRDefault="00E555F4" w:rsidP="00E555F4">
      <w:pPr>
        <w:ind w:left="560"/>
      </w:pPr>
      <w:r>
        <w:rPr>
          <w:rFonts w:eastAsia="Century Gothic"/>
          <w:lang w:eastAsia="ru-RU"/>
        </w:rPr>
        <w:t>тип ИС: LED</w:t>
      </w:r>
    </w:p>
    <w:p w:rsidR="00E555F4" w:rsidRDefault="00E555F4" w:rsidP="00E555F4">
      <w:pPr>
        <w:spacing w:line="74" w:lineRule="exact"/>
        <w:rPr>
          <w:lang w:eastAsia="ru-RU"/>
        </w:rPr>
      </w:pPr>
    </w:p>
    <w:p w:rsidR="00E555F4" w:rsidRDefault="00E555F4" w:rsidP="00E555F4">
      <w:pPr>
        <w:ind w:left="560"/>
        <w:rPr>
          <w:lang w:eastAsia="ru-RU"/>
        </w:rPr>
      </w:pPr>
      <w:r>
        <w:rPr>
          <w:rFonts w:eastAsia="Century Gothic"/>
          <w:lang w:eastAsia="ru-RU"/>
        </w:rPr>
        <w:t>индекс цветопередачи: 90</w:t>
      </w:r>
    </w:p>
    <w:p w:rsidR="00E555F4" w:rsidRDefault="00E555F4" w:rsidP="00E555F4">
      <w:pPr>
        <w:ind w:left="560"/>
      </w:pPr>
    </w:p>
    <w:p w:rsidR="00E555F4" w:rsidRDefault="00E555F4" w:rsidP="00E555F4">
      <w:pPr>
        <w:shd w:val="clear" w:color="auto" w:fill="FFFFFF"/>
        <w:ind w:firstLine="195"/>
        <w:jc w:val="both"/>
      </w:pPr>
      <w:r>
        <w:rPr>
          <w:rFonts w:eastAsia="Century Gothic"/>
          <w:lang w:eastAsia="ru-RU"/>
        </w:rPr>
        <w:t>Размещаемые на фасадах (накладные):</w:t>
      </w:r>
    </w:p>
    <w:p w:rsidR="00E555F4" w:rsidRDefault="00E555F4" w:rsidP="00E555F4">
      <w:pPr>
        <w:pStyle w:val="a9"/>
        <w:shd w:val="clear" w:color="auto" w:fill="FFFFFF"/>
        <w:spacing w:after="0"/>
        <w:ind w:firstLine="195"/>
        <w:jc w:val="both"/>
        <w:rPr>
          <w:rFonts w:eastAsia="Century Gothic"/>
          <w:sz w:val="28"/>
          <w:szCs w:val="28"/>
          <w:u w:val="single"/>
        </w:rPr>
      </w:pPr>
    </w:p>
    <w:p w:rsidR="00E555F4" w:rsidRDefault="00E555F4" w:rsidP="00E555F4">
      <w:pPr>
        <w:pStyle w:val="a9"/>
        <w:shd w:val="clear" w:color="auto" w:fill="FFFFFF"/>
        <w:spacing w:after="0"/>
        <w:ind w:firstLine="195"/>
        <w:jc w:val="both"/>
        <w:rPr>
          <w:rFonts w:eastAsia="Century Gothic"/>
          <w:sz w:val="28"/>
          <w:szCs w:val="28"/>
          <w:u w:val="single"/>
        </w:rPr>
      </w:pPr>
      <w:r>
        <w:rPr>
          <w:rFonts w:eastAsia="Century Gothic"/>
          <w:noProof/>
          <w:sz w:val="28"/>
          <w:szCs w:val="28"/>
          <w:u w:val="single"/>
        </w:rPr>
        <w:drawing>
          <wp:anchor distT="0" distB="0" distL="0" distR="0" simplePos="0" relativeHeight="251724800" behindDoc="0" locked="0" layoutInCell="1" allowOverlap="1" wp14:anchorId="6B3DACBA" wp14:editId="38185508">
            <wp:simplePos x="0" y="0"/>
            <wp:positionH relativeFrom="column">
              <wp:posOffset>504825</wp:posOffset>
            </wp:positionH>
            <wp:positionV relativeFrom="paragraph">
              <wp:posOffset>1508125</wp:posOffset>
            </wp:positionV>
            <wp:extent cx="16510" cy="2540"/>
            <wp:effectExtent l="0" t="0" r="0" b="0"/>
            <wp:wrapSquare wrapText="largest"/>
            <wp:docPr id="31" name="Изображение57"/>
            <wp:cNvGraphicFramePr/>
            <a:graphic xmlns:a="http://schemas.openxmlformats.org/drawingml/2006/main">
              <a:graphicData uri="http://schemas.openxmlformats.org/drawingml/2006/picture">
                <pic:pic xmlns:pic="http://schemas.openxmlformats.org/drawingml/2006/picture">
                  <pic:nvPicPr>
                    <pic:cNvPr id="0" name="Изображение57"/>
                    <pic:cNvPicPr/>
                  </pic:nvPicPr>
                  <pic:blipFill>
                    <a:blip r:embed="rId36"/>
                    <a:stretch/>
                  </pic:blipFill>
                  <pic:spPr>
                    <a:xfrm rot="10800000" flipH="1">
                      <a:off x="0" y="0"/>
                      <a:ext cx="15840" cy="1800"/>
                    </a:xfrm>
                    <a:prstGeom prst="rect">
                      <a:avLst/>
                    </a:prstGeom>
                    <a:ln>
                      <a:noFill/>
                    </a:ln>
                  </pic:spPr>
                </pic:pic>
              </a:graphicData>
            </a:graphic>
          </wp:anchor>
        </w:drawing>
      </w:r>
      <w:r>
        <w:rPr>
          <w:rFonts w:eastAsia="Century Gothic"/>
          <w:noProof/>
          <w:sz w:val="28"/>
          <w:szCs w:val="28"/>
          <w:u w:val="single"/>
        </w:rPr>
        <w:drawing>
          <wp:anchor distT="0" distB="0" distL="0" distR="0" simplePos="0" relativeHeight="251687936" behindDoc="0" locked="0" layoutInCell="1" allowOverlap="1" wp14:anchorId="1882D852" wp14:editId="6EB16F0B">
            <wp:simplePos x="0" y="0"/>
            <wp:positionH relativeFrom="column">
              <wp:align>center</wp:align>
            </wp:positionH>
            <wp:positionV relativeFrom="paragraph">
              <wp:posOffset>635</wp:posOffset>
            </wp:positionV>
            <wp:extent cx="6120765" cy="1308100"/>
            <wp:effectExtent l="0" t="0" r="0" b="0"/>
            <wp:wrapSquare wrapText="largest"/>
            <wp:docPr id="32"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9"/>
                    <pic:cNvPicPr>
                      <a:picLocks noChangeAspect="1" noChangeArrowheads="1"/>
                    </pic:cNvPicPr>
                  </pic:nvPicPr>
                  <pic:blipFill>
                    <a:blip r:embed="rId37"/>
                    <a:stretch>
                      <a:fillRect/>
                    </a:stretch>
                  </pic:blipFill>
                  <pic:spPr bwMode="auto">
                    <a:xfrm>
                      <a:off x="0" y="0"/>
                      <a:ext cx="6120765" cy="1308100"/>
                    </a:xfrm>
                    <a:prstGeom prst="rect">
                      <a:avLst/>
                    </a:prstGeom>
                  </pic:spPr>
                </pic:pic>
              </a:graphicData>
            </a:graphic>
          </wp:anchor>
        </w:drawing>
      </w:r>
    </w:p>
    <w:p w:rsidR="00E555F4" w:rsidRDefault="00E555F4" w:rsidP="00E555F4">
      <w:pPr>
        <w:pStyle w:val="a9"/>
        <w:shd w:val="clear" w:color="auto" w:fill="FFFFFF"/>
        <w:spacing w:after="0"/>
        <w:ind w:firstLine="195"/>
        <w:jc w:val="both"/>
        <w:rPr>
          <w:rFonts w:eastAsia="Century Gothic"/>
          <w:sz w:val="28"/>
          <w:szCs w:val="28"/>
          <w:u w:val="single"/>
        </w:rPr>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r>
        <w:rPr>
          <w:rFonts w:eastAsia="Century Gothic"/>
          <w:b/>
          <w:bCs/>
          <w:sz w:val="28"/>
          <w:szCs w:val="28"/>
          <w:lang w:eastAsia="ru-RU"/>
        </w:rPr>
        <w:t xml:space="preserve">     </w:t>
      </w:r>
      <w:r>
        <w:rPr>
          <w:rFonts w:eastAsia="Century Gothic"/>
          <w:lang w:eastAsia="ru-RU"/>
        </w:rPr>
        <w:t xml:space="preserve">   цветовая температура: 2 700 - 4 000 К</w:t>
      </w:r>
    </w:p>
    <w:p w:rsidR="00E555F4" w:rsidRDefault="00E555F4" w:rsidP="00E555F4">
      <w:pPr>
        <w:spacing w:line="74" w:lineRule="exact"/>
        <w:rPr>
          <w:lang w:eastAsia="ru-RU"/>
        </w:rPr>
      </w:pPr>
    </w:p>
    <w:p w:rsidR="00E555F4" w:rsidRDefault="00E555F4" w:rsidP="00E555F4">
      <w:pPr>
        <w:ind w:left="560"/>
      </w:pPr>
      <w:r>
        <w:rPr>
          <w:rFonts w:eastAsia="Century Gothic"/>
          <w:lang w:eastAsia="ru-RU"/>
        </w:rPr>
        <w:t>степень защиты: не менее IP65</w:t>
      </w:r>
    </w:p>
    <w:p w:rsidR="00E555F4" w:rsidRDefault="00E555F4" w:rsidP="00E555F4">
      <w:pPr>
        <w:spacing w:line="74" w:lineRule="exact"/>
        <w:rPr>
          <w:lang w:eastAsia="ru-RU"/>
        </w:rPr>
      </w:pPr>
    </w:p>
    <w:p w:rsidR="00E555F4" w:rsidRDefault="00E555F4" w:rsidP="00E555F4">
      <w:pPr>
        <w:ind w:left="560"/>
      </w:pPr>
      <w:r>
        <w:rPr>
          <w:rFonts w:eastAsia="Century Gothic"/>
          <w:lang w:eastAsia="ru-RU"/>
        </w:rPr>
        <w:t>тип ИС: LED</w:t>
      </w:r>
    </w:p>
    <w:p w:rsidR="00E555F4" w:rsidRDefault="00E555F4" w:rsidP="00E555F4">
      <w:pPr>
        <w:spacing w:line="74" w:lineRule="exact"/>
        <w:rPr>
          <w:lang w:eastAsia="ru-RU"/>
        </w:rPr>
      </w:pPr>
    </w:p>
    <w:p w:rsidR="00E555F4" w:rsidRDefault="00E555F4" w:rsidP="00E555F4">
      <w:pPr>
        <w:shd w:val="clear" w:color="auto" w:fill="FFFFFF"/>
        <w:ind w:left="560"/>
        <w:jc w:val="both"/>
      </w:pPr>
      <w:r>
        <w:rPr>
          <w:rFonts w:eastAsia="Century Gothic"/>
          <w:lang w:eastAsia="ru-RU"/>
        </w:rPr>
        <w:t>индекс цветопередачи: 90</w:t>
      </w:r>
    </w:p>
    <w:p w:rsidR="00E555F4" w:rsidRDefault="00E555F4" w:rsidP="00E555F4">
      <w:pPr>
        <w:shd w:val="clear" w:color="auto" w:fill="FFFFFF"/>
        <w:ind w:firstLine="195"/>
        <w:jc w:val="both"/>
        <w:rPr>
          <w:rFonts w:eastAsia="Century Gothic"/>
          <w:sz w:val="28"/>
          <w:szCs w:val="28"/>
          <w:u w:val="single"/>
          <w:lang w:eastAsia="ru-RU"/>
        </w:rPr>
      </w:pPr>
    </w:p>
    <w:p w:rsidR="00E555F4" w:rsidRDefault="00E555F4" w:rsidP="00E555F4">
      <w:pPr>
        <w:shd w:val="clear" w:color="auto" w:fill="FFFFFF"/>
        <w:ind w:firstLine="195"/>
        <w:jc w:val="both"/>
        <w:rPr>
          <w:rFonts w:eastAsia="Century Gothic"/>
          <w:sz w:val="28"/>
          <w:szCs w:val="28"/>
          <w:u w:val="single"/>
          <w:lang w:eastAsia="ru-RU"/>
        </w:rPr>
      </w:pPr>
    </w:p>
    <w:p w:rsidR="00E555F4" w:rsidRDefault="00E555F4" w:rsidP="00E555F4">
      <w:pPr>
        <w:shd w:val="clear" w:color="auto" w:fill="FFFFFF"/>
        <w:ind w:firstLine="195"/>
        <w:jc w:val="both"/>
      </w:pPr>
      <w:r>
        <w:rPr>
          <w:rFonts w:eastAsia="Century Gothic"/>
          <w:lang w:eastAsia="ru-RU"/>
        </w:rPr>
        <w:t>Размещаемые на поручнях, навесах, тентах и т.д.:</w:t>
      </w:r>
    </w:p>
    <w:p w:rsidR="00E555F4" w:rsidRDefault="00E555F4" w:rsidP="00E555F4">
      <w:pPr>
        <w:pStyle w:val="a9"/>
        <w:shd w:val="clear" w:color="auto" w:fill="FFFFFF"/>
        <w:spacing w:after="0"/>
        <w:ind w:firstLine="195"/>
        <w:jc w:val="both"/>
        <w:rPr>
          <w:u w:val="single"/>
        </w:rPr>
      </w:pPr>
    </w:p>
    <w:p w:rsidR="00E555F4" w:rsidRDefault="00E555F4" w:rsidP="00E555F4">
      <w:pPr>
        <w:pStyle w:val="a9"/>
        <w:shd w:val="clear" w:color="auto" w:fill="FFFFFF"/>
        <w:spacing w:after="0"/>
        <w:ind w:firstLine="195"/>
        <w:jc w:val="both"/>
      </w:pPr>
      <w:r>
        <w:rPr>
          <w:noProof/>
        </w:rPr>
        <w:drawing>
          <wp:anchor distT="0" distB="0" distL="0" distR="0" simplePos="0" relativeHeight="251688960" behindDoc="0" locked="0" layoutInCell="1" allowOverlap="1" wp14:anchorId="27FDEE1C" wp14:editId="53A47E6A">
            <wp:simplePos x="0" y="0"/>
            <wp:positionH relativeFrom="column">
              <wp:align>center</wp:align>
            </wp:positionH>
            <wp:positionV relativeFrom="paragraph">
              <wp:posOffset>635</wp:posOffset>
            </wp:positionV>
            <wp:extent cx="6120765" cy="955040"/>
            <wp:effectExtent l="0" t="0" r="0" b="0"/>
            <wp:wrapSquare wrapText="largest"/>
            <wp:docPr id="33"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10"/>
                    <pic:cNvPicPr>
                      <a:picLocks noChangeAspect="1" noChangeArrowheads="1"/>
                    </pic:cNvPicPr>
                  </pic:nvPicPr>
                  <pic:blipFill>
                    <a:blip r:embed="rId38"/>
                    <a:stretch>
                      <a:fillRect/>
                    </a:stretch>
                  </pic:blipFill>
                  <pic:spPr bwMode="auto">
                    <a:xfrm>
                      <a:off x="0" y="0"/>
                      <a:ext cx="6120765" cy="955040"/>
                    </a:xfrm>
                    <a:prstGeom prst="rect">
                      <a:avLst/>
                    </a:prstGeom>
                  </pic:spPr>
                </pic:pic>
              </a:graphicData>
            </a:graphic>
          </wp:anchor>
        </w:drawing>
      </w:r>
    </w:p>
    <w:p w:rsidR="00E555F4" w:rsidRDefault="00E555F4" w:rsidP="00E555F4">
      <w:pPr>
        <w:ind w:left="560"/>
      </w:pPr>
      <w:r>
        <w:rPr>
          <w:rFonts w:eastAsia="Century Gothic"/>
          <w:lang w:eastAsia="ru-RU"/>
        </w:rPr>
        <w:t>степень защиты: не менее IP65  тип ИС: LED</w:t>
      </w:r>
    </w:p>
    <w:p w:rsidR="00E555F4" w:rsidRDefault="00E555F4" w:rsidP="00E555F4">
      <w:pPr>
        <w:pStyle w:val="Default"/>
        <w:shd w:val="clear" w:color="auto" w:fill="FFFFFF"/>
        <w:ind w:firstLine="195"/>
        <w:jc w:val="both"/>
        <w:rPr>
          <w:rFonts w:ascii="Times New Roman" w:eastAsia="Times New Roman" w:hAnsi="Times New Roman" w:cs="Times New Roman"/>
          <w:b/>
          <w:i/>
          <w:sz w:val="28"/>
          <w:szCs w:val="28"/>
          <w:lang w:eastAsia="ru-RU"/>
        </w:rPr>
      </w:pPr>
    </w:p>
    <w:p w:rsidR="00E555F4" w:rsidRDefault="00E555F4" w:rsidP="00E555F4">
      <w:pPr>
        <w:pStyle w:val="a9"/>
        <w:shd w:val="clear" w:color="auto" w:fill="FFFFFF"/>
        <w:spacing w:after="0"/>
        <w:ind w:firstLine="195"/>
        <w:jc w:val="both"/>
      </w:pPr>
    </w:p>
    <w:p w:rsidR="00E555F4" w:rsidRDefault="00E555F4" w:rsidP="00E555F4">
      <w:pPr>
        <w:pStyle w:val="Default"/>
        <w:rPr>
          <w:rFonts w:ascii="Times New Roman" w:hAnsi="Times New Roman" w:cs="Times New Roman"/>
          <w:b/>
          <w:bCs/>
          <w:sz w:val="28"/>
          <w:szCs w:val="28"/>
        </w:rPr>
      </w:pPr>
      <w:r>
        <w:rPr>
          <w:rFonts w:ascii="Times New Roman" w:hAnsi="Times New Roman" w:cs="Times New Roman"/>
          <w:b/>
          <w:bCs/>
          <w:sz w:val="28"/>
          <w:szCs w:val="28"/>
        </w:rPr>
        <w:t xml:space="preserve">5) мобильное озеленение: </w:t>
      </w:r>
    </w:p>
    <w:p w:rsidR="00E555F4" w:rsidRDefault="00E555F4" w:rsidP="00E555F4">
      <w:pPr>
        <w:pStyle w:val="Default"/>
        <w:rPr>
          <w:rFonts w:ascii="Times New Roman" w:hAnsi="Times New Roman" w:cs="Times New Roman"/>
          <w:i/>
          <w:sz w:val="28"/>
          <w:szCs w:val="28"/>
        </w:rPr>
      </w:pPr>
      <w:r>
        <w:rPr>
          <w:rFonts w:ascii="Times New Roman" w:hAnsi="Times New Roman" w:cs="Times New Roman"/>
          <w:i/>
        </w:rPr>
        <w:t xml:space="preserve">Примечание: пункт не относится к устройству площадки с экспозицией уличных растений </w:t>
      </w:r>
    </w:p>
    <w:p w:rsidR="00E555F4" w:rsidRDefault="00E555F4" w:rsidP="00E555F4">
      <w:pPr>
        <w:pStyle w:val="Default"/>
        <w:rPr>
          <w:rFonts w:ascii="Times New Roman" w:hAnsi="Times New Roman" w:cs="Times New Roman"/>
          <w:sz w:val="28"/>
          <w:szCs w:val="28"/>
        </w:rPr>
      </w:pPr>
      <w:r>
        <w:rPr>
          <w:rFonts w:ascii="Times New Roman" w:hAnsi="Times New Roman" w:cs="Times New Roman"/>
        </w:rPr>
        <w:lastRenderedPageBreak/>
        <w:t xml:space="preserve">а) мобильное (контейнерное) озеленение – деревья, кустарники, злаковые, цветы, размещаемые на площадке НТО в напольных емкостях с растительным грунтом и возможные к неоднократному перемещению; </w:t>
      </w:r>
    </w:p>
    <w:p w:rsidR="00E555F4" w:rsidRDefault="00E555F4" w:rsidP="00E555F4">
      <w:pPr>
        <w:pStyle w:val="Default"/>
        <w:spacing w:after="33"/>
        <w:rPr>
          <w:rFonts w:ascii="Times New Roman" w:hAnsi="Times New Roman" w:cs="Times New Roman"/>
          <w:sz w:val="28"/>
          <w:szCs w:val="28"/>
        </w:rPr>
      </w:pPr>
      <w:r>
        <w:rPr>
          <w:rFonts w:ascii="Times New Roman" w:hAnsi="Times New Roman" w:cs="Times New Roman"/>
        </w:rPr>
        <w:t xml:space="preserve">б) мобильное озеленение является обязательным для НТО: </w:t>
      </w:r>
    </w:p>
    <w:p w:rsidR="00E555F4" w:rsidRDefault="00E555F4" w:rsidP="00E555F4">
      <w:pPr>
        <w:pStyle w:val="Default"/>
        <w:shd w:val="clear" w:color="auto" w:fill="FFFFFF"/>
        <w:jc w:val="both"/>
      </w:pPr>
      <w:r>
        <w:rPr>
          <w:rFonts w:ascii="Times New Roman" w:eastAsia="Times New Roman" w:hAnsi="Times New Roman" w:cs="Times New Roman"/>
        </w:rPr>
        <w:t xml:space="preserve"> − с фасадами протяженностью более 5,0 м без витрин (неостекленная поверхность фасада высотой от уровня земли 1,8 м и более), размещаемых указанными фасадами вдоль пешеходных коммуникаций (не менее 2-х напольных контейнеров); </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rPr>
          <w:sz w:val="28"/>
          <w:szCs w:val="28"/>
        </w:rPr>
      </w:pPr>
      <w:r>
        <w:rPr>
          <w:sz w:val="28"/>
          <w:szCs w:val="28"/>
        </w:rPr>
        <w:t>Примеры допустимого внешнего вида покрытия площадки НТО:</w:t>
      </w:r>
    </w:p>
    <w:p w:rsidR="00E555F4" w:rsidRDefault="00E555F4" w:rsidP="00E555F4">
      <w:pPr>
        <w:pStyle w:val="a9"/>
        <w:shd w:val="clear" w:color="auto" w:fill="FFFFFF"/>
        <w:spacing w:after="0"/>
        <w:ind w:firstLine="195"/>
        <w:jc w:val="both"/>
      </w:pPr>
      <w:r>
        <w:rPr>
          <w:noProof/>
        </w:rPr>
        <w:drawing>
          <wp:anchor distT="0" distB="0" distL="0" distR="0" simplePos="0" relativeHeight="251689984" behindDoc="0" locked="0" layoutInCell="1" allowOverlap="1" wp14:anchorId="689284F8" wp14:editId="5803FD7A">
            <wp:simplePos x="0" y="0"/>
            <wp:positionH relativeFrom="column">
              <wp:posOffset>-35560</wp:posOffset>
            </wp:positionH>
            <wp:positionV relativeFrom="paragraph">
              <wp:posOffset>243840</wp:posOffset>
            </wp:positionV>
            <wp:extent cx="6120765" cy="1560830"/>
            <wp:effectExtent l="0" t="0" r="0" b="0"/>
            <wp:wrapSquare wrapText="largest"/>
            <wp:docPr id="34"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11"/>
                    <pic:cNvPicPr>
                      <a:picLocks noChangeAspect="1" noChangeArrowheads="1"/>
                    </pic:cNvPicPr>
                  </pic:nvPicPr>
                  <pic:blipFill>
                    <a:blip r:embed="rId39"/>
                    <a:stretch>
                      <a:fillRect/>
                    </a:stretch>
                  </pic:blipFill>
                  <pic:spPr bwMode="auto">
                    <a:xfrm>
                      <a:off x="0" y="0"/>
                      <a:ext cx="6120765" cy="1560830"/>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t>7) урны:</w:t>
      </w:r>
    </w:p>
    <w:p w:rsidR="00E555F4" w:rsidRDefault="00E555F4" w:rsidP="00E555F4">
      <w:pPr>
        <w:pStyle w:val="a9"/>
        <w:shd w:val="clear" w:color="auto" w:fill="FFFFFF"/>
        <w:spacing w:after="0"/>
        <w:ind w:firstLine="195"/>
        <w:jc w:val="both"/>
      </w:pPr>
      <w:r>
        <w:t xml:space="preserve">а) при каждом окне для выдачи товара (киоски, палатки), входе для посетителей (павильоны) должны быть размещены универсальные урны (ориентировочный размер 560х360х1030 (ДхШхВ); </w:t>
      </w:r>
    </w:p>
    <w:p w:rsidR="00E555F4" w:rsidRDefault="00E555F4" w:rsidP="00E555F4">
      <w:pPr>
        <w:pStyle w:val="a9"/>
        <w:shd w:val="clear" w:color="auto" w:fill="FFFFFF"/>
        <w:spacing w:after="0"/>
        <w:ind w:firstLine="195"/>
        <w:jc w:val="both"/>
      </w:pPr>
      <w:r>
        <w:t xml:space="preserve">б) внешний вид урны: </w:t>
      </w:r>
    </w:p>
    <w:p w:rsidR="00E555F4" w:rsidRDefault="00E555F4" w:rsidP="00E555F4">
      <w:pPr>
        <w:pStyle w:val="a9"/>
        <w:shd w:val="clear" w:color="auto" w:fill="FFFFFF"/>
        <w:spacing w:after="0"/>
        <w:ind w:firstLine="195"/>
        <w:jc w:val="both"/>
      </w:pPr>
      <w:r>
        <w:t xml:space="preserve"> − цвет серый, приближенный к RAL7037; </w:t>
      </w:r>
    </w:p>
    <w:p w:rsidR="00E555F4" w:rsidRDefault="00E555F4" w:rsidP="00E555F4">
      <w:pPr>
        <w:pStyle w:val="a9"/>
        <w:shd w:val="clear" w:color="auto" w:fill="FFFFFF"/>
        <w:spacing w:after="0"/>
        <w:ind w:firstLine="195"/>
        <w:jc w:val="both"/>
      </w:pPr>
      <w:r>
        <w:t xml:space="preserve"> − материал бака сталь, порошковая окраска в заводских условиях; </w:t>
      </w:r>
    </w:p>
    <w:p w:rsidR="00E555F4" w:rsidRDefault="00E555F4" w:rsidP="00E555F4">
      <w:pPr>
        <w:pStyle w:val="a9"/>
        <w:shd w:val="clear" w:color="auto" w:fill="FFFFFF"/>
        <w:spacing w:after="0"/>
        <w:ind w:firstLine="195"/>
        <w:jc w:val="both"/>
      </w:pPr>
      <w:r>
        <w:t xml:space="preserve"> − материал облицовки сталь, порошковая окраска в заводских условиях (допускается вставка из окрашенных ламелей      </w:t>
      </w:r>
    </w:p>
    <w:p w:rsidR="00E555F4" w:rsidRDefault="00E555F4" w:rsidP="00E555F4">
      <w:pPr>
        <w:pStyle w:val="a9"/>
        <w:shd w:val="clear" w:color="auto" w:fill="FFFFFF"/>
        <w:spacing w:after="0"/>
        <w:ind w:firstLine="195"/>
        <w:jc w:val="both"/>
      </w:pPr>
      <w:r>
        <w:t xml:space="preserve">  – хвойные породы) </w:t>
      </w: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725824" behindDoc="0" locked="0" layoutInCell="1" allowOverlap="1" wp14:anchorId="2C2013ED" wp14:editId="65A9466F">
            <wp:simplePos x="0" y="0"/>
            <wp:positionH relativeFrom="column">
              <wp:posOffset>4316730</wp:posOffset>
            </wp:positionH>
            <wp:positionV relativeFrom="paragraph">
              <wp:posOffset>141605</wp:posOffset>
            </wp:positionV>
            <wp:extent cx="2272030" cy="2083435"/>
            <wp:effectExtent l="0" t="0" r="0" b="0"/>
            <wp:wrapSquare wrapText="largest"/>
            <wp:docPr id="35"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12"/>
                    <pic:cNvPicPr>
                      <a:picLocks noChangeAspect="1" noChangeArrowheads="1"/>
                    </pic:cNvPicPr>
                  </pic:nvPicPr>
                  <pic:blipFill>
                    <a:blip r:embed="rId40"/>
                    <a:stretch>
                      <a:fillRect/>
                    </a:stretch>
                  </pic:blipFill>
                  <pic:spPr bwMode="auto">
                    <a:xfrm>
                      <a:off x="0" y="0"/>
                      <a:ext cx="2272030" cy="2083435"/>
                    </a:xfrm>
                    <a:prstGeom prst="rect">
                      <a:avLst/>
                    </a:prstGeom>
                  </pic:spPr>
                </pic:pic>
              </a:graphicData>
            </a:graphic>
          </wp:anchor>
        </w:drawing>
      </w:r>
    </w:p>
    <w:p w:rsidR="00E555F4" w:rsidRDefault="00E555F4" w:rsidP="00E555F4">
      <w:pPr>
        <w:pStyle w:val="a9"/>
        <w:shd w:val="clear" w:color="auto" w:fill="FFFFFF"/>
        <w:spacing w:after="0"/>
        <w:ind w:firstLine="195"/>
        <w:jc w:val="both"/>
      </w:pPr>
      <w:r>
        <w:rPr>
          <w:noProof/>
        </w:rPr>
        <w:drawing>
          <wp:anchor distT="0" distB="0" distL="0" distR="0" simplePos="0" relativeHeight="251691008" behindDoc="0" locked="0" layoutInCell="1" allowOverlap="1" wp14:anchorId="29FFFA46" wp14:editId="5C312320">
            <wp:simplePos x="0" y="0"/>
            <wp:positionH relativeFrom="column">
              <wp:posOffset>47625</wp:posOffset>
            </wp:positionH>
            <wp:positionV relativeFrom="paragraph">
              <wp:posOffset>107950</wp:posOffset>
            </wp:positionV>
            <wp:extent cx="1200785" cy="1691640"/>
            <wp:effectExtent l="0" t="0" r="0" b="0"/>
            <wp:wrapSquare wrapText="largest"/>
            <wp:docPr id="36"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13"/>
                    <pic:cNvPicPr>
                      <a:picLocks noChangeAspect="1" noChangeArrowheads="1"/>
                    </pic:cNvPicPr>
                  </pic:nvPicPr>
                  <pic:blipFill>
                    <a:blip r:embed="rId41"/>
                    <a:stretch>
                      <a:fillRect/>
                    </a:stretch>
                  </pic:blipFill>
                  <pic:spPr bwMode="auto">
                    <a:xfrm>
                      <a:off x="0" y="0"/>
                      <a:ext cx="1200785" cy="1691640"/>
                    </a:xfrm>
                    <a:prstGeom prst="rect">
                      <a:avLst/>
                    </a:prstGeom>
                  </pic:spPr>
                </pic:pic>
              </a:graphicData>
            </a:graphic>
          </wp:anchor>
        </w:drawing>
      </w:r>
      <w:r>
        <w:rPr>
          <w:noProof/>
        </w:rPr>
        <w:drawing>
          <wp:anchor distT="0" distB="0" distL="0" distR="0" simplePos="0" relativeHeight="251692032" behindDoc="0" locked="0" layoutInCell="1" allowOverlap="1" wp14:anchorId="641D5857" wp14:editId="54D2FA04">
            <wp:simplePos x="0" y="0"/>
            <wp:positionH relativeFrom="column">
              <wp:posOffset>2089150</wp:posOffset>
            </wp:positionH>
            <wp:positionV relativeFrom="paragraph">
              <wp:posOffset>43815</wp:posOffset>
            </wp:positionV>
            <wp:extent cx="1193800" cy="2032635"/>
            <wp:effectExtent l="0" t="0" r="0" b="0"/>
            <wp:wrapSquare wrapText="largest"/>
            <wp:docPr id="37"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14"/>
                    <pic:cNvPicPr>
                      <a:picLocks noChangeAspect="1" noChangeArrowheads="1"/>
                    </pic:cNvPicPr>
                  </pic:nvPicPr>
                  <pic:blipFill>
                    <a:blip r:embed="rId42"/>
                    <a:stretch>
                      <a:fillRect/>
                    </a:stretch>
                  </pic:blipFill>
                  <pic:spPr bwMode="auto">
                    <a:xfrm>
                      <a:off x="0" y="0"/>
                      <a:ext cx="1193800" cy="203263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drawing>
          <wp:inline distT="0" distB="0" distL="0" distR="0" wp14:anchorId="3CCE4152" wp14:editId="4FACC6C6">
            <wp:extent cx="1261745" cy="2291715"/>
            <wp:effectExtent l="0" t="0" r="0" b="0"/>
            <wp:docPr id="38"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824"/>
                    <pic:cNvPicPr>
                      <a:picLocks noChangeAspect="1" noChangeArrowheads="1"/>
                    </pic:cNvPicPr>
                  </pic:nvPicPr>
                  <pic:blipFill>
                    <a:blip r:embed="rId43"/>
                    <a:stretch>
                      <a:fillRect/>
                    </a:stretch>
                  </pic:blipFill>
                  <pic:spPr bwMode="auto">
                    <a:xfrm>
                      <a:off x="0" y="0"/>
                      <a:ext cx="1261745" cy="2291715"/>
                    </a:xfrm>
                    <a:prstGeom prst="rect">
                      <a:avLst/>
                    </a:prstGeom>
                  </pic:spPr>
                </pic:pic>
              </a:graphicData>
            </a:graphic>
          </wp:inline>
        </w:drawing>
      </w:r>
      <w:r>
        <w:rPr>
          <w:noProof/>
        </w:rPr>
        <w:drawing>
          <wp:anchor distT="0" distB="0" distL="0" distR="0" simplePos="0" relativeHeight="251693056" behindDoc="0" locked="0" layoutInCell="1" allowOverlap="1" wp14:anchorId="3252678E" wp14:editId="1E5B9352">
            <wp:simplePos x="0" y="0"/>
            <wp:positionH relativeFrom="column">
              <wp:posOffset>3409950</wp:posOffset>
            </wp:positionH>
            <wp:positionV relativeFrom="paragraph">
              <wp:posOffset>-289560</wp:posOffset>
            </wp:positionV>
            <wp:extent cx="1422400" cy="2482215"/>
            <wp:effectExtent l="0" t="0" r="0" b="0"/>
            <wp:wrapSquare wrapText="largest"/>
            <wp:docPr id="39" name="Изображение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15"/>
                    <pic:cNvPicPr>
                      <a:picLocks noChangeAspect="1" noChangeArrowheads="1"/>
                    </pic:cNvPicPr>
                  </pic:nvPicPr>
                  <pic:blipFill>
                    <a:blip r:embed="rId44"/>
                    <a:stretch>
                      <a:fillRect/>
                    </a:stretch>
                  </pic:blipFill>
                  <pic:spPr bwMode="auto">
                    <a:xfrm>
                      <a:off x="0" y="0"/>
                      <a:ext cx="1422400" cy="248221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Default"/>
        <w:spacing w:after="44"/>
        <w:rPr>
          <w:rFonts w:ascii="Times New Roman" w:hAnsi="Times New Roman" w:cs="Times New Roman"/>
          <w:b/>
          <w:bCs/>
          <w:sz w:val="28"/>
          <w:szCs w:val="28"/>
        </w:rPr>
      </w:pPr>
      <w:r>
        <w:rPr>
          <w:rFonts w:ascii="Times New Roman" w:hAnsi="Times New Roman" w:cs="Times New Roman"/>
          <w:b/>
          <w:bCs/>
          <w:sz w:val="28"/>
          <w:szCs w:val="28"/>
        </w:rPr>
        <w:t xml:space="preserve">8) элементы «доступной среды» НТО: </w:t>
      </w:r>
    </w:p>
    <w:p w:rsidR="00E555F4" w:rsidRDefault="00E555F4" w:rsidP="00E555F4">
      <w:pPr>
        <w:pStyle w:val="Default"/>
        <w:rPr>
          <w:rFonts w:ascii="Times New Roman" w:hAnsi="Times New Roman" w:cs="Times New Roman"/>
          <w:sz w:val="28"/>
          <w:szCs w:val="28"/>
        </w:rPr>
      </w:pPr>
      <w:r>
        <w:rPr>
          <w:rFonts w:ascii="Times New Roman" w:hAnsi="Times New Roman" w:cs="Times New Roman"/>
        </w:rPr>
        <w:lastRenderedPageBreak/>
        <w:t xml:space="preserve">а) для всех НТО должны быть обеспечены равные условия жизнедеятельности для маломобильных групп населения (МГН) с другими категориями населения; </w:t>
      </w:r>
    </w:p>
    <w:p w:rsidR="00E555F4" w:rsidRDefault="00E555F4" w:rsidP="00E555F4">
      <w:pPr>
        <w:pStyle w:val="Default"/>
        <w:spacing w:after="36"/>
        <w:rPr>
          <w:rFonts w:ascii="Times New Roman" w:hAnsi="Times New Roman" w:cs="Times New Roman"/>
          <w:sz w:val="28"/>
          <w:szCs w:val="28"/>
        </w:rPr>
      </w:pPr>
      <w:r>
        <w:rPr>
          <w:rFonts w:ascii="Times New Roman" w:hAnsi="Times New Roman" w:cs="Times New Roman"/>
        </w:rPr>
        <w:t xml:space="preserve">б) в зданиях общего пользование как минимум один вход должен быть адаптирован для МГН; основные элементы «доступной среды»: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свободная зона перед дверным пространством, пандусом, лестницей;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лестница, пандус, входная площадка;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дверное пространство; </w:t>
      </w:r>
    </w:p>
    <w:p w:rsidR="00E555F4" w:rsidRDefault="00E555F4" w:rsidP="00E555F4">
      <w:pPr>
        <w:pStyle w:val="Default"/>
      </w:pPr>
      <w:r>
        <w:rPr>
          <w:rFonts w:ascii="Times New Roman" w:hAnsi="Times New Roman" w:cs="Times New Roman"/>
        </w:rPr>
        <w:t>Примечание:</w:t>
      </w:r>
      <w:r>
        <w:rPr>
          <w:rFonts w:ascii="Times New Roman" w:hAnsi="Times New Roman" w:cs="Times New Roman"/>
          <w:i/>
        </w:rPr>
        <w:t xml:space="preserve"> размеры свободных зон, площадок, лестниц, пандусов, обеспечивающих доступ МГН, указаны в пункте </w:t>
      </w:r>
      <w:r>
        <w:rPr>
          <w:rFonts w:ascii="Times New Roman" w:hAnsi="Times New Roman" w:cs="Times New Roman"/>
          <w:i/>
          <w:iCs/>
        </w:rPr>
        <w:t xml:space="preserve">5 раздела 2 настоящего стандарта, в разделе 3 (описания характеристик по видам НТО) </w:t>
      </w:r>
    </w:p>
    <w:p w:rsidR="00E555F4" w:rsidRDefault="00E555F4" w:rsidP="00E555F4">
      <w:pPr>
        <w:pStyle w:val="Default"/>
        <w:rPr>
          <w:rFonts w:ascii="Times New Roman" w:hAnsi="Times New Roman" w:cs="Times New Roman"/>
          <w:i/>
          <w:iCs/>
        </w:rPr>
      </w:pPr>
    </w:p>
    <w:p w:rsidR="00E555F4" w:rsidRDefault="00E555F4" w:rsidP="00E555F4">
      <w:pPr>
        <w:pStyle w:val="Default"/>
        <w:spacing w:after="33"/>
        <w:rPr>
          <w:rFonts w:ascii="Times New Roman" w:hAnsi="Times New Roman" w:cs="Times New Roman"/>
          <w:sz w:val="28"/>
          <w:szCs w:val="28"/>
        </w:rPr>
      </w:pPr>
      <w:r>
        <w:rPr>
          <w:rFonts w:ascii="Times New Roman" w:hAnsi="Times New Roman" w:cs="Times New Roman"/>
        </w:rPr>
        <w:t xml:space="preserve">в) свободная зона перед дверным пространством, пандусом, лестницей, окном для выдачи товаров должны быть представлены в контрастно-рельефном виде: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путь должен быть показан рельефными полосами, а перед препятствиями – конусами; </w:t>
      </w:r>
    </w:p>
    <w:p w:rsidR="00E555F4" w:rsidRDefault="00E555F4" w:rsidP="00E555F4">
      <w:pPr>
        <w:pStyle w:val="Default"/>
        <w:shd w:val="clear" w:color="auto" w:fill="FFFFFF"/>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напольные тактильные указатели могут быть представлены в виде тактильной плитки или специального универсального покрытия; </w:t>
      </w:r>
    </w:p>
    <w:p w:rsidR="00E555F4" w:rsidRDefault="00E555F4" w:rsidP="00E555F4">
      <w:pPr>
        <w:pStyle w:val="a9"/>
        <w:shd w:val="clear" w:color="auto" w:fill="FFFFFF"/>
        <w:spacing w:after="0"/>
        <w:ind w:firstLine="195"/>
        <w:jc w:val="both"/>
      </w:pPr>
    </w:p>
    <w:p w:rsidR="00E555F4" w:rsidRDefault="00E555F4" w:rsidP="00E555F4">
      <w:pPr>
        <w:shd w:val="clear" w:color="auto" w:fill="FFFFFF"/>
        <w:ind w:left="560"/>
        <w:jc w:val="center"/>
        <w:rPr>
          <w:rFonts w:eastAsia="Century Gothic"/>
          <w:b/>
          <w:sz w:val="32"/>
          <w:szCs w:val="32"/>
          <w:lang w:eastAsia="ru-RU"/>
        </w:rPr>
      </w:pPr>
    </w:p>
    <w:p w:rsidR="00E555F4" w:rsidRDefault="00E555F4" w:rsidP="00E555F4">
      <w:pPr>
        <w:shd w:val="clear" w:color="auto" w:fill="FFFFFF"/>
        <w:ind w:left="560"/>
        <w:jc w:val="center"/>
        <w:rPr>
          <w:rFonts w:eastAsia="Century Gothic"/>
          <w:b/>
          <w:sz w:val="32"/>
          <w:szCs w:val="32"/>
          <w:lang w:eastAsia="ru-RU"/>
        </w:rPr>
      </w:pPr>
      <w:r>
        <w:rPr>
          <w:rFonts w:eastAsia="Century Gothic"/>
          <w:b/>
          <w:sz w:val="32"/>
          <w:szCs w:val="32"/>
          <w:lang w:eastAsia="ru-RU"/>
        </w:rPr>
        <w:t>Примеры маркировки входа.</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drawing>
          <wp:anchor distT="0" distB="0" distL="0" distR="0" simplePos="0" relativeHeight="251694080" behindDoc="0" locked="0" layoutInCell="1" allowOverlap="1" wp14:anchorId="3A2F775F" wp14:editId="4A035566">
            <wp:simplePos x="0" y="0"/>
            <wp:positionH relativeFrom="column">
              <wp:align>center</wp:align>
            </wp:positionH>
            <wp:positionV relativeFrom="paragraph">
              <wp:posOffset>635</wp:posOffset>
            </wp:positionV>
            <wp:extent cx="7190105" cy="2292350"/>
            <wp:effectExtent l="0" t="0" r="0" b="0"/>
            <wp:wrapSquare wrapText="largest"/>
            <wp:docPr id="40" name="Изображение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16"/>
                    <pic:cNvPicPr>
                      <a:picLocks noChangeAspect="1" noChangeArrowheads="1"/>
                    </pic:cNvPicPr>
                  </pic:nvPicPr>
                  <pic:blipFill>
                    <a:blip r:embed="rId45"/>
                    <a:stretch>
                      <a:fillRect/>
                    </a:stretch>
                  </pic:blipFill>
                  <pic:spPr bwMode="auto">
                    <a:xfrm>
                      <a:off x="0" y="0"/>
                      <a:ext cx="7190105" cy="2292350"/>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Default"/>
        <w:spacing w:after="31"/>
        <w:jc w:val="both"/>
      </w:pPr>
      <w:r>
        <w:rPr>
          <w:rFonts w:ascii="Times New Roman" w:hAnsi="Times New Roman" w:cs="Times New Roman"/>
        </w:rPr>
        <w:t xml:space="preserve">г) обустройство внутреннего пространства (пространства открытых площадок):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должен быть обеспечен доступ к каждому элементу демонстрации товара, месту получения услуги;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на площадках сезонных кафе должно быть предусмотрено не менее чем 10% мест              (не менее 1 места) для МГН; </w:t>
      </w:r>
    </w:p>
    <w:p w:rsidR="00E555F4" w:rsidRDefault="00E555F4" w:rsidP="00E555F4">
      <w:pPr>
        <w:pStyle w:val="Default"/>
        <w:jc w:val="both"/>
      </w:pPr>
      <w:r>
        <w:rPr>
          <w:rFonts w:ascii="Times New Roman" w:eastAsia="Times New Roman" w:hAnsi="Times New Roman" w:cs="Times New Roman"/>
        </w:rPr>
        <w:lastRenderedPageBreak/>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для площадок реализации деревьев, кустов, растений основные дорожки должны быть выполнены из твердых покрытий шириной не менее 1,2 м с круговым проездом или разворотной площадкой в тупиковых зонах 1,4х1,4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 торговых залах, на площадках сезонных кафе проходы должны быть шириной                    не менее 1,5 м, в зоне входа не менее 1,8 м; </w:t>
      </w:r>
    </w:p>
    <w:p w:rsidR="00E555F4" w:rsidRDefault="00E555F4" w:rsidP="00E555F4">
      <w:pPr>
        <w:pStyle w:val="Default"/>
        <w:jc w:val="both"/>
        <w:rPr>
          <w:rFonts w:ascii="Times New Roman" w:hAnsi="Times New Roman" w:cs="Times New Roman"/>
          <w:i/>
          <w:sz w:val="28"/>
          <w:szCs w:val="28"/>
        </w:rPr>
      </w:pPr>
      <w:r>
        <w:rPr>
          <w:rFonts w:ascii="Times New Roman" w:hAnsi="Times New Roman" w:cs="Times New Roman"/>
          <w:i/>
        </w:rPr>
        <w:t xml:space="preserve">Примечание: размеры проходов, обеспечивающих доступ МГН, указаны в разделе 3 (описания характеристик по видам НТО) </w:t>
      </w:r>
    </w:p>
    <w:p w:rsidR="00E555F4" w:rsidRDefault="00E555F4" w:rsidP="00E555F4">
      <w:pPr>
        <w:pStyle w:val="Default"/>
        <w:spacing w:after="33"/>
        <w:jc w:val="both"/>
      </w:pPr>
      <w:r>
        <w:rPr>
          <w:rFonts w:ascii="Times New Roman" w:hAnsi="Times New Roman" w:cs="Times New Roman"/>
        </w:rPr>
        <w:t xml:space="preserve">д) обустройство санузла: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для сезонных кафе обустраиваются универсальные санузлы, приспособленные для МГН;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кабинка должна соответствовать размерам свободного маневрирования                                 на инвалидной коляске: ширина не менее - 1,65 м, глубина не менее - 2,2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дверь в санузел должна быть оснащена тактильной пиктограммой «Инвалид» для распознавания ее людьми с ограничениями;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дверь в санузел должна открываться с применением доводчика. </w:t>
      </w:r>
    </w:p>
    <w:p w:rsidR="00E555F4" w:rsidRDefault="00E555F4" w:rsidP="00E555F4">
      <w:pPr>
        <w:jc w:val="both"/>
      </w:pPr>
      <w:r>
        <w:t xml:space="preserve">е) </w:t>
      </w:r>
      <w:r>
        <w:rPr>
          <w:shd w:val="clear" w:color="auto" w:fill="FFFFFF"/>
        </w:rPr>
        <w:t xml:space="preserve">В целях повышения антитеррористической защищенности Объектов, оперативного реагирования на кризисные ситуации, минимизации и ликвидации последствий террористических актов, роста уровня безопасности и комфортности среды проживания жителей за счет применения информационно-коммуникационных технологий, киоски, павильоны и торговые галереи должны быть оснащены камерами видеонаблюдения </w:t>
      </w:r>
      <w:r>
        <w:rPr>
          <w:shd w:val="clear" w:color="auto" w:fill="FFFFFF"/>
        </w:rPr>
        <w:br/>
        <w:t>в соответствии с требованиями Распоряжения Министерства государственного управления, информационных технологий и связи Московской области от 30.06.2015 № 10-17/РВ                    «Об утверждении общих технических требований к программно-техническим комплексам видеонаблюдения системы технологического обеспечения региональной общественной безопасности и оперативного управления «Безопасный регион» в актуальной редакции.</w:t>
      </w:r>
    </w:p>
    <w:p w:rsidR="00E555F4" w:rsidRDefault="00E555F4" w:rsidP="00E555F4">
      <w:pPr>
        <w:ind w:firstLine="709"/>
        <w:jc w:val="both"/>
        <w:rPr>
          <w:sz w:val="28"/>
          <w:szCs w:val="19"/>
          <w:highlight w:val="white"/>
        </w:rPr>
      </w:pPr>
      <w:r>
        <w:rPr>
          <w:shd w:val="clear" w:color="auto" w:fill="FFFFFF"/>
        </w:rPr>
        <w:t>При этом камеры видеонаблюдения должны осуществлять трансляцию видеопотока                        в режиме 24/7 (двадцать четыре часа, семь дней в неделю).</w:t>
      </w:r>
    </w:p>
    <w:p w:rsidR="00E555F4" w:rsidRDefault="00E555F4" w:rsidP="00E555F4">
      <w:pPr>
        <w:pStyle w:val="Default"/>
        <w:rPr>
          <w:rFonts w:ascii="Times New Roman" w:hAnsi="Times New Roman" w:cs="Times New Roman"/>
          <w:b/>
        </w:rPr>
      </w:pPr>
    </w:p>
    <w:p w:rsidR="00E555F4" w:rsidRDefault="00E555F4" w:rsidP="00E555F4">
      <w:pPr>
        <w:pStyle w:val="Default"/>
        <w:spacing w:after="45"/>
        <w:jc w:val="center"/>
        <w:rPr>
          <w:sz w:val="28"/>
          <w:szCs w:val="28"/>
        </w:rPr>
      </w:pPr>
      <w:r>
        <w:rPr>
          <w:rFonts w:ascii="Times New Roman" w:hAnsi="Times New Roman" w:cs="Times New Roman"/>
          <w:b/>
          <w:bCs/>
          <w:sz w:val="28"/>
          <w:szCs w:val="28"/>
        </w:rPr>
        <w:t>3. ВИДЫ, ПАРАМЕТРЫ И ХАРАКТЕРИСТИКИ НТО</w:t>
      </w:r>
    </w:p>
    <w:p w:rsidR="00E555F4" w:rsidRDefault="00E555F4" w:rsidP="00E555F4">
      <w:pPr>
        <w:pStyle w:val="Default"/>
        <w:spacing w:after="45"/>
        <w:rPr>
          <w:rFonts w:ascii="Times New Roman" w:hAnsi="Times New Roman" w:cs="Times New Roman"/>
          <w:b/>
          <w:bCs/>
          <w:sz w:val="28"/>
          <w:szCs w:val="28"/>
          <w:u w:val="single"/>
        </w:rPr>
      </w:pPr>
    </w:p>
    <w:p w:rsidR="00E555F4" w:rsidRDefault="00E555F4" w:rsidP="00E555F4">
      <w:pPr>
        <w:pStyle w:val="Default"/>
        <w:spacing w:after="45"/>
        <w:jc w:val="both"/>
        <w:rPr>
          <w:rFonts w:ascii="Times New Roman" w:hAnsi="Times New Roman" w:cs="Times New Roman"/>
          <w:b/>
          <w:bCs/>
          <w:sz w:val="32"/>
          <w:szCs w:val="32"/>
        </w:rPr>
      </w:pPr>
      <w:r>
        <w:rPr>
          <w:rFonts w:ascii="Times New Roman" w:hAnsi="Times New Roman" w:cs="Times New Roman"/>
          <w:b/>
          <w:bCs/>
          <w:sz w:val="28"/>
          <w:szCs w:val="28"/>
        </w:rPr>
        <w:t xml:space="preserve">1) киоск – оснащенное торговым оборудованием строение: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а) без торгового зала (без доступа покупателей в строение); </w:t>
      </w:r>
    </w:p>
    <w:p w:rsidR="00E555F4" w:rsidRDefault="00E555F4" w:rsidP="00E555F4">
      <w:pPr>
        <w:pStyle w:val="Default"/>
        <w:spacing w:after="33"/>
        <w:jc w:val="both"/>
        <w:rPr>
          <w:rFonts w:ascii="Times New Roman" w:hAnsi="Times New Roman" w:cs="Times New Roman"/>
          <w:sz w:val="28"/>
          <w:szCs w:val="28"/>
        </w:rPr>
      </w:pPr>
      <w:r>
        <w:rPr>
          <w:rFonts w:ascii="Times New Roman" w:hAnsi="Times New Roman" w:cs="Times New Roman"/>
        </w:rPr>
        <w:t xml:space="preserve">б) с одним входом для продавца: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ширина дверного проема в свету: оптимально - 1,2 м, но не менее 0,9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без поднятой входной площадки, лестницы, пандуса (вход непосредственно с твердого покрытия площадки киоска);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в) с оконным (витринным) проемом для реализации товара;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г) с одним помещением, рассчитанным на одно рабочее место продавца и хранение товарного запаса; </w:t>
      </w:r>
    </w:p>
    <w:p w:rsidR="00E555F4" w:rsidRDefault="00E555F4" w:rsidP="00E555F4">
      <w:pPr>
        <w:pStyle w:val="Default"/>
        <w:spacing w:after="33"/>
        <w:jc w:val="both"/>
        <w:rPr>
          <w:rFonts w:ascii="Times New Roman" w:hAnsi="Times New Roman" w:cs="Times New Roman"/>
          <w:sz w:val="28"/>
          <w:szCs w:val="28"/>
        </w:rPr>
      </w:pPr>
      <w:r>
        <w:rPr>
          <w:rFonts w:ascii="Times New Roman" w:hAnsi="Times New Roman" w:cs="Times New Roman"/>
        </w:rPr>
        <w:t xml:space="preserve">д) хранение товарного запаса: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выделенная, организованная зона, визуально скрытая от проема для реализации товара (в больших киосках – рекомендуется перегородкой); </w:t>
      </w:r>
    </w:p>
    <w:p w:rsidR="00E555F4" w:rsidRDefault="00E555F4" w:rsidP="00E555F4">
      <w:pPr>
        <w:pStyle w:val="Default"/>
        <w:jc w:val="both"/>
        <w:rPr>
          <w:rFonts w:ascii="Times New Roman" w:hAnsi="Times New Roman" w:cs="Times New Roman"/>
          <w:b/>
          <w:i/>
          <w:iCs/>
          <w:sz w:val="28"/>
          <w:szCs w:val="28"/>
        </w:rPr>
      </w:pPr>
      <w:r>
        <w:rPr>
          <w:rFonts w:ascii="Times New Roman" w:hAnsi="Times New Roman" w:cs="Times New Roman"/>
          <w:i/>
          <w:iCs/>
        </w:rPr>
        <w:t xml:space="preserve">Примечание: личные вещи продавца, тару, контейнеры ТБО и т.п. размещать в зоне видимости покупателей (оконные (витринные) проемы) не допускается! </w:t>
      </w: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t xml:space="preserve">е) типы киосков в зависимости от площади помещения: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малый – площадь помещения 2,0-9,0 кв.м;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большой – площадь помещения 9,0-18,0 кв.м;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ж) минимальная высота помещения – не менее 2,7 м (максимальная высота киоска от уровня земли – 4,0 м); </w:t>
      </w: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t xml:space="preserve">з) инженерно-техническое обеспечение: </w:t>
      </w:r>
    </w:p>
    <w:p w:rsidR="00E555F4" w:rsidRDefault="00E555F4" w:rsidP="00E555F4">
      <w:pPr>
        <w:pStyle w:val="Default"/>
        <w:ind w:left="567"/>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подключение к энергосети (внешнее и внутреннее освещение, отопление, торговое оборудование); </w:t>
      </w:r>
    </w:p>
    <w:p w:rsidR="00E555F4" w:rsidRDefault="00E555F4" w:rsidP="00E555F4">
      <w:pPr>
        <w:pStyle w:val="Default"/>
        <w:ind w:left="567"/>
        <w:jc w:val="both"/>
        <w:rPr>
          <w:rFonts w:ascii="Times New Roman" w:hAnsi="Times New Roman" w:cs="Times New Roman"/>
          <w:sz w:val="28"/>
          <w:szCs w:val="28"/>
        </w:rPr>
      </w:pPr>
      <w:r>
        <w:rPr>
          <w:rFonts w:ascii="Times New Roman" w:hAnsi="Times New Roman" w:cs="Times New Roman"/>
        </w:rPr>
        <w:lastRenderedPageBreak/>
        <w:t>−</w:t>
      </w:r>
      <w:r>
        <w:rPr>
          <w:rFonts w:ascii="Times New Roman" w:eastAsia="Times New Roman" w:hAnsi="Times New Roman" w:cs="Times New Roman"/>
        </w:rPr>
        <w:t xml:space="preserve"> </w:t>
      </w:r>
      <w:r>
        <w:rPr>
          <w:rFonts w:ascii="Times New Roman" w:hAnsi="Times New Roman" w:cs="Times New Roman"/>
        </w:rPr>
        <w:t xml:space="preserve">водоотведение ливневых стоков; </w:t>
      </w:r>
    </w:p>
    <w:p w:rsidR="00E555F4" w:rsidRDefault="00E555F4" w:rsidP="00E555F4">
      <w:pPr>
        <w:pStyle w:val="Default"/>
        <w:ind w:left="567"/>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кондиционирование; </w:t>
      </w:r>
    </w:p>
    <w:p w:rsidR="00E555F4" w:rsidRDefault="00E555F4" w:rsidP="00E555F4">
      <w:pPr>
        <w:pStyle w:val="Default"/>
        <w:jc w:val="both"/>
        <w:rPr>
          <w:rFonts w:ascii="Times New Roman" w:hAnsi="Times New Roman" w:cs="Times New Roman"/>
          <w:b/>
          <w:i/>
          <w:iCs/>
          <w:sz w:val="28"/>
          <w:szCs w:val="28"/>
        </w:rPr>
      </w:pPr>
      <w:r>
        <w:rPr>
          <w:rFonts w:ascii="Times New Roman" w:hAnsi="Times New Roman" w:cs="Times New Roman"/>
          <w:b/>
          <w:i/>
          <w:iCs/>
        </w:rPr>
        <w:t xml:space="preserve">Примечание: водоснабжение привозной водой, отопление электрическое. </w:t>
      </w:r>
    </w:p>
    <w:p w:rsidR="00E555F4" w:rsidRDefault="00E555F4" w:rsidP="00E555F4">
      <w:pPr>
        <w:pStyle w:val="Default"/>
        <w:spacing w:after="25"/>
        <w:jc w:val="both"/>
        <w:rPr>
          <w:rFonts w:ascii="Times New Roman" w:hAnsi="Times New Roman" w:cs="Times New Roman"/>
          <w:sz w:val="28"/>
          <w:szCs w:val="28"/>
        </w:rPr>
      </w:pPr>
      <w:r>
        <w:rPr>
          <w:rFonts w:ascii="Times New Roman" w:hAnsi="Times New Roman" w:cs="Times New Roman"/>
        </w:rPr>
        <w:t xml:space="preserve">и) сезонная (летняя) демонстрация товара на улице (допускается только сезонная (летняя) экспозиция для киоска «Овощи и фрукты»):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специализированный демонстрационный инвентарь – сборно-разборные пристенные металлические развалы; </w:t>
      </w:r>
    </w:p>
    <w:p w:rsidR="00E555F4" w:rsidRDefault="00E555F4" w:rsidP="00E555F4">
      <w:pPr>
        <w:pStyle w:val="Default"/>
        <w:jc w:val="both"/>
        <w:rPr>
          <w:rFonts w:ascii="Times New Roman" w:hAnsi="Times New Roman" w:cs="Times New Roman"/>
          <w:b/>
          <w:i/>
          <w:iCs/>
          <w:sz w:val="28"/>
          <w:szCs w:val="28"/>
        </w:rPr>
      </w:pPr>
      <w:r>
        <w:rPr>
          <w:rFonts w:ascii="Times New Roman" w:hAnsi="Times New Roman" w:cs="Times New Roman"/>
          <w:b/>
          <w:i/>
          <w:iCs/>
        </w:rPr>
        <w:t>Примечание: вне сезона, в осенне-зимний период, развалы подлежат разборке (хранение на улице не допускается)</w:t>
      </w:r>
    </w:p>
    <w:p w:rsidR="00E555F4" w:rsidRDefault="00E555F4" w:rsidP="00E555F4">
      <w:pPr>
        <w:shd w:val="clear" w:color="auto" w:fill="FFFFFF"/>
        <w:ind w:right="837"/>
        <w:jc w:val="both"/>
      </w:pPr>
      <w:r>
        <w:rPr>
          <w:rFonts w:eastAsia="Century Gothic"/>
          <w:lang w:eastAsia="ru-RU"/>
        </w:rPr>
        <w:t>к) минимальный</w:t>
      </w:r>
      <w:r>
        <w:rPr>
          <w:lang w:eastAsia="ru-RU"/>
        </w:rPr>
        <w:t xml:space="preserve"> </w:t>
      </w:r>
      <w:r>
        <w:rPr>
          <w:rFonts w:eastAsia="Century Gothic"/>
          <w:lang w:eastAsia="ru-RU"/>
        </w:rPr>
        <w:t xml:space="preserve">перечень инфраструктуры НТО, </w:t>
      </w:r>
      <w:r>
        <w:rPr>
          <w:rFonts w:eastAsia="Century Gothic"/>
          <w:color w:val="2D2D2D"/>
          <w:lang w:eastAsia="ru-RU"/>
        </w:rPr>
        <w:t>при</w:t>
      </w:r>
      <w:r>
        <w:rPr>
          <w:rFonts w:eastAsia="Century Gothic"/>
          <w:lang w:eastAsia="ru-RU"/>
        </w:rPr>
        <w:t xml:space="preserve"> </w:t>
      </w:r>
      <w:r>
        <w:rPr>
          <w:rFonts w:eastAsia="Century Gothic"/>
          <w:color w:val="2D2D2D"/>
          <w:lang w:eastAsia="ru-RU"/>
        </w:rPr>
        <w:t xml:space="preserve">отсутствии которой киоск невозможно </w:t>
      </w:r>
      <w:r>
        <w:rPr>
          <w:rFonts w:eastAsia="Century Gothic"/>
          <w:color w:val="000000"/>
          <w:lang w:eastAsia="ru-RU"/>
        </w:rPr>
        <w:t>использовать по</w:t>
      </w:r>
      <w:r>
        <w:rPr>
          <w:rFonts w:eastAsia="Century Gothic"/>
          <w:color w:val="2D2D2D"/>
          <w:lang w:eastAsia="ru-RU"/>
        </w:rPr>
        <w:t xml:space="preserve"> </w:t>
      </w:r>
      <w:r>
        <w:rPr>
          <w:rFonts w:eastAsia="Century Gothic"/>
          <w:color w:val="000000"/>
          <w:lang w:eastAsia="ru-RU"/>
        </w:rPr>
        <w:t>назначению:</w:t>
      </w:r>
    </w:p>
    <w:p w:rsidR="00E555F4" w:rsidRDefault="00E555F4" w:rsidP="00E555F4">
      <w:pPr>
        <w:spacing w:line="322" w:lineRule="exact"/>
        <w:ind w:right="4117"/>
        <w:jc w:val="both"/>
      </w:pPr>
      <w:r>
        <w:rPr>
          <w:lang w:eastAsia="ru-RU"/>
        </w:rPr>
        <w:t xml:space="preserve"> </w:t>
      </w:r>
      <w:r>
        <w:rPr>
          <w:rFonts w:eastAsia="Arial Unicode MS"/>
          <w:lang w:eastAsia="ru-RU"/>
        </w:rPr>
        <w:t>−</w:t>
      </w:r>
      <w:r>
        <w:rPr>
          <w:lang w:eastAsia="ru-RU"/>
        </w:rPr>
        <w:t xml:space="preserve"> </w:t>
      </w:r>
      <w:r>
        <w:rPr>
          <w:rFonts w:eastAsia="Century Gothic"/>
          <w:lang w:eastAsia="ru-RU"/>
        </w:rPr>
        <w:t xml:space="preserve">информационно-декоративная вывеска; </w:t>
      </w:r>
    </w:p>
    <w:p w:rsidR="00E555F4" w:rsidRDefault="00E555F4" w:rsidP="00E555F4">
      <w:pPr>
        <w:spacing w:line="322" w:lineRule="exact"/>
        <w:ind w:right="4117"/>
        <w:jc w:val="both"/>
      </w:pPr>
      <w:r>
        <w:rPr>
          <w:rFonts w:eastAsia="Arial Unicode MS"/>
          <w:lang w:eastAsia="ru-RU"/>
        </w:rPr>
        <w:t>−</w:t>
      </w:r>
      <w:r>
        <w:rPr>
          <w:lang w:eastAsia="ru-RU"/>
        </w:rPr>
        <w:t xml:space="preserve"> </w:t>
      </w:r>
      <w:r>
        <w:rPr>
          <w:rFonts w:eastAsia="Century Gothic"/>
          <w:lang w:eastAsia="ru-RU"/>
        </w:rPr>
        <w:t xml:space="preserve">информационная доска; </w:t>
      </w:r>
    </w:p>
    <w:p w:rsidR="00E555F4" w:rsidRDefault="00E555F4" w:rsidP="00E555F4">
      <w:pPr>
        <w:spacing w:line="322" w:lineRule="exact"/>
        <w:ind w:right="4117"/>
        <w:jc w:val="both"/>
      </w:pPr>
      <w:r>
        <w:rPr>
          <w:rFonts w:eastAsia="Arial Unicode MS"/>
          <w:lang w:eastAsia="ru-RU"/>
        </w:rPr>
        <w:t>−</w:t>
      </w:r>
      <w:r>
        <w:rPr>
          <w:lang w:eastAsia="ru-RU"/>
        </w:rPr>
        <w:t xml:space="preserve"> </w:t>
      </w:r>
      <w:r>
        <w:rPr>
          <w:rFonts w:eastAsia="Century Gothic"/>
          <w:lang w:eastAsia="ru-RU"/>
        </w:rPr>
        <w:t xml:space="preserve">площадка с твердым покрытием;  </w:t>
      </w:r>
    </w:p>
    <w:p w:rsidR="00E555F4" w:rsidRDefault="00E555F4" w:rsidP="00E555F4">
      <w:pPr>
        <w:spacing w:line="322" w:lineRule="exact"/>
        <w:ind w:right="4117"/>
        <w:jc w:val="both"/>
      </w:pPr>
      <w:r>
        <w:rPr>
          <w:rFonts w:eastAsia="Arial Unicode MS"/>
          <w:lang w:eastAsia="ru-RU"/>
        </w:rPr>
        <w:t>−</w:t>
      </w:r>
      <w:r>
        <w:rPr>
          <w:lang w:eastAsia="ru-RU"/>
        </w:rPr>
        <w:t xml:space="preserve"> </w:t>
      </w:r>
      <w:r>
        <w:rPr>
          <w:rFonts w:eastAsia="Century Gothic"/>
          <w:lang w:eastAsia="ru-RU"/>
        </w:rPr>
        <w:t>универсальная урна;</w:t>
      </w:r>
    </w:p>
    <w:p w:rsidR="00E555F4" w:rsidRDefault="00E555F4" w:rsidP="00E555F4">
      <w:pPr>
        <w:spacing w:line="290" w:lineRule="exact"/>
        <w:ind w:right="857"/>
      </w:pPr>
      <w:r>
        <w:rPr>
          <w:rFonts w:eastAsia="Arial Unicode MS"/>
          <w:lang w:eastAsia="ru-RU"/>
        </w:rPr>
        <w:t>−</w:t>
      </w:r>
      <w:r>
        <w:rPr>
          <w:lang w:eastAsia="ru-RU"/>
        </w:rPr>
        <w:t xml:space="preserve"> </w:t>
      </w:r>
      <w:r>
        <w:rPr>
          <w:rFonts w:eastAsia="Century Gothic"/>
          <w:lang w:eastAsia="ru-RU"/>
        </w:rPr>
        <w:t>элементы, обеспечивающие доступность киоска, в том числе для МГН;</w:t>
      </w:r>
    </w:p>
    <w:p w:rsidR="00E555F4" w:rsidRDefault="00E555F4" w:rsidP="00E555F4">
      <w:pPr>
        <w:spacing w:line="2" w:lineRule="exact"/>
        <w:ind w:left="709"/>
        <w:rPr>
          <w:lang w:eastAsia="ru-RU"/>
        </w:rPr>
      </w:pPr>
    </w:p>
    <w:p w:rsidR="00E555F4" w:rsidRDefault="00E555F4" w:rsidP="00E555F4">
      <w:pPr>
        <w:spacing w:line="297" w:lineRule="exact"/>
        <w:jc w:val="both"/>
      </w:pPr>
      <w:r>
        <w:rPr>
          <w:rFonts w:eastAsia="Arial Unicode MS"/>
          <w:lang w:eastAsia="ru-RU"/>
        </w:rPr>
        <w:t>−</w:t>
      </w:r>
      <w:r>
        <w:rPr>
          <w:lang w:eastAsia="ru-RU"/>
        </w:rPr>
        <w:t xml:space="preserve"> </w:t>
      </w:r>
      <w:r>
        <w:rPr>
          <w:rFonts w:eastAsia="Century Gothic"/>
          <w:lang w:eastAsia="ru-RU"/>
        </w:rPr>
        <w:t>освещение;</w:t>
      </w:r>
    </w:p>
    <w:p w:rsidR="00E555F4" w:rsidRDefault="00E555F4" w:rsidP="00E555F4">
      <w:pPr>
        <w:spacing w:line="5" w:lineRule="exact"/>
        <w:ind w:left="709"/>
        <w:jc w:val="both"/>
        <w:rPr>
          <w:lang w:eastAsia="ru-RU"/>
        </w:rPr>
      </w:pPr>
    </w:p>
    <w:p w:rsidR="00E555F4" w:rsidRDefault="00E555F4" w:rsidP="00E555F4">
      <w:pPr>
        <w:spacing w:line="290" w:lineRule="exact"/>
        <w:ind w:right="857"/>
        <w:jc w:val="both"/>
      </w:pPr>
      <w:r>
        <w:rPr>
          <w:rFonts w:eastAsia="Arial Unicode MS"/>
          <w:lang w:eastAsia="ru-RU"/>
        </w:rPr>
        <w:t>−</w:t>
      </w:r>
      <w:r>
        <w:rPr>
          <w:lang w:eastAsia="ru-RU"/>
        </w:rPr>
        <w:t xml:space="preserve"> </w:t>
      </w:r>
      <w:r>
        <w:rPr>
          <w:rFonts w:eastAsia="Century Gothic"/>
          <w:lang w:eastAsia="ru-RU"/>
        </w:rPr>
        <w:t>мобильное озеленение (при «глухих» фасадах протяженностью более 5,0 м, располагаемых вдоль тротуаров);</w:t>
      </w:r>
    </w:p>
    <w:p w:rsidR="00E555F4" w:rsidRDefault="00E555F4" w:rsidP="00E555F4">
      <w:pPr>
        <w:spacing w:line="154" w:lineRule="exact"/>
        <w:jc w:val="both"/>
        <w:rPr>
          <w:lang w:eastAsia="ru-RU"/>
        </w:rPr>
      </w:pPr>
    </w:p>
    <w:p w:rsidR="00E555F4" w:rsidRDefault="00E555F4" w:rsidP="00E555F4">
      <w:pPr>
        <w:spacing w:line="235" w:lineRule="auto"/>
        <w:ind w:right="837"/>
        <w:jc w:val="both"/>
      </w:pPr>
      <w:r>
        <w:rPr>
          <w:rFonts w:eastAsia="Century Gothic"/>
          <w:lang w:eastAsia="ru-RU"/>
        </w:rPr>
        <w:t>л) минимальный</w:t>
      </w:r>
      <w:r>
        <w:rPr>
          <w:lang w:eastAsia="ru-RU"/>
        </w:rPr>
        <w:t xml:space="preserve"> </w:t>
      </w:r>
      <w:r>
        <w:rPr>
          <w:rFonts w:eastAsia="Century Gothic"/>
          <w:lang w:eastAsia="ru-RU"/>
        </w:rPr>
        <w:t>перечень инфраструктуры НТО на прилегающей территории:</w:t>
      </w:r>
    </w:p>
    <w:p w:rsidR="00E555F4" w:rsidRDefault="00E555F4" w:rsidP="00E555F4">
      <w:pPr>
        <w:spacing w:line="4" w:lineRule="exact"/>
        <w:jc w:val="both"/>
        <w:rPr>
          <w:lang w:eastAsia="ru-RU"/>
        </w:rPr>
      </w:pPr>
    </w:p>
    <w:p w:rsidR="00E555F4" w:rsidRDefault="00E555F4" w:rsidP="00E555F4">
      <w:pPr>
        <w:spacing w:line="292" w:lineRule="exact"/>
        <w:ind w:right="837"/>
        <w:jc w:val="both"/>
      </w:pPr>
      <w:r>
        <w:rPr>
          <w:lang w:eastAsia="ru-RU"/>
        </w:rPr>
        <w:t xml:space="preserve">  </w:t>
      </w:r>
      <w:r>
        <w:rPr>
          <w:rFonts w:eastAsia="Arial Unicode MS"/>
          <w:lang w:eastAsia="ru-RU"/>
        </w:rPr>
        <w:t>−</w:t>
      </w:r>
      <w:r>
        <w:rPr>
          <w:lang w:eastAsia="ru-RU"/>
        </w:rPr>
        <w:t xml:space="preserve"> </w:t>
      </w:r>
      <w:r>
        <w:rPr>
          <w:rFonts w:eastAsia="Century Gothic"/>
          <w:lang w:eastAsia="ru-RU"/>
        </w:rPr>
        <w:t>на расстоянии не более 100 м от сооружения: не менее чем одно машиноместо для   МГН, площадка для загрузки и выгрузки товара, контейнерная площадка;</w:t>
      </w:r>
    </w:p>
    <w:p w:rsidR="00E555F4" w:rsidRDefault="00E555F4" w:rsidP="00E555F4">
      <w:pPr>
        <w:spacing w:line="1" w:lineRule="exact"/>
        <w:jc w:val="both"/>
        <w:rPr>
          <w:lang w:eastAsia="ru-RU"/>
        </w:rPr>
      </w:pPr>
    </w:p>
    <w:p w:rsidR="00E555F4" w:rsidRDefault="00E555F4" w:rsidP="00E555F4">
      <w:pPr>
        <w:spacing w:line="297" w:lineRule="exact"/>
        <w:jc w:val="both"/>
      </w:pPr>
      <w:r>
        <w:rPr>
          <w:lang w:eastAsia="ru-RU"/>
        </w:rPr>
        <w:t xml:space="preserve">  </w:t>
      </w:r>
      <w:r>
        <w:rPr>
          <w:rFonts w:eastAsia="Arial Unicode MS"/>
          <w:lang w:eastAsia="ru-RU"/>
        </w:rPr>
        <w:t>−</w:t>
      </w:r>
      <w:r>
        <w:rPr>
          <w:lang w:eastAsia="ru-RU"/>
        </w:rPr>
        <w:t xml:space="preserve"> </w:t>
      </w:r>
      <w:r>
        <w:rPr>
          <w:rFonts w:eastAsia="Century Gothic"/>
          <w:lang w:eastAsia="ru-RU"/>
        </w:rPr>
        <w:t>тротуар, примыкающий к площадке НТО.</w:t>
      </w:r>
    </w:p>
    <w:p w:rsidR="00E555F4" w:rsidRDefault="00E555F4" w:rsidP="00E555F4">
      <w:pPr>
        <w:pStyle w:val="Default"/>
        <w:jc w:val="both"/>
      </w:pPr>
      <w:r>
        <w:rPr>
          <w:rFonts w:ascii="Times New Roman" w:hAnsi="Times New Roman" w:cs="Times New Roman"/>
        </w:rPr>
        <w:t xml:space="preserve">м) используемые материалы и конструктивные решения: </w:t>
      </w:r>
    </w:p>
    <w:p w:rsidR="00E555F4" w:rsidRDefault="00E555F4" w:rsidP="00E555F4">
      <w:pPr>
        <w:pStyle w:val="Default"/>
        <w:jc w:val="both"/>
      </w:pPr>
      <w:r>
        <w:rPr>
          <w:rStyle w:val="af9"/>
          <w:rFonts w:eastAsia="Century Gothic"/>
        </w:rPr>
        <w:t xml:space="preserve"> </w:t>
      </w:r>
      <w:r>
        <w:rPr>
          <w:rStyle w:val="af9"/>
        </w:rPr>
        <w:t xml:space="preserve">- несущий каркас конструкции должен состоять из оцинкованного прокатного профиля,                  с остеклением из стеклопакетов (двухкамерных, ударопрочных), с дверными и витражными импостами из алюминиевого профиля заводской окраски. Внешние глухие части – панели типа «ALUCOBOND» или аналоги данного материала (например </w:t>
      </w:r>
      <w:r>
        <w:rPr>
          <w:rFonts w:ascii="Times New Roman" w:hAnsi="Times New Roman" w:cs="Times New Roman"/>
          <w:color w:val="333333"/>
        </w:rPr>
        <w:t>А-бонд, Дибонд</w:t>
      </w:r>
      <w:r>
        <w:rPr>
          <w:rFonts w:ascii="Arial" w:hAnsi="Arial" w:cs="Arial"/>
          <w:color w:val="333333"/>
        </w:rPr>
        <w:t xml:space="preserve">)                            </w:t>
      </w:r>
      <w:r>
        <w:rPr>
          <w:rStyle w:val="af9"/>
        </w:rPr>
        <w:t xml:space="preserve"> с заполнением теплоизоляционным материалом. </w:t>
      </w:r>
    </w:p>
    <w:p w:rsidR="00E555F4" w:rsidRDefault="00E555F4" w:rsidP="00E555F4">
      <w:pPr>
        <w:pStyle w:val="Default"/>
        <w:jc w:val="both"/>
      </w:pPr>
      <w:r>
        <w:rPr>
          <w:rFonts w:ascii="Times New Roman" w:hAnsi="Times New Roman" w:cs="Times New Roman"/>
        </w:rPr>
        <w:t xml:space="preserve">- цвета основных элементов киосков и павильонов согласно требованиям предусмотреть: цоколь, угловые накладки и верхний фриз </w:t>
      </w:r>
      <w:r>
        <w:rPr>
          <w:rFonts w:ascii="Times New Roman" w:hAnsi="Times New Roman" w:cs="Times New Roman"/>
          <w:lang w:val="en-US"/>
        </w:rPr>
        <w:t>RAL</w:t>
      </w:r>
      <w:r>
        <w:rPr>
          <w:rFonts w:ascii="Times New Roman" w:hAnsi="Times New Roman" w:cs="Times New Roman"/>
        </w:rPr>
        <w:t xml:space="preserve"> 7021 (черно-серый), оконный профиль </w:t>
      </w:r>
      <w:r>
        <w:rPr>
          <w:rFonts w:ascii="Times New Roman" w:hAnsi="Times New Roman" w:cs="Times New Roman"/>
          <w:lang w:val="en-US"/>
        </w:rPr>
        <w:t>RAL</w:t>
      </w:r>
      <w:r>
        <w:rPr>
          <w:rFonts w:ascii="Times New Roman" w:hAnsi="Times New Roman" w:cs="Times New Roman"/>
        </w:rPr>
        <w:t xml:space="preserve"> 7043 (транспортно-серый), основной цвет и цвет информационного фриза </w:t>
      </w:r>
      <w:r>
        <w:rPr>
          <w:rFonts w:ascii="Times New Roman" w:hAnsi="Times New Roman" w:cs="Times New Roman"/>
          <w:lang w:val="en-US"/>
        </w:rPr>
        <w:t>RAL</w:t>
      </w:r>
      <w:r>
        <w:rPr>
          <w:rFonts w:ascii="Times New Roman" w:hAnsi="Times New Roman" w:cs="Times New Roman"/>
        </w:rPr>
        <w:t xml:space="preserve"> 9006 (бело-алюминиевый).</w:t>
      </w:r>
    </w:p>
    <w:p w:rsidR="00E555F4" w:rsidRDefault="00E555F4" w:rsidP="00E555F4">
      <w:pPr>
        <w:jc w:val="both"/>
      </w:pPr>
      <w:r>
        <w:rPr>
          <w:rStyle w:val="af9"/>
          <w:color w:val="000000"/>
        </w:rPr>
        <w:t>- для изготовления (модернизации) или изменения конструктивных элементов Объектов и их отделки применяются современные сертифицированные (в т.ч. в части пожарной безопасности) материалы, имеющие качественную и прочную окраску, отделку и не изменяющие своих</w:t>
      </w:r>
      <w:r>
        <w:rPr>
          <w:rStyle w:val="af9"/>
          <w:color w:val="000000"/>
          <w:sz w:val="28"/>
        </w:rPr>
        <w:t xml:space="preserve"> </w:t>
      </w:r>
      <w:r>
        <w:rPr>
          <w:rStyle w:val="af9"/>
          <w:color w:val="000000"/>
        </w:rPr>
        <w:t xml:space="preserve">эстетических и эксплуатационных качеств в течение всего срока эксплуатации. При этом не допускается применение кирпича, строительных блоков, бетона, сайдинга, рулонной и шиферной кровли, металлочерепицы и других </w:t>
      </w:r>
      <w:r>
        <w:t>материалов, рассчитанных на длительный период использования и сопротивляемости большим нагрузкам.</w:t>
      </w:r>
    </w:p>
    <w:p w:rsidR="00E555F4" w:rsidRDefault="00E555F4" w:rsidP="00E555F4">
      <w:pPr>
        <w:pStyle w:val="Default"/>
        <w:jc w:val="both"/>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sz w:val="28"/>
          <w:szCs w:val="28"/>
        </w:rPr>
      </w:pPr>
      <w:r>
        <w:rPr>
          <w:rFonts w:ascii="Times New Roman" w:hAnsi="Times New Roman" w:cs="Times New Roman"/>
          <w:b/>
          <w:sz w:val="28"/>
          <w:szCs w:val="28"/>
        </w:rPr>
        <w:t>Внешний вид малого киоска</w:t>
      </w: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695104" behindDoc="0" locked="0" layoutInCell="1" allowOverlap="1" wp14:anchorId="7CEFF461" wp14:editId="1C7F34A3">
            <wp:simplePos x="0" y="0"/>
            <wp:positionH relativeFrom="column">
              <wp:posOffset>-278765</wp:posOffset>
            </wp:positionH>
            <wp:positionV relativeFrom="paragraph">
              <wp:posOffset>167005</wp:posOffset>
            </wp:positionV>
            <wp:extent cx="6120765" cy="4590415"/>
            <wp:effectExtent l="0" t="0" r="0" b="0"/>
            <wp:wrapSquare wrapText="largest"/>
            <wp:docPr id="41"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17"/>
                    <pic:cNvPicPr>
                      <a:picLocks noChangeAspect="1" noChangeArrowheads="1"/>
                    </pic:cNvPicPr>
                  </pic:nvPicPr>
                  <pic:blipFill>
                    <a:blip r:embed="rId46"/>
                    <a:stretch>
                      <a:fillRect/>
                    </a:stretch>
                  </pic:blipFill>
                  <pic:spPr bwMode="auto">
                    <a:xfrm>
                      <a:off x="0" y="0"/>
                      <a:ext cx="6120765" cy="459041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696128" behindDoc="0" locked="0" layoutInCell="1" allowOverlap="1" wp14:anchorId="57130D62" wp14:editId="10F53CF9">
            <wp:simplePos x="0" y="0"/>
            <wp:positionH relativeFrom="column">
              <wp:posOffset>337820</wp:posOffset>
            </wp:positionH>
            <wp:positionV relativeFrom="paragraph">
              <wp:posOffset>-335280</wp:posOffset>
            </wp:positionV>
            <wp:extent cx="5262245" cy="4111625"/>
            <wp:effectExtent l="0" t="0" r="0" b="0"/>
            <wp:wrapSquare wrapText="largest"/>
            <wp:docPr id="42" name="Изображение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18"/>
                    <pic:cNvPicPr>
                      <a:picLocks noChangeAspect="1" noChangeArrowheads="1"/>
                    </pic:cNvPicPr>
                  </pic:nvPicPr>
                  <pic:blipFill>
                    <a:blip r:embed="rId47"/>
                    <a:stretch>
                      <a:fillRect/>
                    </a:stretch>
                  </pic:blipFill>
                  <pic:spPr bwMode="auto">
                    <a:xfrm>
                      <a:off x="0" y="0"/>
                      <a:ext cx="5262245" cy="411162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rPr>
      </w:pPr>
    </w:p>
    <w:p w:rsidR="00E555F4" w:rsidRDefault="00E555F4" w:rsidP="00E555F4">
      <w:pPr>
        <w:pStyle w:val="Default"/>
        <w:shd w:val="clear" w:color="auto" w:fill="FFFFFF"/>
        <w:ind w:firstLine="195"/>
        <w:jc w:val="center"/>
        <w:rPr>
          <w:sz w:val="28"/>
          <w:szCs w:val="28"/>
        </w:rPr>
      </w:pPr>
      <w:r>
        <w:rPr>
          <w:rFonts w:ascii="Times New Roman" w:hAnsi="Times New Roman" w:cs="Times New Roman"/>
          <w:b/>
          <w:sz w:val="28"/>
          <w:szCs w:val="28"/>
        </w:rPr>
        <w:t>Внешний вид большого киоска</w:t>
      </w:r>
    </w:p>
    <w:p w:rsidR="00E555F4" w:rsidRDefault="00E555F4" w:rsidP="00E555F4">
      <w:pPr>
        <w:pStyle w:val="Default"/>
        <w:shd w:val="clear" w:color="auto" w:fill="FFFFFF"/>
        <w:ind w:firstLine="195"/>
        <w:jc w:val="center"/>
        <w:rPr>
          <w:rFonts w:ascii="Times New Roman" w:hAnsi="Times New Roman" w:cs="Times New Roman"/>
          <w:b/>
        </w:rPr>
      </w:pPr>
    </w:p>
    <w:p w:rsidR="00E555F4" w:rsidRDefault="00E555F4" w:rsidP="00E555F4">
      <w:pPr>
        <w:pStyle w:val="Default"/>
        <w:shd w:val="clear" w:color="auto" w:fill="FFFFFF"/>
        <w:ind w:firstLine="195"/>
        <w:jc w:val="center"/>
      </w:pPr>
      <w:r>
        <w:rPr>
          <w:noProof/>
          <w:lang w:eastAsia="ru-RU"/>
        </w:rPr>
        <w:lastRenderedPageBreak/>
        <w:drawing>
          <wp:anchor distT="0" distB="0" distL="0" distR="0" simplePos="0" relativeHeight="251697152" behindDoc="0" locked="0" layoutInCell="1" allowOverlap="1" wp14:anchorId="2B30E42A" wp14:editId="0DADF295">
            <wp:simplePos x="0" y="0"/>
            <wp:positionH relativeFrom="column">
              <wp:posOffset>-114300</wp:posOffset>
            </wp:positionH>
            <wp:positionV relativeFrom="paragraph">
              <wp:posOffset>93345</wp:posOffset>
            </wp:positionV>
            <wp:extent cx="6120765" cy="4590415"/>
            <wp:effectExtent l="0" t="0" r="0" b="0"/>
            <wp:wrapSquare wrapText="largest"/>
            <wp:docPr id="43"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20"/>
                    <pic:cNvPicPr>
                      <a:picLocks noChangeAspect="1" noChangeArrowheads="1"/>
                    </pic:cNvPicPr>
                  </pic:nvPicPr>
                  <pic:blipFill>
                    <a:blip r:embed="rId48"/>
                    <a:stretch>
                      <a:fillRect/>
                    </a:stretch>
                  </pic:blipFill>
                  <pic:spPr bwMode="auto">
                    <a:xfrm>
                      <a:off x="0" y="0"/>
                      <a:ext cx="6120765" cy="459041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tabs>
          <w:tab w:val="left" w:pos="3900"/>
        </w:tabs>
        <w:jc w:val="center"/>
        <w:rPr>
          <w:rFonts w:eastAsia="Century Gothic"/>
          <w:b/>
          <w:sz w:val="28"/>
          <w:szCs w:val="28"/>
          <w:lang w:eastAsia="ru-RU"/>
        </w:rPr>
      </w:pPr>
    </w:p>
    <w:p w:rsidR="00E555F4" w:rsidRDefault="00E555F4" w:rsidP="00E555F4">
      <w:pPr>
        <w:tabs>
          <w:tab w:val="left" w:pos="3900"/>
        </w:tabs>
        <w:jc w:val="center"/>
        <w:rPr>
          <w:rFonts w:eastAsia="Century Gothic"/>
          <w:b/>
          <w:sz w:val="28"/>
          <w:szCs w:val="28"/>
          <w:lang w:eastAsia="ru-RU"/>
        </w:rPr>
      </w:pPr>
    </w:p>
    <w:p w:rsidR="00E555F4" w:rsidRDefault="00E555F4" w:rsidP="00E555F4">
      <w:pPr>
        <w:tabs>
          <w:tab w:val="left" w:pos="3900"/>
        </w:tabs>
        <w:jc w:val="center"/>
        <w:rPr>
          <w:rFonts w:eastAsia="Century Gothic"/>
          <w:b/>
          <w:sz w:val="28"/>
          <w:szCs w:val="28"/>
          <w:lang w:eastAsia="ru-RU"/>
        </w:rPr>
      </w:pPr>
    </w:p>
    <w:p w:rsidR="00E555F4" w:rsidRDefault="00E555F4" w:rsidP="00E555F4">
      <w:pPr>
        <w:tabs>
          <w:tab w:val="left" w:pos="3900"/>
        </w:tabs>
        <w:jc w:val="center"/>
        <w:rPr>
          <w:rFonts w:eastAsia="Century Gothic"/>
          <w:b/>
          <w:sz w:val="28"/>
          <w:szCs w:val="28"/>
          <w:lang w:eastAsia="ru-RU"/>
        </w:rPr>
      </w:pPr>
    </w:p>
    <w:p w:rsidR="00E555F4" w:rsidRDefault="00E555F4" w:rsidP="00E555F4">
      <w:pPr>
        <w:tabs>
          <w:tab w:val="left" w:pos="3900"/>
        </w:tabs>
        <w:jc w:val="center"/>
        <w:rPr>
          <w:rFonts w:eastAsia="Century Gothic"/>
          <w:b/>
          <w:sz w:val="28"/>
          <w:szCs w:val="28"/>
          <w:lang w:eastAsia="ru-RU"/>
        </w:rPr>
      </w:pPr>
    </w:p>
    <w:p w:rsidR="00E555F4" w:rsidRDefault="00E555F4" w:rsidP="00E555F4">
      <w:pPr>
        <w:tabs>
          <w:tab w:val="left" w:pos="3900"/>
        </w:tabs>
        <w:jc w:val="center"/>
        <w:rPr>
          <w:sz w:val="28"/>
          <w:szCs w:val="28"/>
        </w:rPr>
      </w:pPr>
      <w:r>
        <w:rPr>
          <w:rFonts w:eastAsia="Century Gothic"/>
          <w:b/>
          <w:sz w:val="28"/>
          <w:szCs w:val="28"/>
          <w:lang w:eastAsia="ru-RU"/>
        </w:rPr>
        <w:t>Основные параметры элементов благоустройства площадки киоска</w:t>
      </w:r>
    </w:p>
    <w:p w:rsidR="00E555F4" w:rsidRDefault="00E555F4" w:rsidP="00E555F4">
      <w:pPr>
        <w:shd w:val="clear" w:color="auto" w:fill="FFFFFF"/>
        <w:tabs>
          <w:tab w:val="left" w:pos="680"/>
        </w:tabs>
        <w:spacing w:line="235" w:lineRule="auto"/>
        <w:ind w:left="700" w:right="20" w:hanging="1274"/>
        <w:jc w:val="center"/>
        <w:rPr>
          <w:sz w:val="28"/>
          <w:szCs w:val="28"/>
        </w:rPr>
      </w:pPr>
      <w:r>
        <w:rPr>
          <w:rFonts w:eastAsia="Century Gothic"/>
          <w:b/>
          <w:sz w:val="28"/>
          <w:szCs w:val="28"/>
          <w:lang w:eastAsia="ru-RU"/>
        </w:rPr>
        <w:t>и благоустройства на прилегающей территории</w:t>
      </w:r>
    </w:p>
    <w:p w:rsidR="00E555F4" w:rsidRDefault="00E555F4" w:rsidP="00E555F4">
      <w:pPr>
        <w:pStyle w:val="a9"/>
        <w:shd w:val="clear" w:color="auto" w:fill="FFFFFF"/>
        <w:spacing w:after="0"/>
        <w:ind w:firstLine="195"/>
        <w:jc w:val="both"/>
        <w:rPr>
          <w:sz w:val="28"/>
          <w:szCs w:val="28"/>
        </w:rPr>
      </w:pPr>
    </w:p>
    <w:p w:rsidR="00E555F4" w:rsidRDefault="00E555F4" w:rsidP="00E555F4">
      <w:pPr>
        <w:pStyle w:val="a9"/>
        <w:shd w:val="clear" w:color="auto" w:fill="FFFFFF"/>
        <w:spacing w:after="0"/>
        <w:ind w:firstLine="195"/>
        <w:jc w:val="both"/>
      </w:pPr>
      <w:r>
        <w:rPr>
          <w:noProof/>
        </w:rPr>
        <w:drawing>
          <wp:anchor distT="0" distB="0" distL="0" distR="0" simplePos="0" relativeHeight="251698176" behindDoc="0" locked="0" layoutInCell="1" allowOverlap="1" wp14:anchorId="653FF101" wp14:editId="610D9A03">
            <wp:simplePos x="0" y="0"/>
            <wp:positionH relativeFrom="column">
              <wp:posOffset>0</wp:posOffset>
            </wp:positionH>
            <wp:positionV relativeFrom="paragraph">
              <wp:posOffset>137160</wp:posOffset>
            </wp:positionV>
            <wp:extent cx="6120765" cy="2416175"/>
            <wp:effectExtent l="0" t="0" r="0" b="0"/>
            <wp:wrapSquare wrapText="largest"/>
            <wp:docPr id="44"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21"/>
                    <pic:cNvPicPr>
                      <a:picLocks noChangeAspect="1" noChangeArrowheads="1"/>
                    </pic:cNvPicPr>
                  </pic:nvPicPr>
                  <pic:blipFill>
                    <a:blip r:embed="rId49"/>
                    <a:stretch>
                      <a:fillRect/>
                    </a:stretch>
                  </pic:blipFill>
                  <pic:spPr bwMode="auto">
                    <a:xfrm>
                      <a:off x="0" y="0"/>
                      <a:ext cx="6120765" cy="2416175"/>
                    </a:xfrm>
                    <a:prstGeom prst="rect">
                      <a:avLst/>
                    </a:prstGeom>
                  </pic:spPr>
                </pic:pic>
              </a:graphicData>
            </a:graphic>
          </wp:anchor>
        </w:drawing>
      </w:r>
    </w:p>
    <w:p w:rsidR="00E555F4" w:rsidRDefault="00E555F4" w:rsidP="00E555F4">
      <w:pPr>
        <w:pStyle w:val="a9"/>
        <w:shd w:val="clear" w:color="auto" w:fill="FFFFFF"/>
        <w:spacing w:after="0"/>
        <w:ind w:left="624"/>
        <w:jc w:val="both"/>
      </w:pPr>
    </w:p>
    <w:p w:rsidR="00E555F4" w:rsidRDefault="00E555F4" w:rsidP="00E555F4">
      <w:pPr>
        <w:pStyle w:val="a9"/>
        <w:shd w:val="clear" w:color="auto" w:fill="FFFFFF"/>
        <w:spacing w:after="0"/>
        <w:ind w:left="624"/>
        <w:jc w:val="both"/>
      </w:pPr>
    </w:p>
    <w:p w:rsidR="00E555F4" w:rsidRDefault="00E555F4" w:rsidP="00E555F4">
      <w:pPr>
        <w:pStyle w:val="a9"/>
        <w:shd w:val="clear" w:color="auto" w:fill="FFFFFF"/>
        <w:spacing w:after="0"/>
        <w:ind w:left="624"/>
        <w:jc w:val="center"/>
        <w:rPr>
          <w:sz w:val="28"/>
          <w:szCs w:val="28"/>
        </w:rPr>
      </w:pPr>
      <w:r>
        <w:rPr>
          <w:b/>
          <w:bCs/>
          <w:sz w:val="28"/>
          <w:szCs w:val="28"/>
        </w:rPr>
        <w:lastRenderedPageBreak/>
        <w:t xml:space="preserve">             Схема допустимого размещения фасада киоска </w:t>
      </w:r>
    </w:p>
    <w:p w:rsidR="00E555F4" w:rsidRDefault="00E555F4" w:rsidP="00E555F4">
      <w:pPr>
        <w:pStyle w:val="a9"/>
        <w:shd w:val="clear" w:color="auto" w:fill="FFFFFF"/>
        <w:spacing w:after="0"/>
        <w:ind w:left="624"/>
        <w:jc w:val="center"/>
        <w:rPr>
          <w:sz w:val="28"/>
          <w:szCs w:val="28"/>
        </w:rPr>
      </w:pPr>
      <w:r>
        <w:rPr>
          <w:b/>
          <w:bCs/>
          <w:sz w:val="28"/>
          <w:szCs w:val="28"/>
        </w:rPr>
        <w:t>с проёмом для реализации товара и/или вывеской киоска вдоль проезжей части  «вылетной» магистрали</w:t>
      </w:r>
    </w:p>
    <w:p w:rsidR="00E555F4" w:rsidRDefault="00E555F4" w:rsidP="00E555F4">
      <w:pPr>
        <w:pStyle w:val="a9"/>
        <w:shd w:val="clear" w:color="auto" w:fill="FFFFFF"/>
        <w:spacing w:after="0"/>
        <w:ind w:left="624"/>
        <w:jc w:val="center"/>
        <w:rPr>
          <w:sz w:val="28"/>
          <w:szCs w:val="28"/>
        </w:rPr>
      </w:pPr>
      <w:r>
        <w:rPr>
          <w:noProof/>
          <w:sz w:val="28"/>
          <w:szCs w:val="28"/>
        </w:rPr>
        <w:drawing>
          <wp:anchor distT="0" distB="0" distL="0" distR="0" simplePos="0" relativeHeight="251699200" behindDoc="0" locked="0" layoutInCell="1" allowOverlap="1" wp14:anchorId="61DA5F72" wp14:editId="118C8A02">
            <wp:simplePos x="0" y="0"/>
            <wp:positionH relativeFrom="column">
              <wp:posOffset>-95250</wp:posOffset>
            </wp:positionH>
            <wp:positionV relativeFrom="paragraph">
              <wp:posOffset>153035</wp:posOffset>
            </wp:positionV>
            <wp:extent cx="6120765" cy="2580640"/>
            <wp:effectExtent l="0" t="0" r="0" b="0"/>
            <wp:wrapSquare wrapText="largest"/>
            <wp:docPr id="45"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22"/>
                    <pic:cNvPicPr>
                      <a:picLocks noChangeAspect="1" noChangeArrowheads="1"/>
                    </pic:cNvPicPr>
                  </pic:nvPicPr>
                  <pic:blipFill>
                    <a:blip r:embed="rId50"/>
                    <a:stretch>
                      <a:fillRect/>
                    </a:stretch>
                  </pic:blipFill>
                  <pic:spPr bwMode="auto">
                    <a:xfrm>
                      <a:off x="0" y="0"/>
                      <a:ext cx="6120765" cy="2580640"/>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Default"/>
        <w:spacing w:after="35"/>
      </w:pPr>
      <w:r>
        <w:rPr>
          <w:rFonts w:ascii="Times New Roman" w:hAnsi="Times New Roman" w:cs="Times New Roman"/>
          <w:b/>
          <w:bCs/>
          <w:sz w:val="28"/>
          <w:szCs w:val="28"/>
        </w:rPr>
        <w:t xml:space="preserve">2) павильон – оснащенное торговым оборудованием строение: </w:t>
      </w:r>
    </w:p>
    <w:p w:rsidR="00E555F4" w:rsidRDefault="00E555F4" w:rsidP="00E555F4">
      <w:pPr>
        <w:pStyle w:val="Default"/>
        <w:spacing w:after="35"/>
        <w:rPr>
          <w:rFonts w:ascii="Times New Roman" w:hAnsi="Times New Roman" w:cs="Times New Roman"/>
          <w:sz w:val="28"/>
          <w:szCs w:val="28"/>
        </w:rPr>
      </w:pPr>
      <w:r>
        <w:rPr>
          <w:rFonts w:ascii="Times New Roman" w:hAnsi="Times New Roman" w:cs="Times New Roman"/>
        </w:rPr>
        <w:t xml:space="preserve">а) с не менее чем двумя помещениями, рассчитанными на не менее чем одно рабочее место продавца и хранение товарного запаса: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торговым залом (с доступом покупателей внутрь);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помещением (помещениями) для хранения товарного запаса; </w:t>
      </w:r>
    </w:p>
    <w:p w:rsidR="00E555F4" w:rsidRDefault="00E555F4" w:rsidP="00E555F4">
      <w:pPr>
        <w:pStyle w:val="Default"/>
        <w:spacing w:after="33"/>
        <w:rPr>
          <w:rFonts w:ascii="Times New Roman" w:hAnsi="Times New Roman" w:cs="Times New Roman"/>
          <w:sz w:val="28"/>
          <w:szCs w:val="28"/>
        </w:rPr>
      </w:pPr>
      <w:r>
        <w:rPr>
          <w:rFonts w:ascii="Times New Roman" w:hAnsi="Times New Roman" w:cs="Times New Roman"/>
        </w:rPr>
        <w:t xml:space="preserve">б) с не менее чем двумя входами: </w:t>
      </w:r>
    </w:p>
    <w:p w:rsidR="00E555F4" w:rsidRDefault="00E555F4" w:rsidP="00E555F4">
      <w:pPr>
        <w:pStyle w:val="Default"/>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входом для продавца (в помещения хранения товарного запаса (ширина дверного проема в свету не менее 0,9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входом для покупателей (в торговый зал (ширина дверного проема в свету не менее 1,2 м); </w:t>
      </w:r>
    </w:p>
    <w:p w:rsidR="00E555F4" w:rsidRDefault="00E555F4" w:rsidP="00E555F4">
      <w:pPr>
        <w:pStyle w:val="Default"/>
        <w:spacing w:after="33"/>
        <w:jc w:val="both"/>
        <w:rPr>
          <w:rFonts w:ascii="Times New Roman" w:hAnsi="Times New Roman" w:cs="Times New Roman"/>
          <w:sz w:val="28"/>
          <w:szCs w:val="28"/>
        </w:rPr>
      </w:pPr>
      <w:r>
        <w:rPr>
          <w:rFonts w:ascii="Times New Roman" w:hAnsi="Times New Roman" w:cs="Times New Roman"/>
        </w:rPr>
        <w:t xml:space="preserve">в) хранение товарного запаса: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 помещении хранения должна быть выделена зона загрузки, оперативного хранения товара, тары и ТБО (складирование товара и тары, контейнер ТБО около павильона                         не допускается); </w:t>
      </w:r>
    </w:p>
    <w:p w:rsidR="00E555F4" w:rsidRDefault="00E555F4" w:rsidP="00E555F4">
      <w:pPr>
        <w:pStyle w:val="Default"/>
        <w:spacing w:after="27"/>
        <w:jc w:val="both"/>
        <w:rPr>
          <w:rFonts w:ascii="Times New Roman" w:hAnsi="Times New Roman" w:cs="Times New Roman"/>
          <w:sz w:val="28"/>
          <w:szCs w:val="28"/>
        </w:rPr>
      </w:pPr>
      <w:r>
        <w:rPr>
          <w:rFonts w:ascii="Times New Roman" w:hAnsi="Times New Roman" w:cs="Times New Roman"/>
        </w:rPr>
        <w:t xml:space="preserve">г) типы павильонов в зависимости от площади объекта (в границах наружных стен):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малый – 18 - 35 кв.м;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большой – 35-50 кв.м; </w:t>
      </w: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t xml:space="preserve">д) минимальная высота помещений (от пола до потолка):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торгового зала – не менее 3,0 м; </w:t>
      </w:r>
    </w:p>
    <w:p w:rsidR="00E555F4" w:rsidRDefault="00E555F4" w:rsidP="00E555F4">
      <w:pPr>
        <w:pStyle w:val="Default"/>
        <w:jc w:val="both"/>
      </w:pPr>
      <w:r>
        <w:rPr>
          <w:rFonts w:ascii="Times New Roman" w:eastAsia="Times New Roman" w:hAnsi="Times New Roman" w:cs="Times New Roman"/>
          <w:sz w:val="28"/>
          <w:szCs w:val="28"/>
        </w:rPr>
        <w:t xml:space="preserve">       </w:t>
      </w: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иных помещений – не менее 2,7 м (в обособленных помещениях хранения допускается понижение высоты до 2,2 м); </w:t>
      </w:r>
    </w:p>
    <w:p w:rsidR="00E555F4" w:rsidRDefault="00E555F4" w:rsidP="00E555F4">
      <w:pPr>
        <w:pStyle w:val="Default"/>
        <w:spacing w:after="27"/>
        <w:jc w:val="both"/>
        <w:rPr>
          <w:rFonts w:ascii="Times New Roman" w:hAnsi="Times New Roman" w:cs="Times New Roman"/>
          <w:sz w:val="28"/>
          <w:szCs w:val="28"/>
        </w:rPr>
      </w:pPr>
      <w:r>
        <w:rPr>
          <w:rFonts w:ascii="Times New Roman" w:hAnsi="Times New Roman" w:cs="Times New Roman"/>
        </w:rPr>
        <w:t xml:space="preserve">е) минимальные габариты проходов для покупателей в торговом зале: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при круговом движении – не менее 1,5 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при тупиковом движении (периметральном размещении прилавков) – не менее 1,8 м; </w:t>
      </w: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t xml:space="preserve">ж) инженерно-техническое обеспечение: </w:t>
      </w:r>
    </w:p>
    <w:p w:rsidR="00E555F4" w:rsidRDefault="00E555F4" w:rsidP="00E555F4">
      <w:pPr>
        <w:pStyle w:val="Default"/>
        <w:jc w:val="both"/>
      </w:pPr>
      <w:r>
        <w:rPr>
          <w:rFonts w:ascii="Times New Roman" w:hAnsi="Times New Roman" w:cs="Times New Roman"/>
        </w:rPr>
        <w:t xml:space="preserve">        −</w:t>
      </w:r>
      <w:r>
        <w:rPr>
          <w:rFonts w:ascii="Times New Roman" w:eastAsia="Times New Roman" w:hAnsi="Times New Roman" w:cs="Times New Roman"/>
        </w:rPr>
        <w:t xml:space="preserve"> </w:t>
      </w:r>
      <w:r>
        <w:rPr>
          <w:rFonts w:ascii="Times New Roman" w:hAnsi="Times New Roman" w:cs="Times New Roman"/>
        </w:rPr>
        <w:t xml:space="preserve">подключение к энергосети (внешнее и внутреннее освещение, отопление, торговое оборудование); </w:t>
      </w:r>
    </w:p>
    <w:p w:rsidR="00E555F4" w:rsidRDefault="00E555F4" w:rsidP="00E555F4">
      <w:pPr>
        <w:pStyle w:val="Default"/>
        <w:jc w:val="both"/>
      </w:pPr>
      <w:r>
        <w:rPr>
          <w:rFonts w:ascii="Times New Roman" w:hAnsi="Times New Roman" w:cs="Times New Roman"/>
        </w:rPr>
        <w:t xml:space="preserve">       −</w:t>
      </w:r>
      <w:r>
        <w:rPr>
          <w:rFonts w:ascii="Times New Roman" w:eastAsia="Times New Roman" w:hAnsi="Times New Roman" w:cs="Times New Roman"/>
        </w:rPr>
        <w:t xml:space="preserve"> </w:t>
      </w:r>
      <w:r>
        <w:rPr>
          <w:rFonts w:ascii="Times New Roman" w:hAnsi="Times New Roman" w:cs="Times New Roman"/>
        </w:rPr>
        <w:t xml:space="preserve">водоотведение ливневых стоков; </w:t>
      </w:r>
    </w:p>
    <w:p w:rsidR="00E555F4" w:rsidRDefault="00E555F4" w:rsidP="00E555F4">
      <w:pPr>
        <w:pStyle w:val="Default"/>
        <w:jc w:val="both"/>
      </w:pPr>
      <w:r>
        <w:rPr>
          <w:rFonts w:ascii="Times New Roman" w:hAnsi="Times New Roman" w:cs="Times New Roman"/>
        </w:rPr>
        <w:t xml:space="preserve">       −</w:t>
      </w:r>
      <w:r>
        <w:rPr>
          <w:rFonts w:ascii="Times New Roman" w:eastAsia="Times New Roman" w:hAnsi="Times New Roman" w:cs="Times New Roman"/>
        </w:rPr>
        <w:t xml:space="preserve"> </w:t>
      </w:r>
      <w:r>
        <w:rPr>
          <w:rFonts w:ascii="Times New Roman" w:hAnsi="Times New Roman" w:cs="Times New Roman"/>
        </w:rPr>
        <w:t xml:space="preserve">кондиционирование; </w:t>
      </w:r>
    </w:p>
    <w:p w:rsidR="00E555F4" w:rsidRDefault="00E555F4" w:rsidP="00E555F4">
      <w:pPr>
        <w:pStyle w:val="Default"/>
        <w:jc w:val="both"/>
        <w:rPr>
          <w:rFonts w:ascii="Times New Roman" w:hAnsi="Times New Roman" w:cs="Times New Roman"/>
          <w:i/>
          <w:iCs/>
          <w:sz w:val="28"/>
          <w:szCs w:val="28"/>
        </w:rPr>
      </w:pPr>
      <w:r>
        <w:rPr>
          <w:rFonts w:ascii="Times New Roman" w:hAnsi="Times New Roman" w:cs="Times New Roman"/>
          <w:i/>
          <w:iCs/>
        </w:rPr>
        <w:lastRenderedPageBreak/>
        <w:t xml:space="preserve">Примечание: водоснабжение привозной водой, отопление электрическое </w:t>
      </w:r>
    </w:p>
    <w:p w:rsidR="00E555F4" w:rsidRDefault="00E555F4" w:rsidP="00E555F4">
      <w:pPr>
        <w:pStyle w:val="Default"/>
        <w:jc w:val="both"/>
      </w:pPr>
      <w:r>
        <w:rPr>
          <w:rFonts w:ascii="Times New Roman" w:hAnsi="Times New Roman" w:cs="Times New Roman"/>
        </w:rPr>
        <w:t xml:space="preserve">з) демонстрация товара на улице (размещение оборудования около павильона)                                   не допускается; </w:t>
      </w:r>
    </w:p>
    <w:p w:rsidR="00E555F4" w:rsidRDefault="00E555F4" w:rsidP="00E555F4">
      <w:pPr>
        <w:pStyle w:val="Default"/>
        <w:spacing w:after="25"/>
        <w:jc w:val="both"/>
        <w:rPr>
          <w:rFonts w:ascii="Times New Roman" w:hAnsi="Times New Roman" w:cs="Times New Roman"/>
          <w:sz w:val="28"/>
          <w:szCs w:val="28"/>
        </w:rPr>
      </w:pPr>
      <w:r>
        <w:rPr>
          <w:rFonts w:ascii="Times New Roman" w:hAnsi="Times New Roman" w:cs="Times New Roman"/>
        </w:rPr>
        <w:t xml:space="preserve">и) минимальный перечень элементов благоустройства для использования павильона, при отсутствии которых НТО невозможно использовать по назначению: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информационно-декоративная вывеска;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информационная доска;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площадка с твердым покрытием; </w:t>
      </w:r>
    </w:p>
    <w:p w:rsidR="00E555F4" w:rsidRDefault="00E555F4" w:rsidP="00E555F4">
      <w:pPr>
        <w:pStyle w:val="Default"/>
        <w:jc w:val="both"/>
      </w:pPr>
      <w:r>
        <w:rPr>
          <w:rFonts w:ascii="Times New Roman" w:eastAsia="Times New Roman" w:hAnsi="Times New Roman" w:cs="Times New Roman"/>
        </w:rPr>
        <w:t xml:space="preserve">          </w:t>
      </w: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универсальная урна; </w:t>
      </w:r>
    </w:p>
    <w:p w:rsidR="00E555F4" w:rsidRDefault="00E555F4" w:rsidP="00E555F4">
      <w:pPr>
        <w:jc w:val="both"/>
      </w:pPr>
      <w:r>
        <w:rPr>
          <w:color w:val="000000"/>
        </w:rPr>
        <w:t xml:space="preserve">          - элементы, обеспечивающие доступность киоска, в том числе для МГН; </w:t>
      </w:r>
    </w:p>
    <w:p w:rsidR="00E555F4" w:rsidRDefault="00E555F4" w:rsidP="00E555F4">
      <w:pPr>
        <w:jc w:val="both"/>
      </w:pPr>
      <w:r>
        <w:rPr>
          <w:color w:val="000000"/>
        </w:rPr>
        <w:t xml:space="preserve">          − освещение; </w:t>
      </w:r>
    </w:p>
    <w:p w:rsidR="00E555F4" w:rsidRDefault="00E555F4" w:rsidP="00E555F4">
      <w:pPr>
        <w:jc w:val="both"/>
        <w:rPr>
          <w:color w:val="000000"/>
          <w:sz w:val="28"/>
          <w:szCs w:val="28"/>
        </w:rPr>
      </w:pPr>
      <w:r>
        <w:rPr>
          <w:color w:val="000000"/>
        </w:rPr>
        <w:t xml:space="preserve">− мобильное озеленение (при «глухих» фасадах протяженностью более 5,0 м, располагаемых вдоль тротуаров); </w:t>
      </w:r>
    </w:p>
    <w:p w:rsidR="00E555F4" w:rsidRDefault="00E555F4" w:rsidP="00E555F4">
      <w:pPr>
        <w:spacing w:after="27"/>
        <w:jc w:val="both"/>
        <w:rPr>
          <w:color w:val="000000"/>
          <w:sz w:val="28"/>
          <w:szCs w:val="28"/>
        </w:rPr>
      </w:pPr>
      <w:r>
        <w:rPr>
          <w:color w:val="000000"/>
        </w:rPr>
        <w:t xml:space="preserve">к) минимальный перечень элементов благоустройства для использования павильона                       на прилегающей территории: </w:t>
      </w:r>
    </w:p>
    <w:p w:rsidR="00E555F4" w:rsidRDefault="00E555F4" w:rsidP="00E555F4">
      <w:pPr>
        <w:jc w:val="both"/>
      </w:pPr>
      <w:r>
        <w:rPr>
          <w:color w:val="000000"/>
        </w:rPr>
        <w:t xml:space="preserve">          − на расстоянии не более 100 м от сооружения: не менее чем одно машиноместо для МГН, площадка для загрузки и выгрузки товара, контейнерная площадка; </w:t>
      </w:r>
    </w:p>
    <w:p w:rsidR="00E555F4" w:rsidRDefault="00E555F4" w:rsidP="00E555F4">
      <w:pPr>
        <w:jc w:val="both"/>
      </w:pPr>
      <w:r>
        <w:rPr>
          <w:color w:val="000000"/>
        </w:rPr>
        <w:t xml:space="preserve">          − тротуар, примыкающий к площадке НТО; </w:t>
      </w:r>
    </w:p>
    <w:p w:rsidR="00E555F4" w:rsidRDefault="00E555F4" w:rsidP="00E555F4">
      <w:pPr>
        <w:jc w:val="both"/>
        <w:rPr>
          <w:sz w:val="32"/>
          <w:szCs w:val="32"/>
        </w:rPr>
      </w:pPr>
      <w:r>
        <w:t xml:space="preserve"> л) используемые материалы и конструктивные решения:</w:t>
      </w:r>
    </w:p>
    <w:p w:rsidR="00E555F4" w:rsidRDefault="00E555F4" w:rsidP="00E555F4">
      <w:pPr>
        <w:jc w:val="both"/>
      </w:pPr>
      <w:r>
        <w:t xml:space="preserve">       - </w:t>
      </w:r>
      <w:r>
        <w:rPr>
          <w:rStyle w:val="af9"/>
          <w:color w:val="000000"/>
        </w:rPr>
        <w:t xml:space="preserve">несущий каркас конструкции должен состоять из оцинкованного прокатного профиля,     с остеклением из стеклопакетов (двухкамерных, ударопрочных), с дверными и витражными импостами из алюминиевого профиля заводской окраски. Внешние глухие части - панели типа «ALUCOBOND» или аналоги данного материала (например </w:t>
      </w:r>
      <w:r>
        <w:rPr>
          <w:color w:val="333333"/>
        </w:rPr>
        <w:t>А-бонд, Дибонд</w:t>
      </w:r>
      <w:r>
        <w:rPr>
          <w:rFonts w:ascii="Arial" w:hAnsi="Arial" w:cs="Arial"/>
          <w:color w:val="333333"/>
        </w:rPr>
        <w:t>)</w:t>
      </w:r>
      <w:r>
        <w:rPr>
          <w:rStyle w:val="af9"/>
          <w:color w:val="000000"/>
        </w:rPr>
        <w:t xml:space="preserve">                             с заполнением теплоизоляционным материалом. </w:t>
      </w:r>
      <w:r>
        <w:t xml:space="preserve">Высоту павильонов и киосков предусмотреть не менее 3,6 метров, но не более 4,05 метров.  </w:t>
      </w:r>
    </w:p>
    <w:p w:rsidR="00E555F4" w:rsidRDefault="00E555F4" w:rsidP="00E555F4">
      <w:pPr>
        <w:jc w:val="both"/>
      </w:pPr>
      <w:r>
        <w:t xml:space="preserve">      - цвета основных элементов киосков и павильонов согласно требованиям предусмотреть: цоколь, угловые накладки и верхний фриз </w:t>
      </w:r>
      <w:r>
        <w:rPr>
          <w:lang w:val="en-US"/>
        </w:rPr>
        <w:t>RAL</w:t>
      </w:r>
      <w:r>
        <w:t xml:space="preserve"> 7021 (черно-серый), оконный профиль </w:t>
      </w:r>
      <w:r>
        <w:rPr>
          <w:lang w:val="en-US"/>
        </w:rPr>
        <w:t>RAL</w:t>
      </w:r>
      <w:r>
        <w:t xml:space="preserve"> 7043 (транспортно-серый), основной цвет и цвет информационного фриза </w:t>
      </w:r>
      <w:r>
        <w:rPr>
          <w:lang w:val="en-US"/>
        </w:rPr>
        <w:t>RAL</w:t>
      </w:r>
      <w:r>
        <w:t xml:space="preserve"> 9006 (бело-алюминиевый).</w:t>
      </w:r>
    </w:p>
    <w:p w:rsidR="00E555F4" w:rsidRDefault="00E555F4" w:rsidP="00E555F4">
      <w:pPr>
        <w:shd w:val="clear" w:color="auto" w:fill="FFFFFF"/>
        <w:jc w:val="both"/>
      </w:pPr>
      <w:r>
        <w:rPr>
          <w:rStyle w:val="af9"/>
          <w:color w:val="000000"/>
        </w:rPr>
        <w:t xml:space="preserve">    - для изготовления (модернизации) или изменения конструктивных элементов Объектов и их отделки применяются современные сертифицированные (в т.ч. в части пожарной безопасности) материалы, имеющие качественную и прочную окраску, отделку и не изменяющие своих эстетических и эксплуатационных качеств в течение всего срока эксплуатации. При этом не допускается применение кирпича, строительных блоков, бетона, сайдинга, рулонной и шиферной кровли, металлочерепицы и других </w:t>
      </w:r>
      <w:r>
        <w:t>материалов, рассчитанных на длительный период использования и сопротивляемости большим нагрузкам.</w:t>
      </w: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sz w:val="28"/>
          <w:szCs w:val="28"/>
        </w:rPr>
      </w:pPr>
      <w:r>
        <w:rPr>
          <w:rFonts w:ascii="Times New Roman" w:hAnsi="Times New Roman" w:cs="Times New Roman"/>
          <w:b/>
          <w:sz w:val="28"/>
          <w:szCs w:val="28"/>
        </w:rPr>
        <w:t>Внешний вид малого павильона (вариант 1)</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700224" behindDoc="0" locked="0" layoutInCell="1" allowOverlap="1" wp14:anchorId="5797304A" wp14:editId="5E245E3F">
            <wp:simplePos x="0" y="0"/>
            <wp:positionH relativeFrom="column">
              <wp:posOffset>-596265</wp:posOffset>
            </wp:positionH>
            <wp:positionV relativeFrom="paragraph">
              <wp:posOffset>132080</wp:posOffset>
            </wp:positionV>
            <wp:extent cx="7287260" cy="5469890"/>
            <wp:effectExtent l="0" t="0" r="0" b="0"/>
            <wp:wrapSquare wrapText="largest"/>
            <wp:docPr id="46"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23"/>
                    <pic:cNvPicPr>
                      <a:picLocks noChangeAspect="1" noChangeArrowheads="1"/>
                    </pic:cNvPicPr>
                  </pic:nvPicPr>
                  <pic:blipFill>
                    <a:blip r:embed="rId51"/>
                    <a:stretch>
                      <a:fillRect/>
                    </a:stretch>
                  </pic:blipFill>
                  <pic:spPr bwMode="auto">
                    <a:xfrm>
                      <a:off x="0" y="0"/>
                      <a:ext cx="7287260" cy="5469890"/>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Default"/>
        <w:shd w:val="clear" w:color="auto" w:fill="FFFFFF"/>
        <w:ind w:firstLine="195"/>
        <w:jc w:val="center"/>
      </w:pPr>
      <w:r>
        <w:rPr>
          <w:rFonts w:ascii="Times New Roman" w:hAnsi="Times New Roman" w:cs="Times New Roman"/>
          <w:b/>
          <w:sz w:val="28"/>
          <w:szCs w:val="28"/>
        </w:rPr>
        <w:t>Внешний вид малого павильона (вариант 2)</w:t>
      </w:r>
    </w:p>
    <w:p w:rsidR="00E555F4" w:rsidRDefault="00E555F4" w:rsidP="00E555F4">
      <w:pPr>
        <w:pStyle w:val="Default"/>
        <w:shd w:val="clear" w:color="auto" w:fill="FFFFFF"/>
        <w:ind w:firstLine="195"/>
        <w:jc w:val="center"/>
      </w:pPr>
    </w:p>
    <w:p w:rsidR="00E555F4" w:rsidRDefault="00E555F4" w:rsidP="00E555F4">
      <w:pPr>
        <w:pStyle w:val="a9"/>
        <w:shd w:val="clear" w:color="auto" w:fill="FFFFFF"/>
        <w:spacing w:after="0"/>
        <w:ind w:firstLine="195"/>
        <w:jc w:val="both"/>
      </w:pPr>
      <w:r>
        <w:rPr>
          <w:noProof/>
        </w:rPr>
        <w:drawing>
          <wp:anchor distT="0" distB="0" distL="0" distR="0" simplePos="0" relativeHeight="251702272" behindDoc="0" locked="0" layoutInCell="1" allowOverlap="1" wp14:anchorId="34408F26" wp14:editId="2BC06CBD">
            <wp:simplePos x="0" y="0"/>
            <wp:positionH relativeFrom="column">
              <wp:posOffset>41910</wp:posOffset>
            </wp:positionH>
            <wp:positionV relativeFrom="paragraph">
              <wp:posOffset>36195</wp:posOffset>
            </wp:positionV>
            <wp:extent cx="5886450" cy="4041140"/>
            <wp:effectExtent l="0" t="0" r="0" b="0"/>
            <wp:wrapSquare wrapText="largest"/>
            <wp:docPr id="47"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25"/>
                    <pic:cNvPicPr>
                      <a:picLocks noChangeAspect="1" noChangeArrowheads="1"/>
                    </pic:cNvPicPr>
                  </pic:nvPicPr>
                  <pic:blipFill>
                    <a:blip r:embed="rId52"/>
                    <a:stretch>
                      <a:fillRect/>
                    </a:stretch>
                  </pic:blipFill>
                  <pic:spPr bwMode="auto">
                    <a:xfrm>
                      <a:off x="0" y="0"/>
                      <a:ext cx="5886450" cy="4041140"/>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pPr>
      <w:r>
        <w:rPr>
          <w:rFonts w:ascii="Times New Roman" w:hAnsi="Times New Roman" w:cs="Times New Roman"/>
          <w:b/>
          <w:sz w:val="28"/>
          <w:szCs w:val="28"/>
        </w:rPr>
        <w:t>Внешний вид большого павильона (вариант 1)</w:t>
      </w:r>
    </w:p>
    <w:p w:rsidR="00E555F4" w:rsidRDefault="00E555F4" w:rsidP="00E555F4">
      <w:pPr>
        <w:pStyle w:val="Default"/>
        <w:shd w:val="clear" w:color="auto" w:fill="FFFFFF"/>
        <w:ind w:firstLine="195"/>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0" distR="0" simplePos="0" relativeHeight="251703296" behindDoc="0" locked="0" layoutInCell="1" allowOverlap="1" wp14:anchorId="10185086" wp14:editId="0FD5F18F">
            <wp:simplePos x="0" y="0"/>
            <wp:positionH relativeFrom="column">
              <wp:posOffset>133350</wp:posOffset>
            </wp:positionH>
            <wp:positionV relativeFrom="paragraph">
              <wp:posOffset>146685</wp:posOffset>
            </wp:positionV>
            <wp:extent cx="5805170" cy="4355465"/>
            <wp:effectExtent l="0" t="0" r="0" b="0"/>
            <wp:wrapSquare wrapText="largest"/>
            <wp:docPr id="48"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26"/>
                    <pic:cNvPicPr>
                      <a:picLocks noChangeAspect="1" noChangeArrowheads="1"/>
                    </pic:cNvPicPr>
                  </pic:nvPicPr>
                  <pic:blipFill>
                    <a:blip r:embed="rId53"/>
                    <a:stretch>
                      <a:fillRect/>
                    </a:stretch>
                  </pic:blipFill>
                  <pic:spPr bwMode="auto">
                    <a:xfrm>
                      <a:off x="0" y="0"/>
                      <a:ext cx="5805170" cy="4355465"/>
                    </a:xfrm>
                    <a:prstGeom prst="rect">
                      <a:avLst/>
                    </a:prstGeom>
                  </pic:spPr>
                </pic:pic>
              </a:graphicData>
            </a:graphic>
          </wp:anchor>
        </w:drawing>
      </w:r>
    </w:p>
    <w:p w:rsidR="00E555F4" w:rsidRDefault="00E555F4" w:rsidP="00E555F4">
      <w:pPr>
        <w:pStyle w:val="a9"/>
        <w:shd w:val="clear" w:color="auto" w:fill="FFFFFF"/>
        <w:spacing w:after="0"/>
        <w:ind w:firstLine="195"/>
        <w:jc w:val="both"/>
      </w:pPr>
      <w:r>
        <w:rPr>
          <w:noProof/>
        </w:rPr>
        <w:drawing>
          <wp:anchor distT="0" distB="0" distL="0" distR="0" simplePos="0" relativeHeight="251701248" behindDoc="0" locked="0" layoutInCell="1" allowOverlap="1" wp14:anchorId="1DA0BC5D" wp14:editId="3A670537">
            <wp:simplePos x="0" y="0"/>
            <wp:positionH relativeFrom="column">
              <wp:posOffset>-266700</wp:posOffset>
            </wp:positionH>
            <wp:positionV relativeFrom="paragraph">
              <wp:posOffset>5051425</wp:posOffset>
            </wp:positionV>
            <wp:extent cx="15240" cy="1270"/>
            <wp:effectExtent l="0" t="0" r="0" b="0"/>
            <wp:wrapSquare wrapText="largest"/>
            <wp:docPr id="49" name="Изображение24"/>
            <wp:cNvGraphicFramePr/>
            <a:graphic xmlns:a="http://schemas.openxmlformats.org/drawingml/2006/main">
              <a:graphicData uri="http://schemas.openxmlformats.org/drawingml/2006/picture">
                <pic:pic xmlns:pic="http://schemas.openxmlformats.org/drawingml/2006/picture">
                  <pic:nvPicPr>
                    <pic:cNvPr id="1" name="Изображение24"/>
                    <pic:cNvPicPr/>
                  </pic:nvPicPr>
                  <pic:blipFill>
                    <a:blip r:embed="rId54"/>
                    <a:stretch/>
                  </pic:blipFill>
                  <pic:spPr>
                    <a:xfrm rot="10800000" flipH="1">
                      <a:off x="0" y="0"/>
                      <a:ext cx="14760" cy="720"/>
                    </a:xfrm>
                    <a:prstGeom prst="rect">
                      <a:avLst/>
                    </a:prstGeom>
                    <a:ln>
                      <a:noFill/>
                    </a:ln>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sz w:val="28"/>
          <w:szCs w:val="28"/>
        </w:rPr>
      </w:pPr>
      <w:r>
        <w:rPr>
          <w:rFonts w:ascii="Times New Roman" w:hAnsi="Times New Roman" w:cs="Times New Roman"/>
          <w:b/>
          <w:sz w:val="28"/>
          <w:szCs w:val="28"/>
        </w:rPr>
        <w:t>Внешний вид большого павильона (вариант 2)</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704320" behindDoc="0" locked="0" layoutInCell="1" allowOverlap="1" wp14:anchorId="1D3FE91F" wp14:editId="37DF1172">
            <wp:simplePos x="0" y="0"/>
            <wp:positionH relativeFrom="column">
              <wp:align>center</wp:align>
            </wp:positionH>
            <wp:positionV relativeFrom="paragraph">
              <wp:posOffset>635</wp:posOffset>
            </wp:positionV>
            <wp:extent cx="6120765" cy="4594225"/>
            <wp:effectExtent l="0" t="0" r="0" b="0"/>
            <wp:wrapSquare wrapText="largest"/>
            <wp:docPr id="50" name="Изображение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27"/>
                    <pic:cNvPicPr>
                      <a:picLocks noChangeAspect="1" noChangeArrowheads="1"/>
                    </pic:cNvPicPr>
                  </pic:nvPicPr>
                  <pic:blipFill>
                    <a:blip r:embed="rId55"/>
                    <a:stretch>
                      <a:fillRect/>
                    </a:stretch>
                  </pic:blipFill>
                  <pic:spPr bwMode="auto">
                    <a:xfrm>
                      <a:off x="0" y="0"/>
                      <a:ext cx="6120765" cy="459422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drawing>
          <wp:anchor distT="0" distB="0" distL="0" distR="0" simplePos="0" relativeHeight="251705344" behindDoc="0" locked="0" layoutInCell="1" allowOverlap="1" wp14:anchorId="03AD0B53" wp14:editId="20981884">
            <wp:simplePos x="0" y="0"/>
            <wp:positionH relativeFrom="column">
              <wp:posOffset>-104140</wp:posOffset>
            </wp:positionH>
            <wp:positionV relativeFrom="paragraph">
              <wp:posOffset>3628390</wp:posOffset>
            </wp:positionV>
            <wp:extent cx="16510" cy="2540"/>
            <wp:effectExtent l="0" t="0" r="0" b="0"/>
            <wp:wrapSquare wrapText="largest"/>
            <wp:docPr id="51" name="Изображение28"/>
            <wp:cNvGraphicFramePr/>
            <a:graphic xmlns:a="http://schemas.openxmlformats.org/drawingml/2006/main">
              <a:graphicData uri="http://schemas.openxmlformats.org/drawingml/2006/picture">
                <pic:pic xmlns:pic="http://schemas.openxmlformats.org/drawingml/2006/picture">
                  <pic:nvPicPr>
                    <pic:cNvPr id="2" name="Изображение28"/>
                    <pic:cNvPicPr/>
                  </pic:nvPicPr>
                  <pic:blipFill>
                    <a:blip r:embed="rId56"/>
                    <a:stretch/>
                  </pic:blipFill>
                  <pic:spPr>
                    <a:xfrm rot="10800000" flipH="1">
                      <a:off x="0" y="0"/>
                      <a:ext cx="15840" cy="1800"/>
                    </a:xfrm>
                    <a:prstGeom prst="rect">
                      <a:avLst/>
                    </a:prstGeom>
                    <a:ln>
                      <a:noFill/>
                    </a:ln>
                  </pic:spPr>
                </pic:pic>
              </a:graphicData>
            </a:graphic>
          </wp:anchor>
        </w:drawing>
      </w: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706368" behindDoc="0" locked="0" layoutInCell="1" allowOverlap="1" wp14:anchorId="05F13D9F" wp14:editId="12D5C30C">
            <wp:simplePos x="0" y="0"/>
            <wp:positionH relativeFrom="column">
              <wp:posOffset>-114300</wp:posOffset>
            </wp:positionH>
            <wp:positionV relativeFrom="paragraph">
              <wp:posOffset>-196215</wp:posOffset>
            </wp:positionV>
            <wp:extent cx="6120765" cy="4335145"/>
            <wp:effectExtent l="0" t="0" r="0" b="0"/>
            <wp:wrapSquare wrapText="largest"/>
            <wp:docPr id="52" name="Изображение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29"/>
                    <pic:cNvPicPr>
                      <a:picLocks noChangeAspect="1" noChangeArrowheads="1"/>
                    </pic:cNvPicPr>
                  </pic:nvPicPr>
                  <pic:blipFill>
                    <a:blip r:embed="rId57"/>
                    <a:stretch>
                      <a:fillRect/>
                    </a:stretch>
                  </pic:blipFill>
                  <pic:spPr bwMode="auto">
                    <a:xfrm>
                      <a:off x="0" y="0"/>
                      <a:ext cx="6120765" cy="433514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drawing>
          <wp:anchor distT="0" distB="0" distL="0" distR="0" simplePos="0" relativeHeight="251707392" behindDoc="0" locked="0" layoutInCell="1" allowOverlap="1" wp14:anchorId="2DA8655F" wp14:editId="3045C853">
            <wp:simplePos x="0" y="0"/>
            <wp:positionH relativeFrom="column">
              <wp:posOffset>-361950</wp:posOffset>
            </wp:positionH>
            <wp:positionV relativeFrom="paragraph">
              <wp:posOffset>41275</wp:posOffset>
            </wp:positionV>
            <wp:extent cx="6120765" cy="4335145"/>
            <wp:effectExtent l="0" t="0" r="0" b="0"/>
            <wp:wrapSquare wrapText="largest"/>
            <wp:docPr id="53" name="Изображение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30"/>
                    <pic:cNvPicPr>
                      <a:picLocks noChangeAspect="1" noChangeArrowheads="1"/>
                    </pic:cNvPicPr>
                  </pic:nvPicPr>
                  <pic:blipFill>
                    <a:blip r:embed="rId58"/>
                    <a:stretch>
                      <a:fillRect/>
                    </a:stretch>
                  </pic:blipFill>
                  <pic:spPr bwMode="auto">
                    <a:xfrm>
                      <a:off x="0" y="0"/>
                      <a:ext cx="6120765" cy="433514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spacing w:line="235" w:lineRule="auto"/>
        <w:ind w:left="1280" w:right="881" w:hanging="1274"/>
        <w:jc w:val="center"/>
      </w:pPr>
      <w:r>
        <w:rPr>
          <w:rFonts w:eastAsia="Century Gothic"/>
          <w:b/>
          <w:sz w:val="28"/>
          <w:szCs w:val="28"/>
          <w:lang w:eastAsia="ru-RU"/>
        </w:rPr>
        <w:t>Основные параметры элементов благоустройства площадки НТО и благоустройства на прилегающих территориях.</w:t>
      </w:r>
    </w:p>
    <w:p w:rsidR="00E555F4" w:rsidRDefault="00E555F4" w:rsidP="00E555F4">
      <w:pPr>
        <w:pStyle w:val="a9"/>
        <w:shd w:val="clear" w:color="auto" w:fill="FFFFFF"/>
        <w:spacing w:after="0"/>
        <w:ind w:firstLine="195"/>
        <w:jc w:val="both"/>
      </w:pPr>
    </w:p>
    <w:p w:rsidR="00E555F4" w:rsidRDefault="00E555F4" w:rsidP="00E555F4">
      <w:pPr>
        <w:tabs>
          <w:tab w:val="left" w:pos="870"/>
        </w:tabs>
      </w:pPr>
      <w:r>
        <w:t>Схемы основных параметров территории павильона при островном размещении с тупиковым подходом:</w:t>
      </w:r>
    </w:p>
    <w:p w:rsidR="00E555F4" w:rsidRDefault="00E555F4" w:rsidP="00E555F4">
      <w:pPr>
        <w:tabs>
          <w:tab w:val="left" w:pos="870"/>
        </w:tabs>
      </w:pPr>
    </w:p>
    <w:p w:rsidR="00E555F4" w:rsidRDefault="00E555F4" w:rsidP="00E555F4">
      <w:pPr>
        <w:tabs>
          <w:tab w:val="left" w:pos="870"/>
        </w:tabs>
      </w:pPr>
      <w:r>
        <w:t xml:space="preserve">при ширине тротуара 2,0 м и более: </w:t>
      </w: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708416" behindDoc="0" locked="0" layoutInCell="1" allowOverlap="1" wp14:anchorId="0022F7B1" wp14:editId="5884E51E">
            <wp:simplePos x="0" y="0"/>
            <wp:positionH relativeFrom="column">
              <wp:posOffset>-24765</wp:posOffset>
            </wp:positionH>
            <wp:positionV relativeFrom="paragraph">
              <wp:posOffset>173990</wp:posOffset>
            </wp:positionV>
            <wp:extent cx="5582285" cy="2896235"/>
            <wp:effectExtent l="0" t="0" r="0" b="0"/>
            <wp:wrapSquare wrapText="largest"/>
            <wp:docPr id="54" name="Изображение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31"/>
                    <pic:cNvPicPr>
                      <a:picLocks noChangeAspect="1" noChangeArrowheads="1"/>
                    </pic:cNvPicPr>
                  </pic:nvPicPr>
                  <pic:blipFill>
                    <a:blip r:embed="rId59"/>
                    <a:stretch>
                      <a:fillRect/>
                    </a:stretch>
                  </pic:blipFill>
                  <pic:spPr bwMode="auto">
                    <a:xfrm>
                      <a:off x="0" y="0"/>
                      <a:ext cx="5582285" cy="289623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rPr>
          <w:sz w:val="28"/>
          <w:szCs w:val="28"/>
        </w:rPr>
      </w:pPr>
    </w:p>
    <w:p w:rsidR="00E555F4" w:rsidRDefault="00E555F4" w:rsidP="00E555F4">
      <w:pPr>
        <w:pStyle w:val="a9"/>
        <w:shd w:val="clear" w:color="auto" w:fill="FFFFFF"/>
        <w:spacing w:after="0"/>
        <w:ind w:firstLine="195"/>
        <w:jc w:val="both"/>
        <w:rPr>
          <w:sz w:val="28"/>
          <w:szCs w:val="28"/>
        </w:rPr>
      </w:pPr>
    </w:p>
    <w:p w:rsidR="00E555F4" w:rsidRDefault="00E555F4" w:rsidP="00E555F4">
      <w:pPr>
        <w:pStyle w:val="a9"/>
        <w:shd w:val="clear" w:color="auto" w:fill="FFFFFF"/>
        <w:spacing w:after="0"/>
        <w:ind w:firstLine="195"/>
        <w:jc w:val="both"/>
        <w:rPr>
          <w:sz w:val="28"/>
          <w:szCs w:val="28"/>
        </w:rPr>
      </w:pPr>
    </w:p>
    <w:p w:rsidR="00E555F4" w:rsidRDefault="00E555F4" w:rsidP="00E555F4">
      <w:pPr>
        <w:pStyle w:val="a9"/>
        <w:shd w:val="clear" w:color="auto" w:fill="FFFFFF"/>
        <w:spacing w:after="0"/>
        <w:ind w:firstLine="195"/>
        <w:jc w:val="both"/>
        <w:rPr>
          <w:sz w:val="28"/>
          <w:szCs w:val="28"/>
        </w:rPr>
      </w:pPr>
    </w:p>
    <w:p w:rsidR="00E555F4" w:rsidRDefault="00E555F4" w:rsidP="00E555F4">
      <w:pPr>
        <w:pStyle w:val="a9"/>
        <w:shd w:val="clear" w:color="auto" w:fill="FFFFFF"/>
        <w:spacing w:after="0"/>
        <w:ind w:firstLine="195"/>
        <w:jc w:val="both"/>
        <w:rPr>
          <w:sz w:val="28"/>
          <w:szCs w:val="28"/>
        </w:rPr>
      </w:pPr>
    </w:p>
    <w:p w:rsidR="00E555F4" w:rsidRDefault="00E555F4" w:rsidP="00E555F4">
      <w:pPr>
        <w:pStyle w:val="a9"/>
        <w:shd w:val="clear" w:color="auto" w:fill="FFFFFF"/>
        <w:spacing w:after="0"/>
        <w:ind w:firstLine="195"/>
        <w:jc w:val="both"/>
        <w:rPr>
          <w:sz w:val="28"/>
          <w:szCs w:val="28"/>
        </w:rPr>
      </w:pPr>
    </w:p>
    <w:p w:rsidR="00E555F4" w:rsidRDefault="00E555F4" w:rsidP="00E555F4">
      <w:pPr>
        <w:pStyle w:val="a9"/>
        <w:shd w:val="clear" w:color="auto" w:fill="FFFFFF"/>
        <w:spacing w:after="0"/>
        <w:ind w:firstLine="195"/>
        <w:jc w:val="both"/>
        <w:rPr>
          <w:sz w:val="28"/>
          <w:szCs w:val="28"/>
        </w:rPr>
      </w:pPr>
    </w:p>
    <w:p w:rsidR="00E555F4" w:rsidRDefault="00E555F4" w:rsidP="00E555F4">
      <w:pPr>
        <w:pStyle w:val="a9"/>
        <w:shd w:val="clear" w:color="auto" w:fill="FFFFFF"/>
        <w:spacing w:after="0"/>
        <w:ind w:firstLine="195"/>
        <w:jc w:val="both"/>
        <w:rPr>
          <w:sz w:val="28"/>
          <w:szCs w:val="28"/>
        </w:rPr>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t xml:space="preserve"> при ширине тротуара менее 2,0 м:</w:t>
      </w: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709440" behindDoc="0" locked="0" layoutInCell="1" allowOverlap="1" wp14:anchorId="7D5682FE" wp14:editId="7AEC435B">
            <wp:simplePos x="0" y="0"/>
            <wp:positionH relativeFrom="column">
              <wp:posOffset>78105</wp:posOffset>
            </wp:positionH>
            <wp:positionV relativeFrom="paragraph">
              <wp:posOffset>349250</wp:posOffset>
            </wp:positionV>
            <wp:extent cx="5636895" cy="5233670"/>
            <wp:effectExtent l="0" t="0" r="0" b="0"/>
            <wp:wrapSquare wrapText="largest"/>
            <wp:docPr id="55" name="Изображени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32"/>
                    <pic:cNvPicPr>
                      <a:picLocks noChangeAspect="1" noChangeArrowheads="1"/>
                    </pic:cNvPicPr>
                  </pic:nvPicPr>
                  <pic:blipFill>
                    <a:blip r:embed="rId60"/>
                    <a:stretch>
                      <a:fillRect/>
                    </a:stretch>
                  </pic:blipFill>
                  <pic:spPr bwMode="auto">
                    <a:xfrm>
                      <a:off x="0" y="0"/>
                      <a:ext cx="5636895" cy="5233670"/>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Default"/>
        <w:rPr>
          <w:rFonts w:ascii="Times New Roman" w:hAnsi="Times New Roman" w:cs="Times New Roman"/>
        </w:rPr>
      </w:pPr>
    </w:p>
    <w:p w:rsidR="00E555F4" w:rsidRDefault="00E555F4" w:rsidP="00E555F4">
      <w:pPr>
        <w:pStyle w:val="Default"/>
        <w:rPr>
          <w:rFonts w:ascii="Times New Roman" w:hAnsi="Times New Roman" w:cs="Times New Roman"/>
        </w:rPr>
      </w:pPr>
    </w:p>
    <w:p w:rsidR="00E555F4" w:rsidRDefault="00E555F4" w:rsidP="00E555F4">
      <w:pPr>
        <w:pStyle w:val="Default"/>
        <w:rPr>
          <w:rFonts w:ascii="Times New Roman" w:hAnsi="Times New Roman" w:cs="Times New Roman"/>
        </w:rPr>
      </w:pPr>
    </w:p>
    <w:p w:rsidR="00E555F4" w:rsidRDefault="00E555F4" w:rsidP="00E555F4">
      <w:pPr>
        <w:pStyle w:val="Default"/>
        <w:rPr>
          <w:rFonts w:ascii="Times New Roman" w:hAnsi="Times New Roman" w:cs="Times New Roman"/>
        </w:rPr>
      </w:pPr>
    </w:p>
    <w:p w:rsidR="00E555F4" w:rsidRDefault="00E555F4" w:rsidP="00E555F4">
      <w:pPr>
        <w:pStyle w:val="Default"/>
        <w:rPr>
          <w:rFonts w:ascii="Times New Roman" w:hAnsi="Times New Roman" w:cs="Times New Roman"/>
        </w:rPr>
      </w:pPr>
    </w:p>
    <w:p w:rsidR="00E555F4" w:rsidRDefault="00E555F4" w:rsidP="00E555F4">
      <w:pPr>
        <w:pStyle w:val="Default"/>
        <w:rPr>
          <w:rFonts w:ascii="Times New Roman" w:hAnsi="Times New Roman" w:cs="Times New Roman"/>
        </w:rPr>
      </w:pPr>
    </w:p>
    <w:p w:rsidR="00E555F4" w:rsidRDefault="00E555F4" w:rsidP="00E555F4">
      <w:pPr>
        <w:pStyle w:val="Default"/>
        <w:rPr>
          <w:rFonts w:ascii="Times New Roman" w:hAnsi="Times New Roman" w:cs="Times New Roman"/>
        </w:rPr>
      </w:pPr>
    </w:p>
    <w:p w:rsidR="00E555F4" w:rsidRDefault="00E555F4" w:rsidP="00E555F4">
      <w:pPr>
        <w:pStyle w:val="Default"/>
      </w:pPr>
      <w:r>
        <w:rPr>
          <w:rFonts w:ascii="Times New Roman" w:hAnsi="Times New Roman" w:cs="Times New Roman"/>
        </w:rPr>
        <w:tab/>
        <w:t xml:space="preserve">Примечание: </w:t>
      </w:r>
    </w:p>
    <w:p w:rsidR="00E555F4" w:rsidRDefault="00E555F4" w:rsidP="00E555F4">
      <w:pPr>
        <w:pStyle w:val="Default"/>
        <w:rPr>
          <w:rFonts w:ascii="Times New Roman" w:hAnsi="Times New Roman" w:cs="Times New Roman"/>
        </w:rPr>
      </w:pPr>
      <w:r>
        <w:rPr>
          <w:rFonts w:ascii="Times New Roman" w:hAnsi="Times New Roman" w:cs="Times New Roman"/>
          <w:i/>
          <w:iCs/>
        </w:rPr>
        <w:t xml:space="preserve">расположение вдоль тротуаров шириной 1,2-1,5 м (ширина менее стандартной допустимой 1,5-2,5 м) допускается в случаях: </w:t>
      </w:r>
    </w:p>
    <w:p w:rsidR="00E555F4" w:rsidRDefault="00E555F4" w:rsidP="00E555F4">
      <w:pPr>
        <w:pStyle w:val="Default"/>
        <w:spacing w:after="10"/>
        <w:rPr>
          <w:rFonts w:ascii="Times New Roman" w:hAnsi="Times New Roman" w:cs="Times New Roman"/>
        </w:rPr>
      </w:pPr>
      <w:r>
        <w:rPr>
          <w:rFonts w:ascii="Times New Roman" w:hAnsi="Times New Roman" w:cs="Times New Roman"/>
          <w:i/>
          <w:iCs/>
        </w:rPr>
        <w:t xml:space="preserve">1) в сложившейся плотной малоэтажной застройке; </w:t>
      </w:r>
    </w:p>
    <w:p w:rsidR="00E555F4" w:rsidRDefault="00E555F4" w:rsidP="00E555F4">
      <w:pPr>
        <w:pStyle w:val="Default"/>
        <w:spacing w:after="10"/>
        <w:rPr>
          <w:rFonts w:ascii="Times New Roman" w:hAnsi="Times New Roman" w:cs="Times New Roman"/>
        </w:rPr>
      </w:pPr>
      <w:r>
        <w:rPr>
          <w:rFonts w:ascii="Times New Roman" w:hAnsi="Times New Roman" w:cs="Times New Roman"/>
          <w:i/>
          <w:iCs/>
        </w:rPr>
        <w:t xml:space="preserve">2) если тротуар 1,2-1,5 м дублирует тротуар более 1,5 м; </w:t>
      </w:r>
    </w:p>
    <w:p w:rsidR="00E555F4" w:rsidRDefault="00E555F4" w:rsidP="00E555F4">
      <w:pPr>
        <w:pStyle w:val="Default"/>
        <w:rPr>
          <w:rFonts w:ascii="Times New Roman" w:hAnsi="Times New Roman" w:cs="Times New Roman"/>
        </w:rPr>
      </w:pPr>
      <w:r>
        <w:rPr>
          <w:rFonts w:ascii="Times New Roman" w:hAnsi="Times New Roman" w:cs="Times New Roman"/>
          <w:i/>
          <w:iCs/>
        </w:rPr>
        <w:t>3) если тротуар 1,2-1,5 м тупиковый и обеспечивает доступность только площадки павильона.</w:t>
      </w:r>
    </w:p>
    <w:p w:rsidR="00E555F4" w:rsidRDefault="00E555F4" w:rsidP="00E555F4">
      <w:pPr>
        <w:pStyle w:val="Default"/>
        <w:spacing w:after="35"/>
        <w:rPr>
          <w:rFonts w:ascii="Times New Roman" w:hAnsi="Times New Roman" w:cs="Times New Roman"/>
          <w:b/>
          <w:bCs/>
        </w:rPr>
      </w:pPr>
    </w:p>
    <w:p w:rsidR="00E555F4" w:rsidRDefault="00E555F4" w:rsidP="00E555F4">
      <w:pPr>
        <w:pStyle w:val="Default"/>
        <w:spacing w:after="35"/>
      </w:pPr>
      <w:r>
        <w:rPr>
          <w:rFonts w:ascii="Times New Roman" w:hAnsi="Times New Roman" w:cs="Times New Roman"/>
          <w:b/>
          <w:bCs/>
        </w:rPr>
        <w:t xml:space="preserve">3) торговая галерея – комплекс оснащенных торговым оборудованием однотипных модулей (киосков) или однотипных павильонов: </w:t>
      </w:r>
    </w:p>
    <w:p w:rsidR="00E555F4" w:rsidRDefault="00E555F4" w:rsidP="00E555F4">
      <w:pPr>
        <w:pStyle w:val="Default"/>
        <w:spacing w:after="35"/>
        <w:rPr>
          <w:rFonts w:ascii="Times New Roman" w:hAnsi="Times New Roman" w:cs="Times New Roman"/>
          <w:sz w:val="28"/>
          <w:szCs w:val="28"/>
        </w:rPr>
      </w:pPr>
      <w:r>
        <w:rPr>
          <w:rFonts w:ascii="Times New Roman" w:hAnsi="Times New Roman" w:cs="Times New Roman"/>
        </w:rPr>
        <w:t xml:space="preserve">а) варианты возможного состава торговой галереи: </w:t>
      </w:r>
    </w:p>
    <w:p w:rsidR="00E555F4" w:rsidRDefault="00E555F4" w:rsidP="00E555F4">
      <w:pPr>
        <w:pStyle w:val="Default"/>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не более 10 специализированных малых киосков (не более 5 киосков в 1 ряду); </w:t>
      </w:r>
    </w:p>
    <w:p w:rsidR="00E555F4" w:rsidRDefault="00E555F4" w:rsidP="00E555F4">
      <w:pPr>
        <w:pStyle w:val="Default"/>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не более 10 специализированных больших киосков (не более 5 киосков в 1 ряду); </w:t>
      </w:r>
    </w:p>
    <w:p w:rsidR="00E555F4" w:rsidRDefault="00E555F4" w:rsidP="00E555F4">
      <w:pPr>
        <w:pStyle w:val="Default"/>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не более 10 малых павильонов (не более 5 павильонов в 1 ряду); </w:t>
      </w:r>
    </w:p>
    <w:p w:rsidR="00E555F4" w:rsidRDefault="00E555F4" w:rsidP="00E555F4">
      <w:pPr>
        <w:pStyle w:val="Default"/>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не более 10 больших павильонов (не более 5 павильонов в 1 ряду); </w:t>
      </w:r>
    </w:p>
    <w:p w:rsidR="00E555F4" w:rsidRDefault="00E555F4" w:rsidP="00E555F4">
      <w:pPr>
        <w:pStyle w:val="Default"/>
        <w:spacing w:after="51"/>
        <w:rPr>
          <w:rFonts w:ascii="Times New Roman" w:hAnsi="Times New Roman" w:cs="Times New Roman"/>
          <w:sz w:val="28"/>
          <w:szCs w:val="28"/>
        </w:rPr>
      </w:pPr>
      <w:r>
        <w:rPr>
          <w:rFonts w:ascii="Times New Roman" w:hAnsi="Times New Roman" w:cs="Times New Roman"/>
        </w:rPr>
        <w:t xml:space="preserve">б) варианты пространственного решения торговой галереи: </w:t>
      </w:r>
    </w:p>
    <w:p w:rsidR="00E555F4" w:rsidRDefault="00E555F4" w:rsidP="00E555F4">
      <w:pPr>
        <w:pStyle w:val="Default"/>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двухстороннее симметричное расположение НТО (вход напротив входа); </w:t>
      </w:r>
    </w:p>
    <w:p w:rsidR="00E555F4" w:rsidRDefault="00E555F4" w:rsidP="00E555F4">
      <w:pPr>
        <w:jc w:val="both"/>
        <w:rPr>
          <w:color w:val="000000"/>
          <w:sz w:val="28"/>
          <w:szCs w:val="28"/>
        </w:rPr>
      </w:pPr>
      <w:r>
        <w:rPr>
          <w:color w:val="000000"/>
        </w:rPr>
        <w:t xml:space="preserve">- одностороннее расположение отдельно размещаемых сезонных (летних) кафе (не более 3-х                      в ряду): </w:t>
      </w:r>
    </w:p>
    <w:p w:rsidR="00E555F4" w:rsidRDefault="00E555F4" w:rsidP="00E555F4">
      <w:pPr>
        <w:jc w:val="both"/>
        <w:rPr>
          <w:color w:val="000000"/>
          <w:sz w:val="28"/>
          <w:szCs w:val="28"/>
        </w:rPr>
      </w:pPr>
      <w:r>
        <w:rPr>
          <w:color w:val="000000"/>
        </w:rPr>
        <w:t xml:space="preserve">в) максимальная протяженность торговой галереи – не более 52 м; </w:t>
      </w:r>
    </w:p>
    <w:p w:rsidR="00E555F4" w:rsidRDefault="00E555F4" w:rsidP="00E555F4">
      <w:pPr>
        <w:jc w:val="both"/>
      </w:pPr>
      <w:r>
        <w:rPr>
          <w:color w:val="000000"/>
        </w:rPr>
        <w:lastRenderedPageBreak/>
        <w:t xml:space="preserve">г) максимальная суммарная площадь всех НТО (в границах наружных стен) торговой галереи - не более 500 кв. м; </w:t>
      </w:r>
    </w:p>
    <w:p w:rsidR="00E555F4" w:rsidRDefault="00E555F4" w:rsidP="00E555F4">
      <w:pPr>
        <w:jc w:val="both"/>
        <w:rPr>
          <w:color w:val="000000"/>
          <w:sz w:val="28"/>
          <w:szCs w:val="28"/>
        </w:rPr>
      </w:pPr>
      <w:r>
        <w:rPr>
          <w:color w:val="000000"/>
        </w:rPr>
        <w:t xml:space="preserve">д) проход для покупателей между рядами НТО: </w:t>
      </w:r>
    </w:p>
    <w:p w:rsidR="00E555F4" w:rsidRDefault="00E555F4" w:rsidP="00E555F4">
      <w:pPr>
        <w:jc w:val="both"/>
        <w:rPr>
          <w:color w:val="000000"/>
          <w:sz w:val="28"/>
          <w:szCs w:val="28"/>
        </w:rPr>
      </w:pPr>
      <w:r>
        <w:rPr>
          <w:color w:val="000000"/>
        </w:rPr>
        <w:t xml:space="preserve">- беспрепятственный (сужения, тупики, иные преграды транзитного прохода между НТО                      не допускаются); </w:t>
      </w:r>
    </w:p>
    <w:p w:rsidR="00E555F4" w:rsidRDefault="00E555F4" w:rsidP="00E555F4">
      <w:pPr>
        <w:jc w:val="both"/>
        <w:rPr>
          <w:color w:val="000000"/>
          <w:sz w:val="28"/>
          <w:szCs w:val="28"/>
        </w:rPr>
      </w:pPr>
      <w:r>
        <w:rPr>
          <w:color w:val="000000"/>
        </w:rPr>
        <w:t xml:space="preserve">− ширина прохода (измеряется между нижними входными площадками НТО (для павильонов) или между зонами при оконных (витринных) проемах для реализации товара (для киосков)                 не менее 2,0 м; </w:t>
      </w:r>
    </w:p>
    <w:p w:rsidR="00E555F4" w:rsidRDefault="00E555F4" w:rsidP="00E555F4">
      <w:pPr>
        <w:jc w:val="both"/>
        <w:rPr>
          <w:color w:val="000000"/>
          <w:sz w:val="28"/>
          <w:szCs w:val="28"/>
        </w:rPr>
      </w:pPr>
      <w:r>
        <w:rPr>
          <w:color w:val="000000"/>
        </w:rPr>
        <w:t xml:space="preserve">− высота прохода – не менее 4,5 м;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е) проход между НТО должен быть перекрыт светопроницаемым навесом, оборудован консольными светильниками искусственного освещения; </w:t>
      </w:r>
    </w:p>
    <w:p w:rsidR="00E555F4" w:rsidRDefault="00E555F4" w:rsidP="00E555F4">
      <w:pPr>
        <w:pStyle w:val="Default"/>
        <w:spacing w:after="36"/>
        <w:jc w:val="both"/>
        <w:rPr>
          <w:rFonts w:ascii="Times New Roman" w:hAnsi="Times New Roman" w:cs="Times New Roman"/>
          <w:sz w:val="28"/>
          <w:szCs w:val="28"/>
        </w:rPr>
      </w:pPr>
      <w:r>
        <w:rPr>
          <w:rFonts w:ascii="Times New Roman" w:hAnsi="Times New Roman" w:cs="Times New Roman"/>
        </w:rPr>
        <w:t xml:space="preserve">ж) инженерно-техническое обеспечение: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подключение к энергосети (внешнее и внутреннее освещение, отопление, торговое оборудование);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водоотведение ливневых стоков;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кондиционирование; </w:t>
      </w:r>
    </w:p>
    <w:p w:rsidR="00E555F4" w:rsidRDefault="00E555F4" w:rsidP="00E555F4">
      <w:pPr>
        <w:pStyle w:val="Default"/>
        <w:jc w:val="both"/>
        <w:rPr>
          <w:rFonts w:ascii="Times New Roman" w:hAnsi="Times New Roman" w:cs="Times New Roman"/>
          <w:i/>
          <w:iCs/>
          <w:sz w:val="28"/>
          <w:szCs w:val="28"/>
        </w:rPr>
      </w:pPr>
      <w:r>
        <w:rPr>
          <w:rFonts w:ascii="Times New Roman" w:hAnsi="Times New Roman" w:cs="Times New Roman"/>
          <w:i/>
          <w:iCs/>
        </w:rPr>
        <w:t xml:space="preserve">Примечание: водоснабжение привозной водой, отопление электрическое </w:t>
      </w:r>
    </w:p>
    <w:p w:rsidR="00E555F4" w:rsidRDefault="00E555F4" w:rsidP="00E555F4">
      <w:pPr>
        <w:pStyle w:val="Default"/>
        <w:jc w:val="both"/>
        <w:rPr>
          <w:rFonts w:ascii="Times New Roman" w:hAnsi="Times New Roman" w:cs="Times New Roman"/>
          <w:sz w:val="28"/>
          <w:szCs w:val="28"/>
        </w:rPr>
      </w:pPr>
      <w:r>
        <w:rPr>
          <w:rFonts w:ascii="Times New Roman" w:hAnsi="Times New Roman" w:cs="Times New Roman"/>
        </w:rPr>
        <w:t xml:space="preserve">з) демонстрация товара на улице (размещение оборудования около НТО) не допускается; </w:t>
      </w:r>
    </w:p>
    <w:p w:rsidR="00E555F4" w:rsidRDefault="00E555F4" w:rsidP="00E555F4">
      <w:pPr>
        <w:pStyle w:val="Default"/>
        <w:spacing w:after="27"/>
        <w:jc w:val="both"/>
        <w:rPr>
          <w:rFonts w:ascii="Times New Roman" w:hAnsi="Times New Roman" w:cs="Times New Roman"/>
          <w:sz w:val="28"/>
          <w:szCs w:val="28"/>
        </w:rPr>
      </w:pPr>
      <w:r>
        <w:rPr>
          <w:rFonts w:ascii="Times New Roman" w:hAnsi="Times New Roman" w:cs="Times New Roman"/>
        </w:rPr>
        <w:t xml:space="preserve">и) минимальный перечень элементов благоустройства для использования торговой галереи                    на прилегающей территории: </w:t>
      </w:r>
    </w:p>
    <w:p w:rsidR="00E555F4" w:rsidRDefault="00E555F4" w:rsidP="00E555F4">
      <w:pPr>
        <w:pStyle w:val="Default"/>
        <w:jc w:val="both"/>
      </w:pPr>
      <w:r>
        <w:rPr>
          <w:rFonts w:ascii="Times New Roman" w:hAnsi="Times New Roman" w:cs="Times New Roman"/>
        </w:rPr>
        <w:t>−</w:t>
      </w:r>
      <w:r>
        <w:rPr>
          <w:rFonts w:ascii="Times New Roman" w:eastAsia="Times New Roman" w:hAnsi="Times New Roman" w:cs="Times New Roman"/>
        </w:rPr>
        <w:t xml:space="preserve"> </w:t>
      </w:r>
      <w:r>
        <w:rPr>
          <w:rFonts w:ascii="Times New Roman" w:hAnsi="Times New Roman" w:cs="Times New Roman"/>
        </w:rPr>
        <w:t xml:space="preserve">на расстоянии не более 100 м от сооружения: не менее чем одно машиноместо для МГН                                 (для галереи с киосками), не менее чем два машиноместа, в том числе одно машиноместо                          для МГН (для павильонов), площадка для загрузки и выгрузки товара, контейнерная площадка;  </w:t>
      </w:r>
    </w:p>
    <w:p w:rsidR="00E555F4" w:rsidRDefault="00E555F4" w:rsidP="00E555F4">
      <w:pPr>
        <w:pStyle w:val="Default"/>
        <w:jc w:val="both"/>
      </w:pPr>
      <w:r>
        <w:rPr>
          <w:rFonts w:ascii="Times New Roman" w:hAnsi="Times New Roman" w:cs="Times New Roman"/>
        </w:rPr>
        <w:t xml:space="preserve">− тротуар, примыкающий к входам в торговую галерею; </w:t>
      </w:r>
    </w:p>
    <w:p w:rsidR="00E555F4" w:rsidRDefault="00E555F4" w:rsidP="00E555F4">
      <w:pPr>
        <w:jc w:val="both"/>
        <w:rPr>
          <w:sz w:val="32"/>
          <w:szCs w:val="32"/>
        </w:rPr>
      </w:pPr>
      <w:r>
        <w:t>к) используемые материалы и конструктивные решения:</w:t>
      </w:r>
    </w:p>
    <w:p w:rsidR="00E555F4" w:rsidRDefault="00E555F4" w:rsidP="00E555F4">
      <w:pPr>
        <w:jc w:val="both"/>
      </w:pPr>
      <w:r>
        <w:t xml:space="preserve">       - </w:t>
      </w:r>
      <w:r>
        <w:rPr>
          <w:rStyle w:val="af9"/>
          <w:color w:val="000000"/>
        </w:rPr>
        <w:t xml:space="preserve">несущий каркас конструкции должен состоять из оцинкованного прокатного профиля,                   с остеклением из стеклопакетов (двухкамерных, ударопрочных), с дверными и витражными импостами из алюминиевого профиля заводской окраски. Внешние глухие части - панели типа «ALUCOBOND» или аналоги данного материала (например </w:t>
      </w:r>
      <w:r>
        <w:rPr>
          <w:color w:val="333333"/>
        </w:rPr>
        <w:t>А-бонд, Дибонд</w:t>
      </w:r>
      <w:r>
        <w:rPr>
          <w:rFonts w:ascii="Arial" w:hAnsi="Arial" w:cs="Arial"/>
          <w:color w:val="333333"/>
        </w:rPr>
        <w:t>)</w:t>
      </w:r>
      <w:r>
        <w:rPr>
          <w:rStyle w:val="af9"/>
          <w:color w:val="000000"/>
        </w:rPr>
        <w:t xml:space="preserve"> с заполнением теплоизоляционным материалом. </w:t>
      </w:r>
      <w:r>
        <w:t xml:space="preserve">Высоту павильонов и киосков предусмотреть не менее 3,6 метров, но не более 4,05 метров.  </w:t>
      </w:r>
    </w:p>
    <w:p w:rsidR="00E555F4" w:rsidRDefault="00E555F4" w:rsidP="00E555F4">
      <w:pPr>
        <w:ind w:firstLine="708"/>
        <w:jc w:val="both"/>
      </w:pPr>
      <w:r>
        <w:t xml:space="preserve">- цвета основных элементов киосков и павильонов согласно требованиям предусмотреть: цоколь, угловые накладки и верхний фриз </w:t>
      </w:r>
      <w:r>
        <w:rPr>
          <w:lang w:val="en-US"/>
        </w:rPr>
        <w:t>RAL</w:t>
      </w:r>
      <w:r>
        <w:t xml:space="preserve"> 7021 (черно-серый), оконный</w:t>
      </w:r>
    </w:p>
    <w:p w:rsidR="00E555F4" w:rsidRDefault="00E555F4" w:rsidP="00E555F4">
      <w:pPr>
        <w:ind w:firstLine="708"/>
        <w:jc w:val="both"/>
      </w:pPr>
    </w:p>
    <w:p w:rsidR="00E555F4" w:rsidRDefault="00E555F4" w:rsidP="00E555F4">
      <w:pPr>
        <w:ind w:firstLine="708"/>
        <w:jc w:val="both"/>
      </w:pPr>
    </w:p>
    <w:p w:rsidR="00E555F4" w:rsidRDefault="00E555F4" w:rsidP="00E555F4">
      <w:pPr>
        <w:jc w:val="both"/>
      </w:pPr>
      <w:r>
        <w:t xml:space="preserve">профиль </w:t>
      </w:r>
      <w:r>
        <w:rPr>
          <w:lang w:val="en-US"/>
        </w:rPr>
        <w:t>RAL</w:t>
      </w:r>
      <w:r>
        <w:t xml:space="preserve"> 7043 (транспортно-серый), основной цвет и цвет информационного фриза </w:t>
      </w:r>
      <w:r>
        <w:rPr>
          <w:lang w:val="en-US"/>
        </w:rPr>
        <w:t>RAL</w:t>
      </w:r>
      <w:r>
        <w:t xml:space="preserve"> 9006 (бело-алюминиевый).</w:t>
      </w:r>
    </w:p>
    <w:p w:rsidR="00E555F4" w:rsidRDefault="00E555F4" w:rsidP="00E555F4">
      <w:pPr>
        <w:ind w:firstLine="708"/>
        <w:jc w:val="both"/>
      </w:pPr>
      <w:r>
        <w:rPr>
          <w:rStyle w:val="af9"/>
          <w:color w:val="000000"/>
        </w:rPr>
        <w:t xml:space="preserve">- для изготовления (модернизации) или изменения конструктивных элементов Объектов и их отделки применяются современные сертифицированные (в т.ч. в части пожарной безопасности) материалы, имеющие качественную и прочную окраску, отделку                                  и не изменяющие своих эстетических и эксплуатационных качеств в течение всего срока эксплуатации. При этом не допускается применение кирпича, строительных блоков, бетона, сайдинга, рулонной и шиферной кровли, металлочерепицы и других </w:t>
      </w:r>
      <w:r>
        <w:t>материалов, рассчитанных на длительный период использования и сопротивляемости большим нагрузкам.</w:t>
      </w:r>
    </w:p>
    <w:p w:rsidR="00E555F4" w:rsidRDefault="00E555F4" w:rsidP="00E555F4">
      <w:pPr>
        <w:pStyle w:val="a9"/>
        <w:spacing w:after="0"/>
        <w:ind w:firstLine="708"/>
        <w:jc w:val="both"/>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pPr>
      <w:r>
        <w:rPr>
          <w:rFonts w:ascii="Times New Roman" w:hAnsi="Times New Roman" w:cs="Times New Roman"/>
          <w:b/>
          <w:sz w:val="28"/>
          <w:szCs w:val="28"/>
        </w:rPr>
        <w:t>Внешний вид галереи</w:t>
      </w: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Default"/>
        <w:shd w:val="clear" w:color="auto" w:fill="FFFFFF"/>
        <w:ind w:firstLine="195"/>
        <w:jc w:val="center"/>
        <w:rPr>
          <w:rFonts w:ascii="Times New Roman" w:hAnsi="Times New Roman" w:cs="Times New Roman"/>
          <w:b/>
          <w:sz w:val="28"/>
          <w:szCs w:val="28"/>
        </w:rPr>
      </w:pP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710464" behindDoc="0" locked="0" layoutInCell="1" allowOverlap="1" wp14:anchorId="54E0E847" wp14:editId="533BCD20">
            <wp:simplePos x="0" y="0"/>
            <wp:positionH relativeFrom="column">
              <wp:posOffset>99060</wp:posOffset>
            </wp:positionH>
            <wp:positionV relativeFrom="paragraph">
              <wp:posOffset>42545</wp:posOffset>
            </wp:positionV>
            <wp:extent cx="6160770" cy="4620895"/>
            <wp:effectExtent l="0" t="0" r="0" b="0"/>
            <wp:wrapSquare wrapText="largest"/>
            <wp:docPr id="56" name="Изображение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33"/>
                    <pic:cNvPicPr>
                      <a:picLocks noChangeAspect="1" noChangeArrowheads="1"/>
                    </pic:cNvPicPr>
                  </pic:nvPicPr>
                  <pic:blipFill>
                    <a:blip r:embed="rId61"/>
                    <a:stretch>
                      <a:fillRect/>
                    </a:stretch>
                  </pic:blipFill>
                  <pic:spPr bwMode="auto">
                    <a:xfrm>
                      <a:off x="0" y="0"/>
                      <a:ext cx="6160770" cy="4620895"/>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lastRenderedPageBreak/>
        <w:drawing>
          <wp:anchor distT="0" distB="0" distL="0" distR="0" simplePos="0" relativeHeight="251711488" behindDoc="0" locked="0" layoutInCell="1" allowOverlap="1" wp14:anchorId="38391C97" wp14:editId="020AB024">
            <wp:simplePos x="0" y="0"/>
            <wp:positionH relativeFrom="column">
              <wp:posOffset>-476885</wp:posOffset>
            </wp:positionH>
            <wp:positionV relativeFrom="paragraph">
              <wp:posOffset>1466850</wp:posOffset>
            </wp:positionV>
            <wp:extent cx="6915785" cy="5035550"/>
            <wp:effectExtent l="0" t="0" r="0" b="0"/>
            <wp:wrapSquare wrapText="largest"/>
            <wp:docPr id="57" name="Изображение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34"/>
                    <pic:cNvPicPr>
                      <a:picLocks noChangeAspect="1" noChangeArrowheads="1"/>
                    </pic:cNvPicPr>
                  </pic:nvPicPr>
                  <pic:blipFill>
                    <a:blip r:embed="rId62"/>
                    <a:stretch>
                      <a:fillRect/>
                    </a:stretch>
                  </pic:blipFill>
                  <pic:spPr bwMode="auto">
                    <a:xfrm>
                      <a:off x="0" y="0"/>
                      <a:ext cx="6915785" cy="5035550"/>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drawing>
          <wp:anchor distT="0" distB="0" distL="0" distR="0" simplePos="0" relativeHeight="251712512" behindDoc="0" locked="0" layoutInCell="1" allowOverlap="1" wp14:anchorId="6F13FC0A" wp14:editId="6CB8F6DB">
            <wp:simplePos x="0" y="0"/>
            <wp:positionH relativeFrom="column">
              <wp:posOffset>132715</wp:posOffset>
            </wp:positionH>
            <wp:positionV relativeFrom="paragraph">
              <wp:posOffset>107315</wp:posOffset>
            </wp:positionV>
            <wp:extent cx="4641215" cy="3481070"/>
            <wp:effectExtent l="0" t="0" r="0" b="0"/>
            <wp:wrapSquare wrapText="largest"/>
            <wp:docPr id="58" name="Изображение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36"/>
                    <pic:cNvPicPr>
                      <a:picLocks noChangeAspect="1" noChangeArrowheads="1"/>
                    </pic:cNvPicPr>
                  </pic:nvPicPr>
                  <pic:blipFill>
                    <a:blip r:embed="rId63"/>
                    <a:stretch>
                      <a:fillRect/>
                    </a:stretch>
                  </pic:blipFill>
                  <pic:spPr bwMode="auto">
                    <a:xfrm>
                      <a:off x="0" y="0"/>
                      <a:ext cx="4641215" cy="3481070"/>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rPr>
          <w:noProof/>
        </w:rPr>
        <w:drawing>
          <wp:anchor distT="0" distB="0" distL="0" distR="0" simplePos="0" relativeHeight="251713536" behindDoc="0" locked="0" layoutInCell="1" allowOverlap="1" wp14:anchorId="0EE31DA2" wp14:editId="39F47CE2">
            <wp:simplePos x="0" y="0"/>
            <wp:positionH relativeFrom="column">
              <wp:posOffset>326390</wp:posOffset>
            </wp:positionH>
            <wp:positionV relativeFrom="paragraph">
              <wp:posOffset>26670</wp:posOffset>
            </wp:positionV>
            <wp:extent cx="6477000" cy="4337050"/>
            <wp:effectExtent l="0" t="0" r="0" b="0"/>
            <wp:wrapSquare wrapText="largest"/>
            <wp:docPr id="59" name="Изображение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37"/>
                    <pic:cNvPicPr>
                      <a:picLocks noChangeAspect="1" noChangeArrowheads="1"/>
                    </pic:cNvPicPr>
                  </pic:nvPicPr>
                  <pic:blipFill>
                    <a:blip r:embed="rId64"/>
                    <a:stretch>
                      <a:fillRect/>
                    </a:stretch>
                  </pic:blipFill>
                  <pic:spPr bwMode="auto">
                    <a:xfrm>
                      <a:off x="0" y="0"/>
                      <a:ext cx="6477000" cy="4337050"/>
                    </a:xfrm>
                    <a:prstGeom prst="rect">
                      <a:avLst/>
                    </a:prstGeom>
                  </pic:spPr>
                </pic:pic>
              </a:graphicData>
            </a:graphic>
          </wp:anchor>
        </w:drawing>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after="0"/>
        <w:ind w:firstLine="195"/>
        <w:jc w:val="both"/>
      </w:pPr>
      <w:r>
        <w:t>Основные параметры элементов благоустройства торговой галереи и</w:t>
      </w:r>
    </w:p>
    <w:p w:rsidR="00E555F4" w:rsidRDefault="00E555F4" w:rsidP="00E555F4">
      <w:pPr>
        <w:pStyle w:val="a9"/>
        <w:shd w:val="clear" w:color="auto" w:fill="FFFFFF"/>
        <w:spacing w:after="0"/>
        <w:ind w:firstLine="195"/>
        <w:jc w:val="both"/>
      </w:pPr>
      <w:r>
        <w:t>благоустройства на прилегающих территориях:</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before="280" w:after="0"/>
        <w:ind w:firstLine="195"/>
        <w:jc w:val="both"/>
      </w:pPr>
      <w:r>
        <w:rPr>
          <w:noProof/>
        </w:rPr>
        <w:lastRenderedPageBreak/>
        <w:drawing>
          <wp:anchor distT="0" distB="0" distL="0" distR="0" simplePos="0" relativeHeight="251726848" behindDoc="0" locked="0" layoutInCell="1" allowOverlap="1" wp14:anchorId="7367CA4F" wp14:editId="6FC91B3A">
            <wp:simplePos x="0" y="0"/>
            <wp:positionH relativeFrom="column">
              <wp:posOffset>-995045</wp:posOffset>
            </wp:positionH>
            <wp:positionV relativeFrom="paragraph">
              <wp:posOffset>615315</wp:posOffset>
            </wp:positionV>
            <wp:extent cx="7703820" cy="7197090"/>
            <wp:effectExtent l="0" t="0" r="0" b="0"/>
            <wp:wrapSquare wrapText="largest"/>
            <wp:docPr id="60" name="Изображение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38"/>
                    <pic:cNvPicPr>
                      <a:picLocks noChangeAspect="1" noChangeArrowheads="1"/>
                    </pic:cNvPicPr>
                  </pic:nvPicPr>
                  <pic:blipFill>
                    <a:blip r:embed="rId65"/>
                    <a:stretch>
                      <a:fillRect/>
                    </a:stretch>
                  </pic:blipFill>
                  <pic:spPr bwMode="auto">
                    <a:xfrm>
                      <a:off x="0" y="0"/>
                      <a:ext cx="7703820" cy="7197090"/>
                    </a:xfrm>
                    <a:prstGeom prst="rect">
                      <a:avLst/>
                    </a:prstGeom>
                  </pic:spPr>
                </pic:pic>
              </a:graphicData>
            </a:graphic>
          </wp:anchor>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after="0"/>
        <w:ind w:firstLine="193"/>
        <w:jc w:val="both"/>
      </w:pPr>
      <w:r>
        <w:t xml:space="preserve">4) сельскохозяйственный павильон – оснащенное торговым оборудованием строение, предназначенное для реализации сельскохозяйственной продукции и сопутствующих товаров: </w:t>
      </w:r>
    </w:p>
    <w:p w:rsidR="00E555F4" w:rsidRDefault="00E555F4" w:rsidP="00E555F4">
      <w:pPr>
        <w:pStyle w:val="a9"/>
        <w:shd w:val="clear" w:color="auto" w:fill="FFFFFF"/>
        <w:spacing w:after="0"/>
        <w:ind w:firstLine="193"/>
        <w:jc w:val="both"/>
      </w:pPr>
      <w:r>
        <w:lastRenderedPageBreak/>
        <w:t xml:space="preserve">а) с не менее чем двумя типами помещений, рассчитанными на не менее чем одно рабочее место продавца и хранение товарного запаса: </w:t>
      </w:r>
    </w:p>
    <w:p w:rsidR="00E555F4" w:rsidRDefault="00E555F4" w:rsidP="00E555F4">
      <w:pPr>
        <w:pStyle w:val="a9"/>
        <w:shd w:val="clear" w:color="auto" w:fill="FFFFFF"/>
        <w:spacing w:after="0"/>
        <w:ind w:firstLine="193"/>
        <w:jc w:val="both"/>
      </w:pPr>
      <w:r>
        <w:t xml:space="preserve">         − торговым залом ((с залами) с доступом покупателей внутрь); </w:t>
      </w:r>
    </w:p>
    <w:p w:rsidR="00E555F4" w:rsidRDefault="00E555F4" w:rsidP="00E555F4">
      <w:pPr>
        <w:pStyle w:val="a9"/>
        <w:shd w:val="clear" w:color="auto" w:fill="FFFFFF"/>
        <w:spacing w:after="0"/>
        <w:ind w:firstLine="193"/>
        <w:jc w:val="both"/>
      </w:pPr>
      <w:r>
        <w:t xml:space="preserve">         − группой служебных помещений для хранения товарного запаса; </w:t>
      </w:r>
    </w:p>
    <w:p w:rsidR="00E555F4" w:rsidRDefault="00E555F4" w:rsidP="00E555F4">
      <w:pPr>
        <w:pStyle w:val="a9"/>
        <w:shd w:val="clear" w:color="auto" w:fill="FFFFFF"/>
        <w:spacing w:after="0"/>
        <w:ind w:firstLine="193"/>
        <w:jc w:val="both"/>
      </w:pPr>
      <w:r>
        <w:t xml:space="preserve">Примечание: торговым залом может быть оранжерея для продажи продукции цветоводства, саженцев деревьев и кустарников </w:t>
      </w:r>
    </w:p>
    <w:p w:rsidR="00E555F4" w:rsidRDefault="00E555F4" w:rsidP="00E555F4">
      <w:pPr>
        <w:pStyle w:val="a9"/>
        <w:shd w:val="clear" w:color="auto" w:fill="FFFFFF"/>
        <w:spacing w:after="0"/>
        <w:ind w:firstLine="193"/>
        <w:jc w:val="both"/>
      </w:pPr>
      <w:r>
        <w:t xml:space="preserve">б) с не менее чем двумя входами: </w:t>
      </w:r>
    </w:p>
    <w:p w:rsidR="00E555F4" w:rsidRDefault="00E555F4" w:rsidP="00E555F4">
      <w:pPr>
        <w:pStyle w:val="a9"/>
        <w:shd w:val="clear" w:color="auto" w:fill="FFFFFF"/>
        <w:spacing w:after="0"/>
        <w:ind w:firstLine="193"/>
        <w:jc w:val="both"/>
      </w:pPr>
      <w:r>
        <w:t xml:space="preserve">        − входом для продавца (в помещения хранения товарного запаса (ширина дверного проема в свету не менее 0,9 м, допускаются складские ворота); </w:t>
      </w:r>
    </w:p>
    <w:p w:rsidR="00E555F4" w:rsidRDefault="00E555F4" w:rsidP="00E555F4">
      <w:pPr>
        <w:pStyle w:val="a9"/>
        <w:shd w:val="clear" w:color="auto" w:fill="FFFFFF"/>
        <w:spacing w:after="0"/>
        <w:ind w:firstLine="193"/>
        <w:jc w:val="both"/>
      </w:pPr>
      <w:r>
        <w:t xml:space="preserve">        − входом для покупателей (в торговый зал (ширина дверного проема в свету не менее 1,2 м); </w:t>
      </w:r>
    </w:p>
    <w:p w:rsidR="00E555F4" w:rsidRDefault="00E555F4" w:rsidP="00E555F4">
      <w:pPr>
        <w:pStyle w:val="a9"/>
        <w:shd w:val="clear" w:color="auto" w:fill="FFFFFF"/>
        <w:spacing w:after="0"/>
        <w:ind w:firstLine="193"/>
        <w:jc w:val="both"/>
      </w:pPr>
      <w:r>
        <w:t xml:space="preserve">в) хранение товарного запаса: </w:t>
      </w:r>
    </w:p>
    <w:p w:rsidR="00E555F4" w:rsidRDefault="00E555F4" w:rsidP="00E555F4">
      <w:pPr>
        <w:pStyle w:val="a9"/>
        <w:shd w:val="clear" w:color="auto" w:fill="FFFFFF"/>
        <w:spacing w:after="0"/>
        <w:ind w:firstLine="193"/>
        <w:jc w:val="both"/>
      </w:pPr>
      <w:r>
        <w:t xml:space="preserve">       − помещения хранения товарного запаса не должно просматриваться из торгового зала       (в большом павильоне должно быть отделено от торгового зала дверью); </w:t>
      </w:r>
    </w:p>
    <w:p w:rsidR="00E555F4" w:rsidRDefault="00E555F4" w:rsidP="00E555F4">
      <w:pPr>
        <w:pStyle w:val="a9"/>
        <w:shd w:val="clear" w:color="auto" w:fill="FFFFFF"/>
        <w:spacing w:after="0"/>
        <w:ind w:firstLine="193"/>
        <w:jc w:val="both"/>
      </w:pPr>
      <w:r>
        <w:t xml:space="preserve">      − в помещении хранения должна быть выделена зона загрузки, оперативного хранения товара, тары и ТБО (складирование товара и тары, контейнер ТБО около павильона                              не допускается); </w:t>
      </w:r>
    </w:p>
    <w:p w:rsidR="00E555F4" w:rsidRDefault="00E555F4" w:rsidP="00E555F4">
      <w:pPr>
        <w:pStyle w:val="a9"/>
        <w:shd w:val="clear" w:color="auto" w:fill="FFFFFF"/>
        <w:spacing w:after="0"/>
        <w:ind w:firstLine="193"/>
        <w:jc w:val="both"/>
      </w:pPr>
      <w:r>
        <w:t xml:space="preserve">г) типы павильонов в зависимости от площади объекта (в границах наружных стен): </w:t>
      </w:r>
    </w:p>
    <w:p w:rsidR="00E555F4" w:rsidRDefault="00E555F4" w:rsidP="00E555F4">
      <w:pPr>
        <w:pStyle w:val="a9"/>
        <w:shd w:val="clear" w:color="auto" w:fill="FFFFFF"/>
        <w:spacing w:after="0"/>
        <w:ind w:firstLine="193"/>
        <w:jc w:val="both"/>
      </w:pPr>
      <w:r>
        <w:t xml:space="preserve">      − малый – 50 - 100 кв.м; </w:t>
      </w:r>
    </w:p>
    <w:p w:rsidR="00E555F4" w:rsidRDefault="00E555F4" w:rsidP="00E555F4">
      <w:pPr>
        <w:pStyle w:val="a9"/>
        <w:shd w:val="clear" w:color="auto" w:fill="FFFFFF"/>
        <w:spacing w:after="0"/>
        <w:ind w:firstLine="193"/>
        <w:jc w:val="both"/>
      </w:pPr>
      <w:r>
        <w:t xml:space="preserve">      − большой – 100-150 кв.м; </w:t>
      </w:r>
    </w:p>
    <w:p w:rsidR="00E555F4" w:rsidRDefault="00E555F4" w:rsidP="00E555F4">
      <w:pPr>
        <w:pStyle w:val="a9"/>
        <w:shd w:val="clear" w:color="auto" w:fill="FFFFFF"/>
        <w:spacing w:after="0"/>
        <w:ind w:firstLine="193"/>
        <w:jc w:val="both"/>
      </w:pPr>
      <w:r>
        <w:t>Примечание: павильоны менее 50 кв.м выполняются в соответствии с пунктом «2) павильоны»</w:t>
      </w:r>
    </w:p>
    <w:p w:rsidR="00E555F4" w:rsidRDefault="00E555F4" w:rsidP="00E555F4">
      <w:pPr>
        <w:pStyle w:val="a9"/>
        <w:shd w:val="clear" w:color="auto" w:fill="FFFFFF"/>
        <w:spacing w:after="0"/>
        <w:ind w:firstLine="193"/>
        <w:jc w:val="both"/>
      </w:pPr>
      <w:r>
        <w:t xml:space="preserve">д) минимальная высота помещений (от пола до потолка): </w:t>
      </w:r>
    </w:p>
    <w:p w:rsidR="00E555F4" w:rsidRDefault="00E555F4" w:rsidP="00E555F4">
      <w:pPr>
        <w:pStyle w:val="a9"/>
        <w:shd w:val="clear" w:color="auto" w:fill="FFFFFF"/>
        <w:spacing w:after="0"/>
        <w:ind w:firstLine="193"/>
        <w:jc w:val="both"/>
      </w:pPr>
      <w:r>
        <w:t xml:space="preserve">      − торгового зала – не менее 3,0 м (при площади торгового зала более 100 кв.м высота не менее 4,2 м); </w:t>
      </w:r>
    </w:p>
    <w:p w:rsidR="00E555F4" w:rsidRDefault="00E555F4" w:rsidP="00E555F4">
      <w:pPr>
        <w:pStyle w:val="a9"/>
        <w:shd w:val="clear" w:color="auto" w:fill="FFFFFF"/>
        <w:spacing w:after="0"/>
        <w:ind w:firstLine="193"/>
        <w:jc w:val="both"/>
      </w:pPr>
      <w:r>
        <w:t xml:space="preserve">      − иных помещений – не менее 2,7 м (в обособленных помещениях хранения допускается понижение высоты до 2,2 м); </w:t>
      </w:r>
    </w:p>
    <w:p w:rsidR="00E555F4" w:rsidRDefault="00E555F4" w:rsidP="00E555F4">
      <w:pPr>
        <w:pStyle w:val="a9"/>
        <w:shd w:val="clear" w:color="auto" w:fill="FFFFFF"/>
        <w:spacing w:after="0"/>
        <w:ind w:firstLine="193"/>
        <w:jc w:val="both"/>
      </w:pPr>
      <w:r>
        <w:t xml:space="preserve">е) минимальные габариты проходов для покупателей в торговом зале: </w:t>
      </w:r>
    </w:p>
    <w:p w:rsidR="00E555F4" w:rsidRDefault="00E555F4" w:rsidP="00E555F4">
      <w:pPr>
        <w:pStyle w:val="a9"/>
        <w:shd w:val="clear" w:color="auto" w:fill="FFFFFF"/>
        <w:spacing w:after="0"/>
        <w:ind w:firstLine="193"/>
        <w:jc w:val="both"/>
      </w:pPr>
      <w:r>
        <w:t xml:space="preserve">      − при круговом движении – не менее 1,5 м; </w:t>
      </w:r>
    </w:p>
    <w:p w:rsidR="00E555F4" w:rsidRDefault="00E555F4" w:rsidP="00E555F4">
      <w:pPr>
        <w:pStyle w:val="a9"/>
        <w:shd w:val="clear" w:color="auto" w:fill="FFFFFF"/>
        <w:spacing w:after="0"/>
        <w:ind w:firstLine="193"/>
        <w:jc w:val="both"/>
      </w:pPr>
      <w:r>
        <w:t xml:space="preserve">      − при тупиковом движении (периметральном размещении прилавков) – не менее 1,8 м; </w:t>
      </w:r>
    </w:p>
    <w:p w:rsidR="00E555F4" w:rsidRDefault="00E555F4" w:rsidP="00E555F4">
      <w:pPr>
        <w:pStyle w:val="a9"/>
        <w:shd w:val="clear" w:color="auto" w:fill="FFFFFF"/>
        <w:spacing w:after="0"/>
        <w:ind w:firstLine="193"/>
        <w:jc w:val="both"/>
      </w:pPr>
      <w:r>
        <w:t xml:space="preserve">ж) инженерно-техническое обеспечение: </w:t>
      </w:r>
    </w:p>
    <w:p w:rsidR="00E555F4" w:rsidRDefault="00E555F4" w:rsidP="00E555F4">
      <w:pPr>
        <w:pStyle w:val="a9"/>
        <w:shd w:val="clear" w:color="auto" w:fill="FFFFFF"/>
        <w:spacing w:after="0"/>
        <w:ind w:firstLine="193"/>
        <w:jc w:val="both"/>
      </w:pPr>
    </w:p>
    <w:p w:rsidR="00E555F4" w:rsidRDefault="00E555F4" w:rsidP="00E555F4">
      <w:pPr>
        <w:pStyle w:val="a9"/>
        <w:shd w:val="clear" w:color="auto" w:fill="FFFFFF"/>
        <w:spacing w:after="0"/>
        <w:ind w:firstLine="193"/>
        <w:jc w:val="both"/>
      </w:pPr>
      <w:r>
        <w:lastRenderedPageBreak/>
        <w:t xml:space="preserve">       − подключение к энергосети (внешнее и внутреннее освещение, отопление, торговое оборудование); </w:t>
      </w:r>
    </w:p>
    <w:p w:rsidR="00E555F4" w:rsidRDefault="00E555F4" w:rsidP="00E555F4">
      <w:pPr>
        <w:pStyle w:val="a9"/>
        <w:shd w:val="clear" w:color="auto" w:fill="FFFFFF"/>
        <w:spacing w:after="0"/>
        <w:ind w:firstLine="193"/>
        <w:jc w:val="both"/>
      </w:pPr>
      <w:r>
        <w:t xml:space="preserve">       − водоотведение ливневых стоков; </w:t>
      </w:r>
    </w:p>
    <w:p w:rsidR="00E555F4" w:rsidRDefault="00E555F4" w:rsidP="00E555F4">
      <w:pPr>
        <w:pStyle w:val="a9"/>
        <w:shd w:val="clear" w:color="auto" w:fill="FFFFFF"/>
        <w:spacing w:after="0"/>
        <w:ind w:firstLine="193"/>
        <w:jc w:val="both"/>
      </w:pPr>
      <w:r>
        <w:t xml:space="preserve">       − кондиционирование; </w:t>
      </w:r>
    </w:p>
    <w:p w:rsidR="00E555F4" w:rsidRDefault="00E555F4" w:rsidP="00E555F4">
      <w:pPr>
        <w:pStyle w:val="a9"/>
        <w:shd w:val="clear" w:color="auto" w:fill="FFFFFF"/>
        <w:spacing w:after="0"/>
        <w:ind w:firstLine="193"/>
        <w:jc w:val="both"/>
      </w:pPr>
      <w:r>
        <w:t>Примечание: водоснабжение привозной водой, отопление электрическое, канализация                                     с использованием накопителей</w:t>
      </w:r>
    </w:p>
    <w:p w:rsidR="00E555F4" w:rsidRDefault="00E555F4" w:rsidP="00E555F4">
      <w:pPr>
        <w:pStyle w:val="a9"/>
        <w:shd w:val="clear" w:color="auto" w:fill="FFFFFF"/>
        <w:spacing w:after="0"/>
        <w:ind w:firstLine="193"/>
        <w:jc w:val="both"/>
      </w:pPr>
      <w:r>
        <w:t xml:space="preserve">з) площадка оперативной загрузки (площадка перед погрузочными воротами) для больших павильонов: </w:t>
      </w:r>
    </w:p>
    <w:p w:rsidR="00E555F4" w:rsidRDefault="00E555F4" w:rsidP="00E555F4">
      <w:pPr>
        <w:pStyle w:val="a9"/>
        <w:shd w:val="clear" w:color="auto" w:fill="FFFFFF"/>
        <w:spacing w:after="0"/>
        <w:ind w:firstLine="193"/>
        <w:jc w:val="both"/>
      </w:pPr>
      <w:r>
        <w:t xml:space="preserve">      − не менее 3,0х3,0 м (ворота только рулонные); </w:t>
      </w:r>
    </w:p>
    <w:p w:rsidR="00E555F4" w:rsidRDefault="00E555F4" w:rsidP="00E555F4">
      <w:pPr>
        <w:pStyle w:val="a9"/>
        <w:shd w:val="clear" w:color="auto" w:fill="FFFFFF"/>
        <w:spacing w:after="0"/>
        <w:ind w:firstLine="193"/>
        <w:jc w:val="both"/>
      </w:pPr>
      <w:r>
        <w:t xml:space="preserve">      − складирование мусора на площадке не допускается; </w:t>
      </w:r>
    </w:p>
    <w:p w:rsidR="00E555F4" w:rsidRDefault="00E555F4" w:rsidP="00E555F4">
      <w:pPr>
        <w:pStyle w:val="a9"/>
        <w:shd w:val="clear" w:color="auto" w:fill="FFFFFF"/>
        <w:spacing w:after="0"/>
        <w:ind w:firstLine="193"/>
        <w:jc w:val="both"/>
      </w:pPr>
      <w:r>
        <w:t xml:space="preserve">      − площадка используется для оперативного складирования перед загрузкой товара в НТО; </w:t>
      </w:r>
    </w:p>
    <w:p w:rsidR="00E555F4" w:rsidRDefault="00E555F4" w:rsidP="00E555F4">
      <w:pPr>
        <w:pStyle w:val="a9"/>
        <w:shd w:val="clear" w:color="auto" w:fill="FFFFFF"/>
        <w:spacing w:after="0"/>
        <w:ind w:firstLine="193"/>
        <w:jc w:val="both"/>
      </w:pPr>
      <w:r>
        <w:t xml:space="preserve">и) демонстрация товара на улице (размещение оборудования около павильона) не допускается; </w:t>
      </w:r>
    </w:p>
    <w:p w:rsidR="00E555F4" w:rsidRDefault="00E555F4" w:rsidP="00E555F4">
      <w:pPr>
        <w:pStyle w:val="a9"/>
        <w:shd w:val="clear" w:color="auto" w:fill="FFFFFF"/>
        <w:spacing w:after="0"/>
        <w:ind w:firstLine="193"/>
        <w:jc w:val="both"/>
      </w:pPr>
      <w:r>
        <w:t xml:space="preserve">л) минимальный перечень элементов благоустройства для использования павильона </w:t>
      </w:r>
    </w:p>
    <w:p w:rsidR="00E555F4" w:rsidRDefault="00E555F4" w:rsidP="00E555F4">
      <w:pPr>
        <w:pStyle w:val="a9"/>
        <w:shd w:val="clear" w:color="auto" w:fill="FFFFFF"/>
        <w:spacing w:after="0"/>
        <w:ind w:firstLine="193"/>
        <w:jc w:val="both"/>
      </w:pPr>
      <w:r>
        <w:t xml:space="preserve">– неотделимые улучшения земельного участка: </w:t>
      </w:r>
    </w:p>
    <w:p w:rsidR="00E555F4" w:rsidRDefault="00E555F4" w:rsidP="00E555F4">
      <w:pPr>
        <w:pStyle w:val="a9"/>
        <w:shd w:val="clear" w:color="auto" w:fill="FFFFFF"/>
        <w:spacing w:after="0"/>
        <w:ind w:firstLine="193"/>
        <w:jc w:val="both"/>
      </w:pPr>
      <w:r>
        <w:t xml:space="preserve">− информационно-декоративная вывеска; </w:t>
      </w:r>
    </w:p>
    <w:p w:rsidR="00E555F4" w:rsidRDefault="00E555F4" w:rsidP="00E555F4">
      <w:pPr>
        <w:pStyle w:val="a9"/>
        <w:shd w:val="clear" w:color="auto" w:fill="FFFFFF"/>
        <w:spacing w:after="0"/>
        <w:ind w:firstLine="193"/>
        <w:jc w:val="both"/>
      </w:pPr>
      <w:r>
        <w:t xml:space="preserve">− информационная доска; </w:t>
      </w:r>
    </w:p>
    <w:p w:rsidR="00E555F4" w:rsidRDefault="00E555F4" w:rsidP="00E555F4">
      <w:pPr>
        <w:pStyle w:val="a9"/>
        <w:shd w:val="clear" w:color="auto" w:fill="FFFFFF"/>
        <w:spacing w:after="0"/>
        <w:ind w:firstLine="193"/>
        <w:jc w:val="both"/>
      </w:pPr>
      <w:r>
        <w:t xml:space="preserve">− площадка с твердым покрытием; </w:t>
      </w:r>
    </w:p>
    <w:p w:rsidR="00E555F4" w:rsidRDefault="00E555F4" w:rsidP="00E555F4">
      <w:pPr>
        <w:pStyle w:val="a9"/>
        <w:shd w:val="clear" w:color="auto" w:fill="FFFFFF"/>
        <w:spacing w:after="0"/>
        <w:ind w:firstLine="193"/>
        <w:jc w:val="both"/>
      </w:pPr>
      <w:r>
        <w:t xml:space="preserve">− универсальная урна; </w:t>
      </w:r>
    </w:p>
    <w:p w:rsidR="00E555F4" w:rsidRDefault="00E555F4" w:rsidP="00E555F4">
      <w:pPr>
        <w:pStyle w:val="a9"/>
        <w:shd w:val="clear" w:color="auto" w:fill="FFFFFF"/>
        <w:spacing w:after="0"/>
        <w:ind w:firstLine="193"/>
        <w:jc w:val="both"/>
      </w:pPr>
      <w:r>
        <w:t xml:space="preserve">− элементы, обеспечивающие доступность киоска, в том числе для МГН; </w:t>
      </w:r>
    </w:p>
    <w:p w:rsidR="00E555F4" w:rsidRDefault="00E555F4" w:rsidP="00E555F4">
      <w:pPr>
        <w:pStyle w:val="a9"/>
        <w:shd w:val="clear" w:color="auto" w:fill="FFFFFF"/>
        <w:spacing w:after="0"/>
        <w:ind w:firstLine="193"/>
        <w:jc w:val="both"/>
      </w:pPr>
      <w:r>
        <w:t xml:space="preserve">− освещение; </w:t>
      </w:r>
    </w:p>
    <w:p w:rsidR="00E555F4" w:rsidRDefault="00E555F4" w:rsidP="00E555F4">
      <w:pPr>
        <w:pStyle w:val="a9"/>
        <w:shd w:val="clear" w:color="auto" w:fill="FFFFFF"/>
        <w:spacing w:after="0"/>
        <w:ind w:firstLine="193"/>
        <w:jc w:val="both"/>
      </w:pPr>
      <w:r>
        <w:t xml:space="preserve">− мобильное озеленение (при «глухих» фасадах протяженностью более 5,0 м, располагаемых вдоль тротуаров); </w:t>
      </w:r>
    </w:p>
    <w:p w:rsidR="00E555F4" w:rsidRDefault="00E555F4" w:rsidP="00E555F4">
      <w:pPr>
        <w:pStyle w:val="a9"/>
        <w:shd w:val="clear" w:color="auto" w:fill="FFFFFF"/>
        <w:spacing w:after="0"/>
        <w:ind w:firstLine="193"/>
        <w:jc w:val="both"/>
      </w:pPr>
      <w:r>
        <w:t xml:space="preserve">м) минимальный перечень элементов благоустройства для использования павильона                        на прилегающей территории: </w:t>
      </w:r>
    </w:p>
    <w:p w:rsidR="00E555F4" w:rsidRDefault="00E555F4" w:rsidP="00E555F4">
      <w:pPr>
        <w:pStyle w:val="a9"/>
        <w:shd w:val="clear" w:color="auto" w:fill="FFFFFF"/>
        <w:spacing w:after="0"/>
        <w:ind w:firstLine="193"/>
        <w:jc w:val="both"/>
      </w:pPr>
      <w:r>
        <w:t xml:space="preserve">        − на расстоянии не более 100 м от сооружения: не менее чем одно машиноместо для МГН (для малых павильонов), не менее чем два машиноместа, в том числе одно машиноместо для МГН (для больших павильонов), площадка для загрузки и выгрузки товара, контейнерная площадка; </w:t>
      </w:r>
    </w:p>
    <w:p w:rsidR="00E555F4" w:rsidRDefault="00E555F4" w:rsidP="00E555F4">
      <w:pPr>
        <w:pStyle w:val="a9"/>
        <w:shd w:val="clear" w:color="auto" w:fill="FFFFFF"/>
        <w:spacing w:after="0"/>
        <w:ind w:firstLine="193"/>
        <w:jc w:val="both"/>
      </w:pPr>
      <w:r>
        <w:t xml:space="preserve">        − тротуар, примыкающий к площадке НТО; </w:t>
      </w:r>
    </w:p>
    <w:p w:rsidR="00E555F4" w:rsidRDefault="00E555F4" w:rsidP="00E555F4">
      <w:pPr>
        <w:pStyle w:val="a9"/>
        <w:shd w:val="clear" w:color="auto" w:fill="FFFFFF"/>
        <w:spacing w:after="0"/>
        <w:ind w:firstLine="193"/>
        <w:jc w:val="both"/>
      </w:pPr>
      <w:r>
        <w:t>н) используемые материалы и конструктивные решения:</w:t>
      </w:r>
    </w:p>
    <w:p w:rsidR="00E555F4" w:rsidRDefault="00E555F4" w:rsidP="00E555F4">
      <w:pPr>
        <w:pStyle w:val="a9"/>
        <w:shd w:val="clear" w:color="auto" w:fill="FFFFFF"/>
        <w:spacing w:after="0"/>
        <w:ind w:firstLine="193"/>
        <w:jc w:val="both"/>
      </w:pPr>
      <w:r>
        <w:lastRenderedPageBreak/>
        <w:t xml:space="preserve">       - несущий каркас конструкции должен состоять из оцинкованного прокатного профиля,                   с остеклением из стеклопакетов (двухкамерных, ударопрочных), с дверными и витражными импостами из алюминиевого профиля заводской окраски. Внешние глухие части - панели типа «ALUCOBOND» или аналоги данного материала (например А-бонд, Дибонд) с заполнением теплоизоляционным материалом. </w:t>
      </w:r>
    </w:p>
    <w:p w:rsidR="00E555F4" w:rsidRDefault="00E555F4" w:rsidP="00E555F4">
      <w:pPr>
        <w:pStyle w:val="a9"/>
        <w:shd w:val="clear" w:color="auto" w:fill="FFFFFF"/>
        <w:spacing w:after="0"/>
        <w:ind w:firstLine="193"/>
        <w:jc w:val="both"/>
      </w:pPr>
      <w:r>
        <w:t xml:space="preserve">- цвета основных элементов сельскохозяйственного павильона  предусмотреть, согласно перечня RAL см.рис.: «Внешний вид сельскохозяйственного павильона». </w:t>
      </w:r>
    </w:p>
    <w:p w:rsidR="00E555F4" w:rsidRDefault="00E555F4" w:rsidP="00E555F4">
      <w:pPr>
        <w:pStyle w:val="a9"/>
        <w:shd w:val="clear" w:color="auto" w:fill="FFFFFF"/>
        <w:spacing w:after="0"/>
        <w:ind w:firstLine="193"/>
        <w:jc w:val="both"/>
      </w:pPr>
    </w:p>
    <w:p w:rsidR="00E555F4" w:rsidRDefault="00E555F4" w:rsidP="00E555F4">
      <w:pPr>
        <w:pStyle w:val="a9"/>
        <w:shd w:val="clear" w:color="auto" w:fill="FFFFFF"/>
        <w:spacing w:after="0"/>
        <w:ind w:firstLine="193"/>
        <w:jc w:val="both"/>
      </w:pPr>
      <w:r>
        <w:t>- для изготовления (модернизации) или изменения конструктивных элементов Объектов и их отделки применяются современные сертифицированные (в т.ч. в части пожарной безопасности) материалы, имеющие качественную и прочную окраску, отделку и не изменяющие своих эстетических и эксплуатационных качеств в течение всего срока эксплуатации. При этом не допускается применение кирпича, строительных блоков, бетона, сайдинга, рулонной и шиферной кровли, металлочерепицы и других материалов, рассчитанных на длительный период использования и сопротивляемости большим нагрузкам.</w:t>
      </w:r>
    </w:p>
    <w:p w:rsidR="00E555F4" w:rsidRDefault="00E555F4" w:rsidP="00E555F4">
      <w:pPr>
        <w:pStyle w:val="a9"/>
        <w:shd w:val="clear" w:color="auto" w:fill="FFFFFF"/>
        <w:spacing w:after="0"/>
        <w:ind w:firstLine="193"/>
        <w:jc w:val="both"/>
      </w:pPr>
    </w:p>
    <w:p w:rsidR="00E555F4" w:rsidRDefault="00E555F4" w:rsidP="00E555F4">
      <w:pPr>
        <w:shd w:val="clear" w:color="auto" w:fill="FFFFFF"/>
        <w:spacing w:before="280"/>
        <w:ind w:firstLine="195"/>
        <w:jc w:val="both"/>
        <w:rPr>
          <w:sz w:val="28"/>
          <w:szCs w:val="28"/>
        </w:rPr>
      </w:pPr>
      <w:r>
        <w:rPr>
          <w:b/>
          <w:sz w:val="28"/>
          <w:szCs w:val="28"/>
        </w:rPr>
        <w:t xml:space="preserve">                   Внешний вид сельскохозяйственного павильона.</w:t>
      </w:r>
    </w:p>
    <w:p w:rsidR="00E555F4" w:rsidRDefault="00E555F4" w:rsidP="00E555F4">
      <w:pPr>
        <w:shd w:val="clear" w:color="auto" w:fill="FFFFFF"/>
        <w:spacing w:before="28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shd w:val="clear" w:color="auto" w:fill="FFFFFF"/>
        <w:spacing w:before="280"/>
        <w:ind w:firstLine="195"/>
        <w:jc w:val="both"/>
      </w:pPr>
      <w:r>
        <w:rPr>
          <w:noProof/>
          <w:lang w:eastAsia="ru-RU"/>
        </w:rPr>
        <w:drawing>
          <wp:inline distT="0" distB="0" distL="0" distR="0" wp14:anchorId="11267AE2" wp14:editId="0C44D87E">
            <wp:extent cx="5922010" cy="2891155"/>
            <wp:effectExtent l="0" t="0" r="0" b="0"/>
            <wp:docPr id="61" name="Изображени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19"/>
                    <pic:cNvPicPr>
                      <a:picLocks noChangeAspect="1" noChangeArrowheads="1"/>
                    </pic:cNvPicPr>
                  </pic:nvPicPr>
                  <pic:blipFill>
                    <a:blip r:embed="rId66"/>
                    <a:stretch>
                      <a:fillRect/>
                    </a:stretch>
                  </pic:blipFill>
                  <pic:spPr bwMode="auto">
                    <a:xfrm>
                      <a:off x="0" y="0"/>
                      <a:ext cx="5922010" cy="2891155"/>
                    </a:xfrm>
                    <a:prstGeom prst="rect">
                      <a:avLst/>
                    </a:prstGeom>
                  </pic:spPr>
                </pic:pic>
              </a:graphicData>
            </a:graphic>
          </wp:inline>
        </w:drawing>
      </w:r>
    </w:p>
    <w:p w:rsidR="00E555F4" w:rsidRDefault="00E555F4" w:rsidP="00E555F4">
      <w:pPr>
        <w:spacing w:before="280"/>
      </w:pPr>
    </w:p>
    <w:p w:rsidR="00E555F4" w:rsidRDefault="00E555F4" w:rsidP="00E555F4">
      <w:pPr>
        <w:shd w:val="clear" w:color="auto" w:fill="FFFFFF"/>
        <w:spacing w:before="28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shd w:val="clear" w:color="auto" w:fill="FFFFFF"/>
        <w:spacing w:before="280"/>
        <w:ind w:firstLine="195"/>
        <w:jc w:val="both"/>
      </w:pPr>
      <w:r>
        <w:rPr>
          <w:noProof/>
          <w:lang w:eastAsia="ru-RU"/>
        </w:rPr>
        <w:drawing>
          <wp:inline distT="0" distB="0" distL="0" distR="0" wp14:anchorId="48320994" wp14:editId="42A64842">
            <wp:extent cx="6106795" cy="2183765"/>
            <wp:effectExtent l="0" t="0" r="0" b="0"/>
            <wp:docPr id="62" name="Изображение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39"/>
                    <pic:cNvPicPr>
                      <a:picLocks noChangeAspect="1" noChangeArrowheads="1"/>
                    </pic:cNvPicPr>
                  </pic:nvPicPr>
                  <pic:blipFill>
                    <a:blip r:embed="rId67"/>
                    <a:stretch>
                      <a:fillRect/>
                    </a:stretch>
                  </pic:blipFill>
                  <pic:spPr bwMode="auto">
                    <a:xfrm>
                      <a:off x="0" y="0"/>
                      <a:ext cx="6106795" cy="2183765"/>
                    </a:xfrm>
                    <a:prstGeom prst="rect">
                      <a:avLst/>
                    </a:prstGeom>
                  </pic:spPr>
                </pic:pic>
              </a:graphicData>
            </a:graphic>
          </wp:inline>
        </w:drawing>
      </w:r>
    </w:p>
    <w:p w:rsidR="00E555F4" w:rsidRDefault="00E555F4" w:rsidP="00E555F4">
      <w:pPr>
        <w:shd w:val="clear" w:color="auto" w:fill="FFFFFF"/>
        <w:spacing w:before="280"/>
        <w:ind w:firstLine="195"/>
      </w:pPr>
      <w:r>
        <w:rPr>
          <w:noProof/>
          <w:lang w:eastAsia="ru-RU"/>
        </w:rPr>
        <w:drawing>
          <wp:inline distT="0" distB="0" distL="0" distR="0" wp14:anchorId="002EEF7C" wp14:editId="23A623EB">
            <wp:extent cx="5166995" cy="2137410"/>
            <wp:effectExtent l="0" t="0" r="0" b="0"/>
            <wp:docPr id="63"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40"/>
                    <pic:cNvPicPr>
                      <a:picLocks noChangeAspect="1" noChangeArrowheads="1"/>
                    </pic:cNvPicPr>
                  </pic:nvPicPr>
                  <pic:blipFill>
                    <a:blip r:embed="rId68"/>
                    <a:stretch>
                      <a:fillRect/>
                    </a:stretch>
                  </pic:blipFill>
                  <pic:spPr bwMode="auto">
                    <a:xfrm>
                      <a:off x="0" y="0"/>
                      <a:ext cx="5166995" cy="2137410"/>
                    </a:xfrm>
                    <a:prstGeom prst="rect">
                      <a:avLst/>
                    </a:prstGeom>
                  </pic:spPr>
                </pic:pic>
              </a:graphicData>
            </a:graphic>
          </wp:inline>
        </w:drawing>
      </w:r>
      <w:r>
        <w:rPr>
          <w:noProof/>
          <w:lang w:eastAsia="ru-RU"/>
        </w:rPr>
        <w:drawing>
          <wp:inline distT="0" distB="0" distL="0" distR="0" wp14:anchorId="37BCA6DF" wp14:editId="5B5A7939">
            <wp:extent cx="3859530" cy="1384935"/>
            <wp:effectExtent l="0" t="0" r="0" b="0"/>
            <wp:docPr id="64" name="Изображение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41"/>
                    <pic:cNvPicPr>
                      <a:picLocks noChangeAspect="1" noChangeArrowheads="1"/>
                    </pic:cNvPicPr>
                  </pic:nvPicPr>
                  <pic:blipFill>
                    <a:blip r:embed="rId69"/>
                    <a:stretch>
                      <a:fillRect/>
                    </a:stretch>
                  </pic:blipFill>
                  <pic:spPr bwMode="auto">
                    <a:xfrm>
                      <a:off x="0" y="0"/>
                      <a:ext cx="3859530" cy="1384935"/>
                    </a:xfrm>
                    <a:prstGeom prst="rect">
                      <a:avLst/>
                    </a:prstGeom>
                  </pic:spPr>
                </pic:pic>
              </a:graphicData>
            </a:graphic>
          </wp:inline>
        </w:drawing>
      </w:r>
    </w:p>
    <w:p w:rsidR="00E555F4" w:rsidRDefault="00E555F4" w:rsidP="00E555F4">
      <w:pPr>
        <w:shd w:val="clear" w:color="auto" w:fill="FFFFFF"/>
        <w:spacing w:before="280"/>
        <w:ind w:firstLine="195"/>
        <w:rPr>
          <w:b/>
          <w:sz w:val="28"/>
          <w:szCs w:val="28"/>
          <w:u w:val="single"/>
        </w:rPr>
      </w:pPr>
    </w:p>
    <w:p w:rsidR="00E555F4" w:rsidRDefault="00E555F4" w:rsidP="00E555F4">
      <w:pPr>
        <w:shd w:val="clear" w:color="auto" w:fill="FFFFFF"/>
        <w:spacing w:before="280"/>
        <w:ind w:firstLine="195"/>
        <w:rPr>
          <w:b/>
          <w:sz w:val="28"/>
          <w:szCs w:val="28"/>
          <w:u w:val="single"/>
        </w:rPr>
      </w:pPr>
    </w:p>
    <w:p w:rsidR="00E555F4" w:rsidRDefault="00E555F4" w:rsidP="00E555F4">
      <w:pPr>
        <w:shd w:val="clear" w:color="auto" w:fill="FFFFFF"/>
        <w:spacing w:before="280"/>
        <w:ind w:firstLine="195"/>
        <w:rPr>
          <w:b/>
          <w:sz w:val="28"/>
          <w:szCs w:val="28"/>
          <w:u w:val="single"/>
        </w:rPr>
      </w:pPr>
    </w:p>
    <w:p w:rsidR="00E555F4" w:rsidRDefault="00E555F4" w:rsidP="00E555F4">
      <w:pPr>
        <w:shd w:val="clear" w:color="auto" w:fill="FFFFFF"/>
        <w:spacing w:before="280"/>
        <w:ind w:firstLine="195"/>
        <w:rPr>
          <w:b/>
          <w:sz w:val="28"/>
          <w:szCs w:val="28"/>
          <w:u w:val="single"/>
        </w:rPr>
      </w:pPr>
    </w:p>
    <w:p w:rsidR="00E555F4" w:rsidRDefault="00E555F4" w:rsidP="00E555F4">
      <w:pPr>
        <w:pStyle w:val="a9"/>
        <w:shd w:val="clear" w:color="auto" w:fill="FFFFFF"/>
        <w:spacing w:before="280" w:after="0"/>
        <w:ind w:firstLine="195"/>
        <w:rPr>
          <w:b/>
          <w:sz w:val="28"/>
          <w:szCs w:val="28"/>
          <w:u w:val="single"/>
        </w:rPr>
      </w:pPr>
    </w:p>
    <w:p w:rsidR="00E555F4" w:rsidRDefault="00E555F4" w:rsidP="00E555F4">
      <w:pPr>
        <w:shd w:val="clear" w:color="auto" w:fill="FFFFFF"/>
        <w:spacing w:before="280"/>
        <w:ind w:firstLine="195"/>
      </w:pPr>
      <w:r>
        <w:rPr>
          <w:b/>
        </w:rPr>
        <w:t>Основные параметры элементов благоустройства площадки НТО и благоустройства на прилегающих территориях.</w:t>
      </w:r>
    </w:p>
    <w:p w:rsidR="00E555F4" w:rsidRDefault="00E555F4" w:rsidP="00E555F4">
      <w:pPr>
        <w:shd w:val="clear" w:color="auto" w:fill="FFFFFF"/>
        <w:spacing w:before="280"/>
        <w:ind w:right="283" w:firstLine="170"/>
      </w:pPr>
    </w:p>
    <w:p w:rsidR="00E555F4" w:rsidRDefault="00E555F4" w:rsidP="00E555F4">
      <w:pPr>
        <w:shd w:val="clear" w:color="auto" w:fill="FFFFFF"/>
        <w:spacing w:before="280"/>
        <w:ind w:firstLine="195"/>
        <w:jc w:val="both"/>
      </w:pPr>
      <w:r>
        <w:lastRenderedPageBreak/>
        <w:t>вдоль тротуара 2,0 м и более без площадки оперативной загрузки</w:t>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shd w:val="clear" w:color="auto" w:fill="FFFFFF"/>
        <w:spacing w:before="280"/>
        <w:ind w:firstLine="195"/>
        <w:jc w:val="both"/>
      </w:pPr>
      <w:r>
        <w:rPr>
          <w:noProof/>
          <w:lang w:eastAsia="ru-RU"/>
        </w:rPr>
        <w:drawing>
          <wp:inline distT="0" distB="0" distL="0" distR="0" wp14:anchorId="38E97319" wp14:editId="6EF1556E">
            <wp:extent cx="6774815" cy="3957320"/>
            <wp:effectExtent l="0" t="0" r="0" b="0"/>
            <wp:docPr id="65" name="Изображение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42"/>
                    <pic:cNvPicPr>
                      <a:picLocks noChangeAspect="1" noChangeArrowheads="1"/>
                    </pic:cNvPicPr>
                  </pic:nvPicPr>
                  <pic:blipFill>
                    <a:blip r:embed="rId70"/>
                    <a:stretch>
                      <a:fillRect/>
                    </a:stretch>
                  </pic:blipFill>
                  <pic:spPr bwMode="auto">
                    <a:xfrm>
                      <a:off x="0" y="0"/>
                      <a:ext cx="6774815" cy="3957320"/>
                    </a:xfrm>
                    <a:prstGeom prst="rect">
                      <a:avLst/>
                    </a:prstGeom>
                  </pic:spPr>
                </pic:pic>
              </a:graphicData>
            </a:graphic>
          </wp:inline>
        </w:drawing>
      </w:r>
    </w:p>
    <w:p w:rsidR="00E555F4" w:rsidRDefault="00E555F4" w:rsidP="00E555F4">
      <w:pPr>
        <w:shd w:val="clear" w:color="auto" w:fill="FFFFFF"/>
        <w:spacing w:before="113"/>
        <w:ind w:firstLine="193"/>
        <w:jc w:val="both"/>
      </w:pPr>
      <w:r>
        <w:t xml:space="preserve">Примечание: </w:t>
      </w:r>
    </w:p>
    <w:p w:rsidR="00E555F4" w:rsidRDefault="00E555F4" w:rsidP="00E555F4">
      <w:pPr>
        <w:shd w:val="clear" w:color="auto" w:fill="FFFFFF"/>
        <w:spacing w:before="113"/>
        <w:ind w:firstLine="193"/>
        <w:jc w:val="both"/>
      </w:pPr>
      <w:r>
        <w:t>расположение зоны входа для посетителей вдоль тротуаров шириной до 2,0 м не допускается</w:t>
      </w:r>
    </w:p>
    <w:p w:rsidR="00E555F4" w:rsidRDefault="00E555F4" w:rsidP="00E555F4">
      <w:pPr>
        <w:shd w:val="clear" w:color="auto" w:fill="FFFFFF"/>
        <w:spacing w:before="113"/>
        <w:ind w:firstLine="193"/>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shd w:val="clear" w:color="auto" w:fill="FFFFFF"/>
        <w:spacing w:before="280"/>
        <w:ind w:firstLine="195"/>
        <w:jc w:val="both"/>
        <w:rPr>
          <w:sz w:val="28"/>
          <w:szCs w:val="28"/>
        </w:rPr>
      </w:pPr>
      <w:r>
        <w:rPr>
          <w:b/>
          <w:sz w:val="28"/>
          <w:szCs w:val="28"/>
        </w:rPr>
        <w:t>Схема допустимого размещения фасада павильона со входом для посетителей и/или вывеской вдоль проезжей части «вылетной» магистрали.</w:t>
      </w:r>
    </w:p>
    <w:p w:rsidR="00E555F4" w:rsidRDefault="00E555F4" w:rsidP="00E555F4">
      <w:pPr>
        <w:tabs>
          <w:tab w:val="left" w:pos="10560"/>
        </w:tabs>
        <w:spacing w:line="276" w:lineRule="auto"/>
      </w:pPr>
    </w:p>
    <w:p w:rsidR="00E555F4" w:rsidRDefault="00E555F4" w:rsidP="00E555F4">
      <w:pPr>
        <w:tabs>
          <w:tab w:val="left" w:pos="10560"/>
        </w:tabs>
        <w:spacing w:line="276" w:lineRule="auto"/>
      </w:pPr>
      <w:r>
        <w:t>для большого павильона не менее 2 машиномест, в т.ч. 1 машиноместо для МГН:</w:t>
      </w:r>
    </w:p>
    <w:p w:rsidR="00E555F4" w:rsidRDefault="00E555F4" w:rsidP="00E555F4">
      <w:pPr>
        <w:shd w:val="clear" w:color="auto" w:fill="FFFFFF"/>
        <w:spacing w:before="280"/>
        <w:ind w:firstLine="195"/>
        <w:jc w:val="both"/>
      </w:pPr>
      <w:r>
        <w:rPr>
          <w:noProof/>
          <w:lang w:eastAsia="ru-RU"/>
        </w:rPr>
        <w:lastRenderedPageBreak/>
        <w:drawing>
          <wp:inline distT="0" distB="0" distL="0" distR="0" wp14:anchorId="3B674483" wp14:editId="03BC30A2">
            <wp:extent cx="6431915" cy="2962910"/>
            <wp:effectExtent l="0" t="0" r="0" b="0"/>
            <wp:docPr id="66" name="Изображение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43"/>
                    <pic:cNvPicPr>
                      <a:picLocks noChangeAspect="1" noChangeArrowheads="1"/>
                    </pic:cNvPicPr>
                  </pic:nvPicPr>
                  <pic:blipFill>
                    <a:blip r:embed="rId71"/>
                    <a:stretch>
                      <a:fillRect/>
                    </a:stretch>
                  </pic:blipFill>
                  <pic:spPr bwMode="auto">
                    <a:xfrm>
                      <a:off x="0" y="0"/>
                      <a:ext cx="6431915" cy="2962910"/>
                    </a:xfrm>
                    <a:prstGeom prst="rect">
                      <a:avLst/>
                    </a:prstGeom>
                  </pic:spPr>
                </pic:pic>
              </a:graphicData>
            </a:graphic>
          </wp:inline>
        </w:drawing>
      </w:r>
    </w:p>
    <w:p w:rsidR="00E555F4" w:rsidRDefault="00E555F4" w:rsidP="00E555F4">
      <w:pPr>
        <w:shd w:val="clear" w:color="auto" w:fill="FFFFFF"/>
        <w:ind w:firstLine="193"/>
        <w:jc w:val="both"/>
      </w:pPr>
      <w:r>
        <w:rPr>
          <w:b/>
          <w:bCs/>
        </w:rPr>
        <w:t xml:space="preserve">5) палатка – оснащенное торговым оборудованием сооружение: </w:t>
      </w:r>
    </w:p>
    <w:p w:rsidR="00E555F4" w:rsidRDefault="00E555F4" w:rsidP="00E555F4">
      <w:pPr>
        <w:pStyle w:val="a9"/>
        <w:shd w:val="clear" w:color="auto" w:fill="FFFFFF"/>
        <w:spacing w:after="0"/>
        <w:ind w:firstLine="193"/>
        <w:jc w:val="both"/>
      </w:pPr>
      <w:r>
        <w:t xml:space="preserve">а) без торгового зала (без доступа покупателей в строение); </w:t>
      </w:r>
    </w:p>
    <w:p w:rsidR="00E555F4" w:rsidRDefault="00E555F4" w:rsidP="00E555F4">
      <w:pPr>
        <w:pStyle w:val="a9"/>
        <w:shd w:val="clear" w:color="auto" w:fill="FFFFFF"/>
        <w:spacing w:after="0"/>
        <w:ind w:firstLine="193"/>
        <w:jc w:val="both"/>
      </w:pPr>
      <w:r>
        <w:t xml:space="preserve">б) с одним входом для продавца: </w:t>
      </w:r>
    </w:p>
    <w:p w:rsidR="00E555F4" w:rsidRDefault="00E555F4" w:rsidP="00E555F4">
      <w:pPr>
        <w:pStyle w:val="a9"/>
        <w:shd w:val="clear" w:color="auto" w:fill="FFFFFF"/>
        <w:spacing w:after="0"/>
        <w:ind w:firstLine="193"/>
        <w:jc w:val="both"/>
      </w:pPr>
      <w:r>
        <w:t xml:space="preserve">    − ширина проема в свету не менее 0,9 м; </w:t>
      </w:r>
    </w:p>
    <w:p w:rsidR="00E555F4" w:rsidRDefault="00E555F4" w:rsidP="00E555F4">
      <w:pPr>
        <w:pStyle w:val="a9"/>
        <w:shd w:val="clear" w:color="auto" w:fill="FFFFFF"/>
        <w:spacing w:after="0"/>
        <w:ind w:firstLine="193"/>
        <w:jc w:val="both"/>
      </w:pPr>
      <w:r>
        <w:t xml:space="preserve">   − без поднятой входной площадки, лестницы, пандуса (вход непосредственно с твердого покрытия площадки палатки); </w:t>
      </w:r>
    </w:p>
    <w:p w:rsidR="00E555F4" w:rsidRDefault="00E555F4" w:rsidP="00E555F4">
      <w:pPr>
        <w:pStyle w:val="a9"/>
        <w:shd w:val="clear" w:color="auto" w:fill="FFFFFF"/>
        <w:spacing w:after="0"/>
        <w:ind w:firstLine="193"/>
        <w:jc w:val="both"/>
      </w:pPr>
      <w:r>
        <w:t xml:space="preserve">в) с открытым (незастекленным) проемом (проемами) для реализации (демонстрации) товара; </w:t>
      </w:r>
    </w:p>
    <w:p w:rsidR="00E555F4" w:rsidRDefault="00E555F4" w:rsidP="00E555F4">
      <w:pPr>
        <w:pStyle w:val="a9"/>
        <w:shd w:val="clear" w:color="auto" w:fill="FFFFFF"/>
        <w:spacing w:after="0"/>
        <w:ind w:firstLine="193"/>
        <w:jc w:val="both"/>
      </w:pPr>
      <w:r>
        <w:rPr>
          <w:noProof/>
        </w:rPr>
        <w:lastRenderedPageBreak/>
        <w:drawing>
          <wp:anchor distT="0" distB="0" distL="0" distR="0" simplePos="0" relativeHeight="251715584" behindDoc="0" locked="0" layoutInCell="1" allowOverlap="1" wp14:anchorId="65A25E90" wp14:editId="21129E7E">
            <wp:simplePos x="0" y="0"/>
            <wp:positionH relativeFrom="column">
              <wp:posOffset>-162560</wp:posOffset>
            </wp:positionH>
            <wp:positionV relativeFrom="paragraph">
              <wp:posOffset>4300855</wp:posOffset>
            </wp:positionV>
            <wp:extent cx="6231255" cy="4441190"/>
            <wp:effectExtent l="0" t="0" r="0" b="0"/>
            <wp:wrapSquare wrapText="largest"/>
            <wp:docPr id="67" name="Изображение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48"/>
                    <pic:cNvPicPr>
                      <a:picLocks noChangeAspect="1" noChangeArrowheads="1"/>
                    </pic:cNvPicPr>
                  </pic:nvPicPr>
                  <pic:blipFill>
                    <a:blip r:embed="rId72"/>
                    <a:stretch>
                      <a:fillRect/>
                    </a:stretch>
                  </pic:blipFill>
                  <pic:spPr bwMode="auto">
                    <a:xfrm>
                      <a:off x="0" y="0"/>
                      <a:ext cx="6231255" cy="4441190"/>
                    </a:xfrm>
                    <a:prstGeom prst="rect">
                      <a:avLst/>
                    </a:prstGeom>
                  </pic:spPr>
                </pic:pic>
              </a:graphicData>
            </a:graphic>
          </wp:anchor>
        </w:drawing>
      </w:r>
      <w:r>
        <w:t xml:space="preserve">г) хранение товарного запаса: </w:t>
      </w:r>
    </w:p>
    <w:p w:rsidR="00E555F4" w:rsidRDefault="00E555F4" w:rsidP="00E555F4">
      <w:pPr>
        <w:pStyle w:val="a9"/>
        <w:shd w:val="clear" w:color="auto" w:fill="FFFFFF"/>
        <w:spacing w:before="280" w:after="0"/>
        <w:ind w:firstLine="195"/>
        <w:jc w:val="both"/>
      </w:pPr>
      <w:r>
        <w:t xml:space="preserve">− организованная зона, визуально максимально скрытая от проема для реализации товара; </w:t>
      </w:r>
    </w:p>
    <w:p w:rsidR="00E555F4" w:rsidRDefault="00E555F4" w:rsidP="00E555F4">
      <w:pPr>
        <w:pStyle w:val="a9"/>
        <w:shd w:val="clear" w:color="auto" w:fill="FFFFFF"/>
        <w:spacing w:before="280" w:after="0"/>
        <w:ind w:firstLine="195"/>
        <w:jc w:val="both"/>
      </w:pPr>
      <w:r>
        <w:t xml:space="preserve">Примечание: личные вещи продавца, контейнеры ТБО не допускается размещать совместно (на, над, вперемешку) с экспозицией товара. </w:t>
      </w:r>
    </w:p>
    <w:p w:rsidR="00E555F4" w:rsidRDefault="00E555F4" w:rsidP="00E555F4">
      <w:pPr>
        <w:pStyle w:val="a9"/>
        <w:shd w:val="clear" w:color="auto" w:fill="FFFFFF"/>
        <w:spacing w:after="0"/>
        <w:ind w:firstLine="193"/>
        <w:jc w:val="both"/>
      </w:pPr>
      <w:r>
        <w:t xml:space="preserve">д) типы палаток: </w:t>
      </w:r>
    </w:p>
    <w:p w:rsidR="00E555F4" w:rsidRDefault="00E555F4" w:rsidP="00E555F4">
      <w:pPr>
        <w:pStyle w:val="a9"/>
        <w:shd w:val="clear" w:color="auto" w:fill="FFFFFF"/>
        <w:spacing w:after="0"/>
        <w:ind w:firstLine="193"/>
        <w:jc w:val="both"/>
      </w:pPr>
      <w:r>
        <w:t xml:space="preserve">− жесткая (из строительных материалов); </w:t>
      </w:r>
    </w:p>
    <w:p w:rsidR="00E555F4" w:rsidRDefault="00E555F4" w:rsidP="00E555F4">
      <w:pPr>
        <w:pStyle w:val="a9"/>
        <w:shd w:val="clear" w:color="auto" w:fill="FFFFFF"/>
        <w:spacing w:after="0"/>
        <w:ind w:firstLine="193"/>
        <w:jc w:val="both"/>
      </w:pPr>
      <w:r>
        <w:t xml:space="preserve">− мягкая (тканевая); </w:t>
      </w:r>
    </w:p>
    <w:p w:rsidR="00E555F4" w:rsidRDefault="00E555F4" w:rsidP="00E555F4">
      <w:pPr>
        <w:pStyle w:val="a9"/>
        <w:shd w:val="clear" w:color="auto" w:fill="FFFFFF"/>
        <w:spacing w:after="0"/>
        <w:ind w:firstLine="193"/>
        <w:jc w:val="both"/>
      </w:pPr>
      <w:r>
        <w:t xml:space="preserve">е) размеры палатки-модуля: </w:t>
      </w:r>
    </w:p>
    <w:p w:rsidR="00E555F4" w:rsidRDefault="00E555F4" w:rsidP="00E555F4">
      <w:pPr>
        <w:pStyle w:val="a9"/>
        <w:shd w:val="clear" w:color="auto" w:fill="FFFFFF"/>
        <w:spacing w:after="0"/>
        <w:ind w:firstLine="193"/>
        <w:jc w:val="both"/>
      </w:pPr>
      <w:r>
        <w:t xml:space="preserve">− только квадратная; </w:t>
      </w:r>
    </w:p>
    <w:p w:rsidR="00E555F4" w:rsidRDefault="00E555F4" w:rsidP="00E555F4">
      <w:pPr>
        <w:pStyle w:val="a9"/>
        <w:shd w:val="clear" w:color="auto" w:fill="FFFFFF"/>
        <w:spacing w:after="0"/>
        <w:jc w:val="both"/>
      </w:pPr>
      <w:r>
        <w:t xml:space="preserve">   − минимальный габарит 2,0х2,0 м; </w:t>
      </w:r>
    </w:p>
    <w:p w:rsidR="00E555F4" w:rsidRDefault="00E555F4" w:rsidP="00E555F4">
      <w:pPr>
        <w:pStyle w:val="a9"/>
        <w:shd w:val="clear" w:color="auto" w:fill="FFFFFF"/>
        <w:spacing w:after="0"/>
        <w:ind w:firstLine="193"/>
        <w:jc w:val="both"/>
      </w:pPr>
      <w:r>
        <w:t xml:space="preserve">− максимальный габарит 3,0х3,0 м; </w:t>
      </w:r>
    </w:p>
    <w:p w:rsidR="00E555F4" w:rsidRDefault="00E555F4" w:rsidP="00E555F4">
      <w:pPr>
        <w:pStyle w:val="a9"/>
        <w:shd w:val="clear" w:color="auto" w:fill="FFFFFF"/>
        <w:spacing w:after="0"/>
        <w:ind w:firstLine="193"/>
        <w:jc w:val="both"/>
      </w:pPr>
      <w:r>
        <w:t xml:space="preserve">ж) допустимо увеличением рабочего (внутреннего) пространства жесткой палатки: </w:t>
      </w:r>
    </w:p>
    <w:p w:rsidR="00E555F4" w:rsidRDefault="00E555F4" w:rsidP="00E555F4">
      <w:pPr>
        <w:pStyle w:val="a9"/>
        <w:shd w:val="clear" w:color="auto" w:fill="FFFFFF"/>
        <w:spacing w:after="0"/>
        <w:jc w:val="both"/>
      </w:pPr>
      <w:r>
        <w:t xml:space="preserve">  − размещение нескольких палаток-модулей совместно в виде блока модулей, при этом смежные перегородки не размещаются; </w:t>
      </w:r>
    </w:p>
    <w:p w:rsidR="00E555F4" w:rsidRDefault="00E555F4" w:rsidP="00E555F4">
      <w:pPr>
        <w:pStyle w:val="a9"/>
        <w:shd w:val="clear" w:color="auto" w:fill="FFFFFF"/>
        <w:spacing w:after="0"/>
        <w:ind w:firstLine="193"/>
        <w:jc w:val="both"/>
      </w:pPr>
      <w:r>
        <w:lastRenderedPageBreak/>
        <w:t xml:space="preserve"> − минимальный габарит блока модулей в длину – не более 8,0 м (для модулей 2,0х2,0 м),                   не более 9,0 м (для модулей 3,0х3,0 м), </w:t>
      </w:r>
    </w:p>
    <w:p w:rsidR="00E555F4" w:rsidRDefault="00E555F4" w:rsidP="00E555F4">
      <w:pPr>
        <w:pStyle w:val="a9"/>
        <w:shd w:val="clear" w:color="auto" w:fill="FFFFFF"/>
        <w:spacing w:after="0"/>
        <w:ind w:firstLine="193"/>
        <w:jc w:val="both"/>
      </w:pPr>
      <w:r>
        <w:t xml:space="preserve"> − максимальный габарит блока модулей в ширину – не более 4,0 м (для модулей 2,0х2,0 м), не более 6,0 м (для модулей 3,0х3,0 м); </w:t>
      </w:r>
    </w:p>
    <w:p w:rsidR="00E555F4" w:rsidRDefault="00E555F4" w:rsidP="00E555F4">
      <w:pPr>
        <w:pStyle w:val="a9"/>
        <w:shd w:val="clear" w:color="auto" w:fill="FFFFFF"/>
        <w:spacing w:after="0"/>
        <w:ind w:firstLine="193"/>
        <w:jc w:val="both"/>
      </w:pPr>
      <w:r>
        <w:t xml:space="preserve"> − максимальная общая площадь блока модуля – не более 16,0 м (для модулей 2,0х2,0 м),                          не более 36,0 м (для модулей 3,0х3,0 м); </w:t>
      </w:r>
    </w:p>
    <w:p w:rsidR="00E555F4" w:rsidRDefault="00E555F4" w:rsidP="00E555F4">
      <w:pPr>
        <w:pStyle w:val="a9"/>
        <w:shd w:val="clear" w:color="auto" w:fill="FFFFFF"/>
        <w:spacing w:after="0"/>
        <w:ind w:firstLine="193"/>
        <w:jc w:val="both"/>
      </w:pPr>
      <w:r>
        <w:t>Примечание: размеры указаны по внешней границе наружных стен</w:t>
      </w:r>
    </w:p>
    <w:p w:rsidR="00E555F4" w:rsidRDefault="00E555F4" w:rsidP="00E555F4">
      <w:pPr>
        <w:pStyle w:val="a9"/>
        <w:shd w:val="clear" w:color="auto" w:fill="FFFFFF"/>
        <w:spacing w:after="0"/>
        <w:ind w:firstLine="193"/>
        <w:jc w:val="both"/>
      </w:pPr>
      <w:r>
        <w:t xml:space="preserve">з) минимальная высота помещения – не менее 2,7 м; </w:t>
      </w:r>
    </w:p>
    <w:p w:rsidR="00E555F4" w:rsidRDefault="00E555F4" w:rsidP="00E555F4">
      <w:pPr>
        <w:pStyle w:val="a9"/>
        <w:shd w:val="clear" w:color="auto" w:fill="FFFFFF"/>
        <w:spacing w:after="0"/>
        <w:ind w:firstLine="193"/>
        <w:jc w:val="both"/>
      </w:pPr>
      <w:r>
        <w:t xml:space="preserve">и) инженерно-техническое обеспечение: </w:t>
      </w:r>
    </w:p>
    <w:p w:rsidR="00E555F4" w:rsidRDefault="00E555F4" w:rsidP="00E555F4">
      <w:pPr>
        <w:pStyle w:val="a9"/>
        <w:shd w:val="clear" w:color="auto" w:fill="FFFFFF"/>
        <w:spacing w:after="0"/>
        <w:ind w:firstLine="193"/>
        <w:jc w:val="both"/>
      </w:pPr>
      <w:r>
        <w:t xml:space="preserve">   − подключение к энергосети (внешнее и внутреннее освещение, торговое оборудование); </w:t>
      </w:r>
    </w:p>
    <w:p w:rsidR="00E555F4" w:rsidRDefault="00E555F4" w:rsidP="00E555F4">
      <w:pPr>
        <w:pStyle w:val="a9"/>
        <w:shd w:val="clear" w:color="auto" w:fill="FFFFFF"/>
        <w:spacing w:after="0"/>
        <w:ind w:firstLine="193"/>
        <w:jc w:val="both"/>
      </w:pPr>
      <w:r>
        <w:t xml:space="preserve">   − водоотведение ливневых стоков; </w:t>
      </w:r>
    </w:p>
    <w:p w:rsidR="00E555F4" w:rsidRDefault="00E555F4" w:rsidP="00E555F4">
      <w:pPr>
        <w:pStyle w:val="a9"/>
        <w:shd w:val="clear" w:color="auto" w:fill="FFFFFF"/>
        <w:spacing w:after="0"/>
        <w:ind w:firstLine="193"/>
        <w:jc w:val="both"/>
      </w:pPr>
      <w:r>
        <w:t xml:space="preserve">к) демонстрация товара на улице (около палатки) не допускается; </w:t>
      </w:r>
    </w:p>
    <w:p w:rsidR="00E555F4" w:rsidRDefault="00E555F4" w:rsidP="00E555F4">
      <w:pPr>
        <w:pStyle w:val="a9"/>
        <w:shd w:val="clear" w:color="auto" w:fill="FFFFFF"/>
        <w:spacing w:after="0"/>
        <w:ind w:firstLine="193"/>
        <w:jc w:val="both"/>
      </w:pPr>
      <w:r>
        <w:t xml:space="preserve">л) общие требования к мягкой палатке: − все информационно-декоративные элементы (декор) выполняются методом сублимационной печати на оборудовании производителя палаток; </w:t>
      </w:r>
    </w:p>
    <w:p w:rsidR="00E555F4" w:rsidRDefault="00E555F4" w:rsidP="00E555F4">
      <w:pPr>
        <w:pStyle w:val="a9"/>
        <w:shd w:val="clear" w:color="auto" w:fill="FFFFFF"/>
        <w:spacing w:after="0"/>
        <w:ind w:firstLine="193"/>
        <w:jc w:val="both"/>
      </w:pPr>
      <w:r>
        <w:t xml:space="preserve"> − все информационно-декоративные элементы (декор) располагаются строго на центральной оси палатки; </w:t>
      </w:r>
    </w:p>
    <w:p w:rsidR="00E555F4" w:rsidRDefault="00E555F4" w:rsidP="00E555F4">
      <w:pPr>
        <w:pStyle w:val="a9"/>
        <w:shd w:val="clear" w:color="auto" w:fill="FFFFFF"/>
        <w:spacing w:after="0"/>
        <w:ind w:firstLine="193"/>
        <w:jc w:val="both"/>
      </w:pPr>
      <w:r>
        <w:t xml:space="preserve"> − 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rsidR="00E555F4" w:rsidRDefault="00E555F4" w:rsidP="00E555F4">
      <w:pPr>
        <w:pStyle w:val="a9"/>
        <w:shd w:val="clear" w:color="auto" w:fill="FFFFFF"/>
        <w:spacing w:after="0"/>
        <w:ind w:firstLine="193"/>
        <w:jc w:val="both"/>
      </w:pPr>
      <w:r>
        <w:t xml:space="preserve"> − высота букв, используемых в декоре - 160 мм; </w:t>
      </w:r>
    </w:p>
    <w:p w:rsidR="00E555F4" w:rsidRDefault="00E555F4" w:rsidP="00E555F4">
      <w:pPr>
        <w:pStyle w:val="a9"/>
        <w:shd w:val="clear" w:color="auto" w:fill="FFFFFF"/>
        <w:spacing w:after="0"/>
        <w:ind w:firstLine="193"/>
        <w:jc w:val="both"/>
      </w:pPr>
      <w:r>
        <w:t xml:space="preserve"> − габариты декоративного элемента (логотипа) не должны превышать 600х600мм; </w:t>
      </w:r>
    </w:p>
    <w:p w:rsidR="00E555F4" w:rsidRDefault="00E555F4" w:rsidP="00E555F4">
      <w:pPr>
        <w:pStyle w:val="a9"/>
        <w:shd w:val="clear" w:color="auto" w:fill="FFFFFF"/>
        <w:spacing w:after="0"/>
        <w:ind w:firstLine="193"/>
        <w:jc w:val="both"/>
      </w:pPr>
      <w:r>
        <w:t xml:space="preserve">м) материал натяжной мягкой (тканой) части мягкой палатки: </w:t>
      </w:r>
    </w:p>
    <w:p w:rsidR="00E555F4" w:rsidRDefault="00E555F4" w:rsidP="00E555F4">
      <w:pPr>
        <w:pStyle w:val="a9"/>
        <w:shd w:val="clear" w:color="auto" w:fill="FFFFFF"/>
        <w:spacing w:after="0"/>
        <w:ind w:firstLine="193"/>
        <w:jc w:val="both"/>
      </w:pPr>
      <w:r>
        <w:t xml:space="preserve"> − акрил (рекомендуется (дополнительно: со специальным тефлоновым покрытием                              и антигрибковой пропиткой);</w:t>
      </w:r>
    </w:p>
    <w:p w:rsidR="00E555F4" w:rsidRDefault="00E555F4" w:rsidP="00E555F4">
      <w:pPr>
        <w:pStyle w:val="a9"/>
        <w:shd w:val="clear" w:color="auto" w:fill="FFFFFF"/>
        <w:spacing w:after="0"/>
        <w:ind w:firstLine="193"/>
        <w:jc w:val="both"/>
      </w:pPr>
      <w:r>
        <w:t xml:space="preserve">  − полиэстер (допускается (дополнительно: с акриловым лаком и антигрибковой пропиткой); </w:t>
      </w:r>
    </w:p>
    <w:p w:rsidR="00E555F4" w:rsidRDefault="00E555F4" w:rsidP="00E555F4">
      <w:pPr>
        <w:pStyle w:val="a9"/>
        <w:shd w:val="clear" w:color="auto" w:fill="FFFFFF"/>
        <w:spacing w:after="0"/>
        <w:ind w:firstLine="193"/>
        <w:jc w:val="both"/>
      </w:pPr>
      <w:r>
        <w:t xml:space="preserve">н) материал: 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 </w:t>
      </w:r>
    </w:p>
    <w:p w:rsidR="00E555F4" w:rsidRDefault="00E555F4" w:rsidP="00E555F4">
      <w:pPr>
        <w:pStyle w:val="a9"/>
        <w:shd w:val="clear" w:color="auto" w:fill="FFFFFF"/>
        <w:spacing w:after="0"/>
        <w:ind w:firstLine="193"/>
        <w:jc w:val="both"/>
      </w:pPr>
      <w:r>
        <w:t xml:space="preserve">о) минимальный перечень элементов благоустройства для использования жесткой палатки – неотделимые улучшения места размещения НТО: </w:t>
      </w:r>
    </w:p>
    <w:p w:rsidR="00E555F4" w:rsidRDefault="00E555F4" w:rsidP="00E555F4">
      <w:pPr>
        <w:pStyle w:val="a9"/>
        <w:shd w:val="clear" w:color="auto" w:fill="FFFFFF"/>
        <w:spacing w:after="0"/>
        <w:ind w:firstLine="193"/>
        <w:jc w:val="both"/>
      </w:pPr>
      <w:r>
        <w:t xml:space="preserve">− информационно-декоративная вывеска; </w:t>
      </w:r>
    </w:p>
    <w:p w:rsidR="00E555F4" w:rsidRDefault="00E555F4" w:rsidP="00E555F4">
      <w:pPr>
        <w:pStyle w:val="a9"/>
        <w:shd w:val="clear" w:color="auto" w:fill="FFFFFF"/>
        <w:spacing w:after="0"/>
        <w:ind w:firstLine="193"/>
        <w:jc w:val="both"/>
      </w:pPr>
      <w:r>
        <w:t xml:space="preserve">− информационная доска; </w:t>
      </w:r>
    </w:p>
    <w:p w:rsidR="00E555F4" w:rsidRDefault="00E555F4" w:rsidP="00E555F4">
      <w:pPr>
        <w:pStyle w:val="a9"/>
        <w:shd w:val="clear" w:color="auto" w:fill="FFFFFF"/>
        <w:spacing w:after="0"/>
        <w:ind w:firstLine="193"/>
        <w:jc w:val="both"/>
      </w:pPr>
      <w:r>
        <w:lastRenderedPageBreak/>
        <w:t xml:space="preserve">− информационная графитовая доска; </w:t>
      </w:r>
    </w:p>
    <w:p w:rsidR="00E555F4" w:rsidRDefault="00E555F4" w:rsidP="00E555F4">
      <w:pPr>
        <w:pStyle w:val="a9"/>
        <w:shd w:val="clear" w:color="auto" w:fill="FFFFFF"/>
        <w:spacing w:after="0"/>
        <w:ind w:firstLine="193"/>
        <w:jc w:val="both"/>
      </w:pPr>
      <w:r>
        <w:t xml:space="preserve">− площадка с твердым покрытием; </w:t>
      </w:r>
    </w:p>
    <w:p w:rsidR="00E555F4" w:rsidRDefault="00E555F4" w:rsidP="00E555F4">
      <w:pPr>
        <w:pStyle w:val="a9"/>
        <w:shd w:val="clear" w:color="auto" w:fill="FFFFFF"/>
        <w:spacing w:after="0"/>
        <w:ind w:firstLine="193"/>
        <w:jc w:val="both"/>
      </w:pPr>
      <w:r>
        <w:t xml:space="preserve">− универсальная урна (при каждом проеме); </w:t>
      </w:r>
    </w:p>
    <w:p w:rsidR="00E555F4" w:rsidRDefault="00E555F4" w:rsidP="00E555F4">
      <w:pPr>
        <w:pStyle w:val="a9"/>
        <w:shd w:val="clear" w:color="auto" w:fill="FFFFFF"/>
        <w:spacing w:after="0"/>
        <w:ind w:firstLine="193"/>
        <w:jc w:val="both"/>
      </w:pPr>
      <w:r>
        <w:t xml:space="preserve">− освещение; </w:t>
      </w:r>
    </w:p>
    <w:p w:rsidR="00E555F4" w:rsidRDefault="00E555F4" w:rsidP="00E555F4">
      <w:pPr>
        <w:pStyle w:val="a9"/>
        <w:shd w:val="clear" w:color="auto" w:fill="FFFFFF"/>
        <w:spacing w:after="0"/>
        <w:ind w:firstLine="193"/>
        <w:jc w:val="both"/>
      </w:pPr>
      <w:r>
        <w:t xml:space="preserve">п) минимальный перечень элементов благоустройства для использования палатки                             на прилегающей территории: </w:t>
      </w:r>
    </w:p>
    <w:p w:rsidR="00E555F4" w:rsidRDefault="00E555F4" w:rsidP="00E555F4">
      <w:pPr>
        <w:pStyle w:val="a9"/>
        <w:shd w:val="clear" w:color="auto" w:fill="FFFFFF"/>
        <w:spacing w:after="0"/>
        <w:ind w:firstLine="193"/>
        <w:jc w:val="both"/>
      </w:pPr>
      <w:r>
        <w:t xml:space="preserve">     − на расстоянии не более 100 м от сооружения: площадка для загрузки и выгрузки товара, контейнерная площадка; </w:t>
      </w:r>
    </w:p>
    <w:p w:rsidR="00E555F4" w:rsidRDefault="00E555F4" w:rsidP="00E555F4">
      <w:pPr>
        <w:pStyle w:val="a9"/>
        <w:shd w:val="clear" w:color="auto" w:fill="FFFFFF"/>
        <w:spacing w:after="0"/>
        <w:ind w:firstLine="193"/>
        <w:jc w:val="both"/>
      </w:pPr>
      <w:r>
        <w:t xml:space="preserve">     − тротуар, примыкающий к площадке НТО. </w:t>
      </w:r>
    </w:p>
    <w:p w:rsidR="00E555F4" w:rsidRDefault="00E555F4" w:rsidP="00E555F4">
      <w:pPr>
        <w:pStyle w:val="a9"/>
        <w:shd w:val="clear" w:color="auto" w:fill="FFFFFF"/>
        <w:spacing w:after="0"/>
        <w:ind w:firstLine="193"/>
        <w:jc w:val="both"/>
      </w:pPr>
      <w:r>
        <w:t>р) используемые материалы и конструктивные решения:</w:t>
      </w:r>
    </w:p>
    <w:p w:rsidR="00E555F4" w:rsidRDefault="00E555F4" w:rsidP="00E555F4">
      <w:pPr>
        <w:pStyle w:val="a9"/>
        <w:shd w:val="clear" w:color="auto" w:fill="FFFFFF"/>
        <w:spacing w:after="0"/>
        <w:ind w:firstLine="193"/>
        <w:jc w:val="both"/>
      </w:pPr>
      <w:r>
        <w:t xml:space="preserve">- палатка по продаже плодовоовощной продукции и бахчевой развал представляют собой быстровозводимую конструкцию, состоящей из модульных элементов на основе каркаса                     из металлической квадратной трубы 60*60 мм и квадратной трубы для каркаса крыши 30*30 мм. Для изготовления конструкции несущего каркаса используется металлические элементы                             с порошковой окраской и модульные блоки, заполненные проемами стальной проволокой (антивандальные щиты) диаметром не более 2 мм. Крыша выполнена из ткани оксфорд либо аналогов данной ткани, предназначенной для всепогодных условий. Панели несущего каркаса соединяются между собой болтовым креплением. </w:t>
      </w:r>
    </w:p>
    <w:p w:rsidR="00E555F4" w:rsidRDefault="00E555F4" w:rsidP="00E555F4">
      <w:pPr>
        <w:pStyle w:val="a9"/>
        <w:shd w:val="clear" w:color="auto" w:fill="FFFFFF"/>
        <w:spacing w:after="0"/>
        <w:ind w:firstLine="193"/>
        <w:jc w:val="both"/>
      </w:pPr>
      <w:r>
        <w:t>- для напольного покрытия используется фанера бакелизорованная 18-20 мм. Внешняя обшивка- до подъёмного борта по периметру состоит из террасной композитной доски серого цвета. Откидной борт-козырек (ставни) изготавливаются из металлического листа. Все декоративные элементы палатки по продаже плодо–овощной продукции и бахчевого развала окрашены 2-х компонентной, высокопрочной эмалью для наружного использования.                          По периметру для защиты от погодных условий используется ткань оксфорд или аналог                           с нанесением декоративного орнамента методом УФ печати.</w:t>
      </w:r>
    </w:p>
    <w:p w:rsidR="00E555F4" w:rsidRDefault="00E555F4" w:rsidP="00E555F4">
      <w:pPr>
        <w:pStyle w:val="a9"/>
        <w:shd w:val="clear" w:color="auto" w:fill="FFFFFF"/>
        <w:spacing w:after="0"/>
        <w:ind w:firstLine="193"/>
        <w:jc w:val="both"/>
      </w:pPr>
      <w:r>
        <w:t xml:space="preserve">- цвета основных элементов палаток по продаже плодоовощной продукции и бахчевым развалом согласно требованиям предусмотреть: верхний фриз RAL 7021 (черно-серый), оконный профиль RAL 7043 (транспортно-серый), цвет информационного фриза RAL 9006 (бело-алюминиевый). Размер для малой палатки устанавливается 2000х2000 мм, для большого 3000х2000 мм, высоту всех конструкций установить не более 4,05 метра. </w:t>
      </w:r>
    </w:p>
    <w:p w:rsidR="00E555F4" w:rsidRDefault="00E555F4" w:rsidP="00E555F4">
      <w:pPr>
        <w:pStyle w:val="a9"/>
        <w:shd w:val="clear" w:color="auto" w:fill="FFFFFF"/>
        <w:spacing w:after="0"/>
        <w:ind w:firstLine="193"/>
        <w:jc w:val="both"/>
      </w:pPr>
      <w:r>
        <w:t>- для изготовления (модернизации) или изменения конструктивных элементов Объектов и их отделки применяются современные сертифицированные (в т.ч. в части пожарной безопасности) материалы, имеющие качественную и прочную окраску, отделку и не изменяющие своих эстетических и эксплуатационных качеств в течение всего срока эксплуатации. При этом не допускается применение кирпича, строительных блоков, бетона, сайдинга, рулонной и шиферной кровли, металлочерепицы и других материалов, рассчитанных на длительный период использования и сопротивляемости большим нагрузкам.</w:t>
      </w:r>
    </w:p>
    <w:p w:rsidR="00E555F4" w:rsidRDefault="00E555F4" w:rsidP="00E555F4">
      <w:pPr>
        <w:pStyle w:val="a9"/>
        <w:shd w:val="clear" w:color="auto" w:fill="FFFFFF"/>
        <w:spacing w:before="280" w:after="0"/>
        <w:ind w:firstLine="195"/>
        <w:jc w:val="both"/>
      </w:pPr>
      <w:r>
        <w:rPr>
          <w:b/>
          <w:bCs/>
          <w:sz w:val="28"/>
          <w:szCs w:val="28"/>
        </w:rPr>
        <w:t xml:space="preserve">                       Внешний вид малой палатки</w:t>
      </w:r>
    </w:p>
    <w:p w:rsidR="00E555F4" w:rsidRDefault="00E555F4" w:rsidP="00E555F4">
      <w:pPr>
        <w:pStyle w:val="a9"/>
        <w:shd w:val="clear" w:color="auto" w:fill="FFFFFF"/>
        <w:spacing w:before="280" w:after="0"/>
        <w:ind w:firstLine="195"/>
        <w:jc w:val="both"/>
      </w:pPr>
      <w:r>
        <w:rPr>
          <w:noProof/>
        </w:rPr>
        <w:lastRenderedPageBreak/>
        <w:drawing>
          <wp:anchor distT="0" distB="0" distL="0" distR="0" simplePos="0" relativeHeight="251727872" behindDoc="0" locked="0" layoutInCell="1" allowOverlap="1" wp14:anchorId="62571BFE" wp14:editId="42D9BF68">
            <wp:simplePos x="0" y="0"/>
            <wp:positionH relativeFrom="column">
              <wp:align>center</wp:align>
            </wp:positionH>
            <wp:positionV relativeFrom="paragraph">
              <wp:posOffset>635</wp:posOffset>
            </wp:positionV>
            <wp:extent cx="6264275" cy="4693920"/>
            <wp:effectExtent l="0" t="0" r="0" b="0"/>
            <wp:wrapSquare wrapText="largest"/>
            <wp:docPr id="68" name="Изображение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24"/>
                    <pic:cNvPicPr>
                      <a:picLocks noChangeAspect="1" noChangeArrowheads="1"/>
                    </pic:cNvPicPr>
                  </pic:nvPicPr>
                  <pic:blipFill>
                    <a:blip r:embed="rId73"/>
                    <a:stretch>
                      <a:fillRect/>
                    </a:stretch>
                  </pic:blipFill>
                  <pic:spPr bwMode="auto">
                    <a:xfrm>
                      <a:off x="0" y="0"/>
                      <a:ext cx="6264275" cy="4693920"/>
                    </a:xfrm>
                    <a:prstGeom prst="rect">
                      <a:avLst/>
                    </a:prstGeom>
                  </pic:spPr>
                </pic:pic>
              </a:graphicData>
            </a:graphic>
          </wp:anchor>
        </w:drawing>
      </w:r>
    </w:p>
    <w:p w:rsidR="00E555F4" w:rsidRDefault="00E555F4" w:rsidP="00E555F4">
      <w:pPr>
        <w:shd w:val="clear" w:color="auto" w:fill="FFFFFF"/>
        <w:spacing w:before="280"/>
        <w:ind w:firstLine="195"/>
        <w:jc w:val="both"/>
      </w:pPr>
    </w:p>
    <w:p w:rsidR="00E555F4" w:rsidRDefault="00E555F4" w:rsidP="00E555F4">
      <w:pPr>
        <w:spacing w:before="280"/>
      </w:pPr>
    </w:p>
    <w:p w:rsidR="00E555F4" w:rsidRDefault="00E555F4" w:rsidP="00E555F4">
      <w:pPr>
        <w:shd w:val="clear" w:color="auto" w:fill="FFFFFF"/>
        <w:spacing w:before="28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shd w:val="clear" w:color="auto" w:fill="FFFFFF"/>
        <w:spacing w:before="280"/>
        <w:ind w:firstLine="195"/>
        <w:jc w:val="both"/>
      </w:pPr>
      <w:r>
        <w:rPr>
          <w:noProof/>
          <w:lang w:eastAsia="ru-RU"/>
        </w:rPr>
        <w:lastRenderedPageBreak/>
        <w:drawing>
          <wp:inline distT="0" distB="0" distL="0" distR="0" wp14:anchorId="3690D458" wp14:editId="6D2F0C75">
            <wp:extent cx="5379720" cy="4032250"/>
            <wp:effectExtent l="0" t="0" r="0" b="0"/>
            <wp:docPr id="69" name="Изображение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45"/>
                    <pic:cNvPicPr>
                      <a:picLocks noChangeAspect="1" noChangeArrowheads="1"/>
                    </pic:cNvPicPr>
                  </pic:nvPicPr>
                  <pic:blipFill>
                    <a:blip r:embed="rId74"/>
                    <a:stretch>
                      <a:fillRect/>
                    </a:stretch>
                  </pic:blipFill>
                  <pic:spPr bwMode="auto">
                    <a:xfrm>
                      <a:off x="0" y="0"/>
                      <a:ext cx="5379720" cy="4032250"/>
                    </a:xfrm>
                    <a:prstGeom prst="rect">
                      <a:avLst/>
                    </a:prstGeom>
                  </pic:spPr>
                </pic:pic>
              </a:graphicData>
            </a:graphic>
          </wp:inline>
        </w:drawing>
      </w:r>
    </w:p>
    <w:p w:rsidR="00E555F4" w:rsidRDefault="00E555F4" w:rsidP="00E555F4">
      <w:pPr>
        <w:shd w:val="clear" w:color="auto" w:fill="FFFFFF"/>
        <w:spacing w:before="280"/>
        <w:ind w:firstLine="195"/>
        <w:jc w:val="both"/>
      </w:pPr>
      <w:r>
        <w:rPr>
          <w:noProof/>
          <w:lang w:eastAsia="ru-RU"/>
        </w:rPr>
        <w:drawing>
          <wp:inline distT="0" distB="0" distL="0" distR="0" wp14:anchorId="40FDD233" wp14:editId="6475C55E">
            <wp:extent cx="6536690" cy="4900930"/>
            <wp:effectExtent l="0" t="0" r="0" b="0"/>
            <wp:docPr id="70" name="Изображение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46"/>
                    <pic:cNvPicPr>
                      <a:picLocks noChangeAspect="1" noChangeArrowheads="1"/>
                    </pic:cNvPicPr>
                  </pic:nvPicPr>
                  <pic:blipFill>
                    <a:blip r:embed="rId75"/>
                    <a:stretch>
                      <a:fillRect/>
                    </a:stretch>
                  </pic:blipFill>
                  <pic:spPr bwMode="auto">
                    <a:xfrm>
                      <a:off x="0" y="0"/>
                      <a:ext cx="6536690" cy="4900930"/>
                    </a:xfrm>
                    <a:prstGeom prst="rect">
                      <a:avLst/>
                    </a:prstGeom>
                  </pic:spPr>
                </pic:pic>
              </a:graphicData>
            </a:graphic>
          </wp:inline>
        </w:drawing>
      </w:r>
    </w:p>
    <w:p w:rsidR="00E555F4" w:rsidRDefault="00E555F4" w:rsidP="00E555F4">
      <w:pPr>
        <w:spacing w:before="280"/>
      </w:pPr>
      <w:r>
        <w:rPr>
          <w:noProof/>
          <w:lang w:eastAsia="ru-RU"/>
        </w:rPr>
        <w:lastRenderedPageBreak/>
        <w:drawing>
          <wp:anchor distT="0" distB="0" distL="0" distR="0" simplePos="0" relativeHeight="251714560" behindDoc="0" locked="0" layoutInCell="1" allowOverlap="1" wp14:anchorId="152194FF" wp14:editId="445DB90D">
            <wp:simplePos x="0" y="0"/>
            <wp:positionH relativeFrom="column">
              <wp:posOffset>66040</wp:posOffset>
            </wp:positionH>
            <wp:positionV relativeFrom="paragraph">
              <wp:posOffset>-13970</wp:posOffset>
            </wp:positionV>
            <wp:extent cx="5983605" cy="4246245"/>
            <wp:effectExtent l="0" t="0" r="0" b="0"/>
            <wp:wrapSquare wrapText="largest"/>
            <wp:docPr id="71" name="Изображение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47"/>
                    <pic:cNvPicPr>
                      <a:picLocks noChangeAspect="1" noChangeArrowheads="1"/>
                    </pic:cNvPicPr>
                  </pic:nvPicPr>
                  <pic:blipFill>
                    <a:blip r:embed="rId76"/>
                    <a:stretch>
                      <a:fillRect/>
                    </a:stretch>
                  </pic:blipFill>
                  <pic:spPr bwMode="auto">
                    <a:xfrm>
                      <a:off x="0" y="0"/>
                      <a:ext cx="5983605" cy="4246245"/>
                    </a:xfrm>
                    <a:prstGeom prst="rect">
                      <a:avLst/>
                    </a:prstGeom>
                  </pic:spPr>
                </pic:pic>
              </a:graphicData>
            </a:graphic>
          </wp:anchor>
        </w:drawing>
      </w:r>
    </w:p>
    <w:p w:rsidR="00E555F4" w:rsidRDefault="00E555F4" w:rsidP="00E555F4">
      <w:pPr>
        <w:shd w:val="clear" w:color="auto" w:fill="FFFFFF"/>
        <w:spacing w:before="28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shd w:val="clear" w:color="auto" w:fill="FFFFFF"/>
        <w:spacing w:before="280"/>
        <w:ind w:firstLine="195"/>
        <w:jc w:val="both"/>
      </w:pPr>
    </w:p>
    <w:p w:rsidR="00E555F4" w:rsidRDefault="00E555F4" w:rsidP="00E555F4">
      <w:pPr>
        <w:spacing w:before="280"/>
      </w:pPr>
    </w:p>
    <w:p w:rsidR="00E555F4" w:rsidRDefault="00E555F4" w:rsidP="00E555F4">
      <w:pPr>
        <w:shd w:val="clear" w:color="auto" w:fill="FFFFFF"/>
        <w:spacing w:before="28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shd w:val="clear" w:color="auto" w:fill="FFFFFF"/>
        <w:spacing w:before="280"/>
        <w:ind w:firstLine="195"/>
        <w:jc w:val="both"/>
      </w:pPr>
    </w:p>
    <w:p w:rsidR="00E555F4" w:rsidRDefault="00E555F4" w:rsidP="00E555F4">
      <w:pPr>
        <w:spacing w:before="280"/>
      </w:pPr>
    </w:p>
    <w:p w:rsidR="00E555F4" w:rsidRDefault="00E555F4" w:rsidP="00E555F4">
      <w:pPr>
        <w:shd w:val="clear" w:color="auto" w:fill="FFFFFF"/>
        <w:spacing w:before="28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r>
        <w:rPr>
          <w:noProof/>
        </w:rPr>
        <w:lastRenderedPageBreak/>
        <w:drawing>
          <wp:anchor distT="0" distB="0" distL="0" distR="0" simplePos="0" relativeHeight="251716608" behindDoc="0" locked="0" layoutInCell="1" allowOverlap="1" wp14:anchorId="5A910D53" wp14:editId="09B90EAF">
            <wp:simplePos x="0" y="0"/>
            <wp:positionH relativeFrom="column">
              <wp:posOffset>-582295</wp:posOffset>
            </wp:positionH>
            <wp:positionV relativeFrom="paragraph">
              <wp:posOffset>45720</wp:posOffset>
            </wp:positionV>
            <wp:extent cx="7202170" cy="4043680"/>
            <wp:effectExtent l="0" t="0" r="0" b="0"/>
            <wp:wrapSquare wrapText="largest"/>
            <wp:docPr id="72" name="Изображение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49"/>
                    <pic:cNvPicPr>
                      <a:picLocks noChangeAspect="1" noChangeArrowheads="1"/>
                    </pic:cNvPicPr>
                  </pic:nvPicPr>
                  <pic:blipFill>
                    <a:blip r:embed="rId72"/>
                    <a:stretch>
                      <a:fillRect/>
                    </a:stretch>
                  </pic:blipFill>
                  <pic:spPr bwMode="auto">
                    <a:xfrm>
                      <a:off x="0" y="0"/>
                      <a:ext cx="7202170" cy="4043680"/>
                    </a:xfrm>
                    <a:prstGeom prst="rect">
                      <a:avLst/>
                    </a:prstGeom>
                  </pic:spPr>
                </pic:pic>
              </a:graphicData>
            </a:graphic>
          </wp:anchor>
        </w:drawing>
      </w: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rFonts w:ascii="Times New Roman" w:hAnsi="Times New Roman" w:cs="Times New Roman"/>
          <w:b/>
          <w:sz w:val="32"/>
          <w:szCs w:val="32"/>
          <w:u w:val="single"/>
        </w:rPr>
      </w:pPr>
    </w:p>
    <w:p w:rsidR="00E555F4" w:rsidRDefault="00E555F4" w:rsidP="00E555F4">
      <w:pPr>
        <w:pStyle w:val="Default"/>
        <w:shd w:val="clear" w:color="auto" w:fill="FFFFFF"/>
        <w:ind w:firstLine="195"/>
        <w:jc w:val="center"/>
        <w:rPr>
          <w:sz w:val="28"/>
          <w:szCs w:val="28"/>
        </w:rPr>
      </w:pPr>
      <w:r>
        <w:rPr>
          <w:rFonts w:ascii="Times New Roman" w:hAnsi="Times New Roman" w:cs="Times New Roman"/>
          <w:b/>
          <w:sz w:val="28"/>
          <w:szCs w:val="28"/>
        </w:rPr>
        <w:t>Внешний вид большой палатки</w:t>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r>
        <w:rPr>
          <w:noProof/>
        </w:rPr>
        <w:lastRenderedPageBreak/>
        <w:drawing>
          <wp:anchor distT="0" distB="0" distL="0" distR="0" simplePos="0" relativeHeight="251717632" behindDoc="0" locked="0" layoutInCell="1" allowOverlap="1" wp14:anchorId="1B7507C6" wp14:editId="73B7F33E">
            <wp:simplePos x="0" y="0"/>
            <wp:positionH relativeFrom="column">
              <wp:posOffset>-605790</wp:posOffset>
            </wp:positionH>
            <wp:positionV relativeFrom="paragraph">
              <wp:posOffset>175895</wp:posOffset>
            </wp:positionV>
            <wp:extent cx="7086600" cy="5317490"/>
            <wp:effectExtent l="0" t="0" r="0" b="0"/>
            <wp:wrapSquare wrapText="largest"/>
            <wp:docPr id="73" name="Изображение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50"/>
                    <pic:cNvPicPr>
                      <a:picLocks noChangeAspect="1" noChangeArrowheads="1"/>
                    </pic:cNvPicPr>
                  </pic:nvPicPr>
                  <pic:blipFill>
                    <a:blip r:embed="rId77"/>
                    <a:stretch>
                      <a:fillRect/>
                    </a:stretch>
                  </pic:blipFill>
                  <pic:spPr bwMode="auto">
                    <a:xfrm>
                      <a:off x="0" y="0"/>
                      <a:ext cx="7086600" cy="5317490"/>
                    </a:xfrm>
                    <a:prstGeom prst="rect">
                      <a:avLst/>
                    </a:prstGeom>
                  </pic:spPr>
                </pic:pic>
              </a:graphicData>
            </a:graphic>
          </wp:anchor>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r>
        <w:rPr>
          <w:noProof/>
        </w:rPr>
        <w:drawing>
          <wp:inline distT="0" distB="0" distL="0" distR="0" wp14:anchorId="72FB9A31" wp14:editId="39572FA1">
            <wp:extent cx="6534150" cy="5009515"/>
            <wp:effectExtent l="0" t="0" r="0" b="0"/>
            <wp:docPr id="74" name="Изображение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79"/>
                    <pic:cNvPicPr>
                      <a:picLocks noChangeAspect="1" noChangeArrowheads="1"/>
                    </pic:cNvPicPr>
                  </pic:nvPicPr>
                  <pic:blipFill>
                    <a:blip r:embed="rId78"/>
                    <a:srcRect l="-19" t="-25" r="-19" b="-25"/>
                    <a:stretch>
                      <a:fillRect/>
                    </a:stretch>
                  </pic:blipFill>
                  <pic:spPr bwMode="auto">
                    <a:xfrm>
                      <a:off x="0" y="0"/>
                      <a:ext cx="6534150" cy="5009515"/>
                    </a:xfrm>
                    <a:prstGeom prst="rect">
                      <a:avLst/>
                    </a:prstGeom>
                  </pic:spPr>
                </pic:pic>
              </a:graphicData>
            </a:graphic>
          </wp:inline>
        </w:drawing>
      </w:r>
    </w:p>
    <w:p w:rsidR="00E555F4" w:rsidRDefault="00E555F4" w:rsidP="00E555F4">
      <w:pPr>
        <w:pStyle w:val="a9"/>
        <w:shd w:val="clear" w:color="auto" w:fill="FFFFFF"/>
        <w:spacing w:before="280" w:after="0"/>
        <w:ind w:firstLine="195"/>
        <w:jc w:val="both"/>
      </w:pPr>
      <w:r>
        <w:rPr>
          <w:noProof/>
        </w:rPr>
        <w:lastRenderedPageBreak/>
        <w:drawing>
          <wp:inline distT="0" distB="0" distL="0" distR="0" wp14:anchorId="60CB07A2" wp14:editId="67F0AB04">
            <wp:extent cx="6680200" cy="6375400"/>
            <wp:effectExtent l="0" t="0" r="0" b="0"/>
            <wp:docPr id="75" name="Изображение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80"/>
                    <pic:cNvPicPr>
                      <a:picLocks noChangeAspect="1" noChangeArrowheads="1"/>
                    </pic:cNvPicPr>
                  </pic:nvPicPr>
                  <pic:blipFill>
                    <a:blip r:embed="rId79"/>
                    <a:srcRect l="-13" t="-19" r="-13" b="-19"/>
                    <a:stretch>
                      <a:fillRect/>
                    </a:stretch>
                  </pic:blipFill>
                  <pic:spPr bwMode="auto">
                    <a:xfrm>
                      <a:off x="0" y="0"/>
                      <a:ext cx="6680200" cy="6375400"/>
                    </a:xfrm>
                    <a:prstGeom prst="rect">
                      <a:avLst/>
                    </a:prstGeom>
                  </pic:spPr>
                </pic:pic>
              </a:graphicData>
            </a:graphic>
          </wp:inline>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r>
        <w:rPr>
          <w:noProof/>
        </w:rPr>
        <w:lastRenderedPageBreak/>
        <w:drawing>
          <wp:inline distT="0" distB="0" distL="0" distR="0" wp14:anchorId="16DD9824" wp14:editId="4E224ED4">
            <wp:extent cx="6680200" cy="6461125"/>
            <wp:effectExtent l="0" t="0" r="0" b="0"/>
            <wp:docPr id="76" name="Изображение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81"/>
                    <pic:cNvPicPr>
                      <a:picLocks noChangeAspect="1" noChangeArrowheads="1"/>
                    </pic:cNvPicPr>
                  </pic:nvPicPr>
                  <pic:blipFill>
                    <a:blip r:embed="rId80"/>
                    <a:srcRect l="-13" t="-19" r="-13" b="-19"/>
                    <a:stretch>
                      <a:fillRect/>
                    </a:stretch>
                  </pic:blipFill>
                  <pic:spPr bwMode="auto">
                    <a:xfrm>
                      <a:off x="0" y="0"/>
                      <a:ext cx="6680200" cy="6461125"/>
                    </a:xfrm>
                    <a:prstGeom prst="rect">
                      <a:avLst/>
                    </a:prstGeom>
                  </pic:spPr>
                </pic:pic>
              </a:graphicData>
            </a:graphic>
          </wp:inline>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rFonts w:ascii="Times New Roman" w:hAnsi="Times New Roman" w:cs="Times New Roman"/>
          <w:b/>
          <w:sz w:val="32"/>
          <w:szCs w:val="32"/>
          <w:u w:val="single"/>
        </w:rPr>
      </w:pPr>
    </w:p>
    <w:p w:rsidR="00E555F4" w:rsidRDefault="00E555F4" w:rsidP="00E555F4">
      <w:pPr>
        <w:pStyle w:val="Default"/>
        <w:jc w:val="center"/>
        <w:rPr>
          <w:sz w:val="28"/>
          <w:szCs w:val="28"/>
        </w:rPr>
      </w:pPr>
      <w:r>
        <w:rPr>
          <w:rFonts w:ascii="Times New Roman" w:hAnsi="Times New Roman" w:cs="Times New Roman"/>
          <w:b/>
          <w:sz w:val="28"/>
          <w:szCs w:val="28"/>
        </w:rPr>
        <w:t>Внешний вид «елочного базара»</w:t>
      </w:r>
    </w:p>
    <w:p w:rsidR="00E555F4" w:rsidRDefault="00E555F4" w:rsidP="00E555F4">
      <w:pPr>
        <w:pStyle w:val="Default"/>
        <w:shd w:val="clear" w:color="auto" w:fill="FFFFFF"/>
        <w:ind w:firstLine="195"/>
        <w:jc w:val="both"/>
        <w:rPr>
          <w:rFonts w:ascii="Times New Roman" w:hAnsi="Times New Roman" w:cs="Times New Roman"/>
          <w:b/>
          <w:sz w:val="28"/>
          <w:szCs w:val="28"/>
          <w:u w:val="single"/>
        </w:rPr>
      </w:pPr>
    </w:p>
    <w:p w:rsidR="00E555F4" w:rsidRDefault="00E555F4" w:rsidP="00E555F4">
      <w:pPr>
        <w:pStyle w:val="Default"/>
        <w:shd w:val="clear" w:color="auto" w:fill="FFFFFF"/>
        <w:ind w:firstLine="195"/>
        <w:jc w:val="both"/>
        <w:rPr>
          <w:rFonts w:ascii="Times New Roman" w:hAnsi="Times New Roman" w:cs="Times New Roman"/>
          <w:b/>
          <w:sz w:val="28"/>
          <w:szCs w:val="28"/>
          <w:u w:val="single"/>
        </w:rPr>
      </w:pPr>
    </w:p>
    <w:p w:rsidR="00E555F4" w:rsidRDefault="00E555F4" w:rsidP="00E555F4">
      <w:pPr>
        <w:pStyle w:val="a9"/>
        <w:shd w:val="clear" w:color="auto" w:fill="FFFFFF"/>
        <w:spacing w:before="280" w:after="0"/>
        <w:ind w:firstLine="195"/>
        <w:jc w:val="both"/>
      </w:pPr>
      <w:r>
        <w:rPr>
          <w:noProof/>
        </w:rPr>
        <w:drawing>
          <wp:inline distT="0" distB="0" distL="0" distR="0" wp14:anchorId="15370C3C" wp14:editId="7BDD1EE1">
            <wp:extent cx="6715125" cy="2055495"/>
            <wp:effectExtent l="0" t="0" r="0" b="0"/>
            <wp:docPr id="77" name="Изображение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Изображение82"/>
                    <pic:cNvPicPr>
                      <a:picLocks noChangeAspect="1" noChangeArrowheads="1"/>
                    </pic:cNvPicPr>
                  </pic:nvPicPr>
                  <pic:blipFill>
                    <a:blip r:embed="rId81"/>
                    <a:srcRect l="-12" t="-37" r="-12" b="-37"/>
                    <a:stretch>
                      <a:fillRect/>
                    </a:stretch>
                  </pic:blipFill>
                  <pic:spPr bwMode="auto">
                    <a:xfrm>
                      <a:off x="0" y="0"/>
                      <a:ext cx="6715125" cy="2055495"/>
                    </a:xfrm>
                    <a:prstGeom prst="rect">
                      <a:avLst/>
                    </a:prstGeom>
                  </pic:spPr>
                </pic:pic>
              </a:graphicData>
            </a:graphic>
          </wp:inline>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Default"/>
        <w:jc w:val="center"/>
        <w:rPr>
          <w:rFonts w:ascii="Times New Roman" w:eastAsia="Century Gothic" w:hAnsi="Times New Roman" w:cs="Times New Roman"/>
          <w:b/>
          <w:sz w:val="28"/>
          <w:szCs w:val="28"/>
          <w:lang w:eastAsia="ru-RU"/>
        </w:rPr>
      </w:pPr>
    </w:p>
    <w:p w:rsidR="00E555F4" w:rsidRDefault="00E555F4" w:rsidP="00E555F4">
      <w:pPr>
        <w:pStyle w:val="Default"/>
        <w:jc w:val="center"/>
        <w:rPr>
          <w:rFonts w:ascii="Times New Roman" w:eastAsia="Century Gothic" w:hAnsi="Times New Roman" w:cs="Times New Roman"/>
          <w:b/>
          <w:sz w:val="28"/>
          <w:szCs w:val="28"/>
          <w:lang w:eastAsia="ru-RU"/>
        </w:rPr>
      </w:pPr>
    </w:p>
    <w:p w:rsidR="00E555F4" w:rsidRDefault="00E555F4" w:rsidP="00E555F4">
      <w:pPr>
        <w:pStyle w:val="Default"/>
        <w:jc w:val="center"/>
        <w:rPr>
          <w:rFonts w:ascii="Times New Roman" w:eastAsia="Century Gothic" w:hAnsi="Times New Roman" w:cs="Times New Roman"/>
          <w:b/>
          <w:sz w:val="28"/>
          <w:szCs w:val="28"/>
          <w:lang w:eastAsia="ru-RU"/>
        </w:rPr>
      </w:pPr>
    </w:p>
    <w:p w:rsidR="00E555F4" w:rsidRDefault="00E555F4" w:rsidP="00E555F4">
      <w:pPr>
        <w:pStyle w:val="Default"/>
        <w:jc w:val="center"/>
      </w:pPr>
      <w:r>
        <w:rPr>
          <w:rFonts w:ascii="Times New Roman" w:eastAsia="Century Gothic" w:hAnsi="Times New Roman" w:cs="Times New Roman"/>
          <w:b/>
          <w:sz w:val="28"/>
          <w:szCs w:val="28"/>
          <w:lang w:eastAsia="ru-RU"/>
        </w:rPr>
        <w:t>Основные параметры элементов благоустройства площадки НТО и благоустройства</w:t>
      </w:r>
    </w:p>
    <w:p w:rsidR="00E555F4" w:rsidRDefault="00E555F4" w:rsidP="00E555F4">
      <w:pPr>
        <w:pStyle w:val="Default"/>
        <w:shd w:val="clear" w:color="auto" w:fill="FFFFFF"/>
        <w:ind w:firstLine="195"/>
        <w:jc w:val="center"/>
        <w:rPr>
          <w:rFonts w:ascii="Times New Roman" w:eastAsia="Century Gothic" w:hAnsi="Times New Roman" w:cs="Times New Roman"/>
          <w:b/>
          <w:sz w:val="32"/>
          <w:szCs w:val="32"/>
          <w:u w:val="single"/>
          <w:lang w:eastAsia="ru-RU"/>
        </w:rPr>
      </w:pPr>
      <w:r>
        <w:rPr>
          <w:rFonts w:ascii="Times New Roman" w:eastAsia="Century Gothic" w:hAnsi="Times New Roman" w:cs="Times New Roman"/>
          <w:b/>
          <w:sz w:val="28"/>
          <w:szCs w:val="28"/>
          <w:lang w:eastAsia="ru-RU"/>
        </w:rPr>
        <w:t>на прилегающих территориях.</w:t>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r>
        <w:rPr>
          <w:noProof/>
        </w:rPr>
        <w:lastRenderedPageBreak/>
        <w:drawing>
          <wp:anchor distT="0" distB="0" distL="0" distR="0" simplePos="0" relativeHeight="251718656" behindDoc="0" locked="0" layoutInCell="1" allowOverlap="1" wp14:anchorId="6CF689B5" wp14:editId="490DDB37">
            <wp:simplePos x="0" y="0"/>
            <wp:positionH relativeFrom="column">
              <wp:posOffset>0</wp:posOffset>
            </wp:positionH>
            <wp:positionV relativeFrom="paragraph">
              <wp:posOffset>-74295</wp:posOffset>
            </wp:positionV>
            <wp:extent cx="7703820" cy="2791460"/>
            <wp:effectExtent l="0" t="0" r="0" b="0"/>
            <wp:wrapSquare wrapText="largest"/>
            <wp:docPr id="78" name="Изображение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51"/>
                    <pic:cNvPicPr>
                      <a:picLocks noChangeAspect="1" noChangeArrowheads="1"/>
                    </pic:cNvPicPr>
                  </pic:nvPicPr>
                  <pic:blipFill>
                    <a:blip r:embed="rId82"/>
                    <a:stretch>
                      <a:fillRect/>
                    </a:stretch>
                  </pic:blipFill>
                  <pic:spPr bwMode="auto">
                    <a:xfrm>
                      <a:off x="0" y="0"/>
                      <a:ext cx="7703820" cy="2791460"/>
                    </a:xfrm>
                    <a:prstGeom prst="rect">
                      <a:avLst/>
                    </a:prstGeom>
                  </pic:spPr>
                </pic:pic>
              </a:graphicData>
            </a:graphic>
          </wp:anchor>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spacing w:before="280" w:after="48"/>
        <w:jc w:val="center"/>
        <w:rPr>
          <w:b/>
          <w:bCs/>
          <w:sz w:val="28"/>
          <w:szCs w:val="28"/>
        </w:rPr>
      </w:pPr>
      <w:r>
        <w:rPr>
          <w:b/>
          <w:bCs/>
          <w:color w:val="000000"/>
          <w:sz w:val="28"/>
          <w:szCs w:val="28"/>
        </w:rPr>
        <w:t>4. СЕЗОННЫЕ (ЛЕТНИЕ) КАФЕ</w:t>
      </w:r>
    </w:p>
    <w:p w:rsidR="00E555F4" w:rsidRDefault="00E555F4" w:rsidP="00E555F4">
      <w:pPr>
        <w:spacing w:before="280" w:after="48"/>
        <w:jc w:val="center"/>
        <w:rPr>
          <w:b/>
          <w:bCs/>
          <w:color w:val="000000"/>
          <w:sz w:val="28"/>
          <w:szCs w:val="28"/>
        </w:rPr>
      </w:pPr>
    </w:p>
    <w:p w:rsidR="00E555F4" w:rsidRDefault="00E555F4" w:rsidP="00E555F4">
      <w:r>
        <w:rPr>
          <w:color w:val="000000"/>
        </w:rPr>
        <w:t xml:space="preserve">1) отдельно размещаемые сезонные (летние) кафе – комплекс элементов благоустройства, состоящий из одного НТО и оборудованной площадки (группы площадок), не являющихся объектами капитального строительства, предназначенный для дополнительного обслуживания питанием и отдыха, монтируемый и осуществляющий оказание услуг общественного питания; </w:t>
      </w:r>
    </w:p>
    <w:p w:rsidR="00E555F4" w:rsidRDefault="00E555F4" w:rsidP="00E555F4">
      <w:r>
        <w:rPr>
          <w:color w:val="000000"/>
        </w:rPr>
        <w:t xml:space="preserve">а) варианты НТО сезонного кафе: </w:t>
      </w:r>
    </w:p>
    <w:p w:rsidR="00E555F4" w:rsidRDefault="00E555F4" w:rsidP="00E555F4">
      <w:pPr>
        <w:ind w:left="851"/>
      </w:pPr>
      <w:r>
        <w:rPr>
          <w:color w:val="000000"/>
        </w:rPr>
        <w:t xml:space="preserve">− жесткая палатка (модуль); </w:t>
      </w:r>
    </w:p>
    <w:p w:rsidR="00E555F4" w:rsidRDefault="00E555F4" w:rsidP="00E555F4">
      <w:pPr>
        <w:ind w:left="851"/>
      </w:pPr>
      <w:r>
        <w:rPr>
          <w:color w:val="000000"/>
        </w:rPr>
        <w:t xml:space="preserve">− жесткая палатка (блок модулей); </w:t>
      </w:r>
    </w:p>
    <w:p w:rsidR="00E555F4" w:rsidRDefault="00E555F4" w:rsidP="00E555F4">
      <w:pPr>
        <w:ind w:left="851"/>
      </w:pPr>
      <w:r>
        <w:rPr>
          <w:color w:val="000000"/>
        </w:rPr>
        <w:t xml:space="preserve">− киоск или павильон, оказывающие услуги общественного питания, к которым на сезон размещается  площадка сезонного кафе; </w:t>
      </w:r>
    </w:p>
    <w:p w:rsidR="00E555F4" w:rsidRDefault="00E555F4" w:rsidP="00E555F4">
      <w:pPr>
        <w:rPr>
          <w:color w:val="000000"/>
        </w:rPr>
      </w:pPr>
      <w:r>
        <w:rPr>
          <w:color w:val="000000"/>
        </w:rPr>
        <w:t xml:space="preserve">б) типы оборудованных площадок сезонных кафе: </w:t>
      </w:r>
    </w:p>
    <w:p w:rsidR="00E555F4" w:rsidRDefault="00E555F4" w:rsidP="00E555F4">
      <w:pPr>
        <w:tabs>
          <w:tab w:val="left" w:pos="993"/>
        </w:tabs>
      </w:pPr>
      <w:r>
        <w:rPr>
          <w:color w:val="000000"/>
        </w:rPr>
        <w:t xml:space="preserve">            − до 10 мест; </w:t>
      </w:r>
    </w:p>
    <w:p w:rsidR="00E555F4" w:rsidRDefault="00E555F4" w:rsidP="00E555F4">
      <w:pPr>
        <w:tabs>
          <w:tab w:val="left" w:pos="993"/>
        </w:tabs>
      </w:pPr>
      <w:r>
        <w:rPr>
          <w:color w:val="000000"/>
        </w:rPr>
        <w:t xml:space="preserve">            − 10-26 мест; </w:t>
      </w:r>
    </w:p>
    <w:p w:rsidR="00E555F4" w:rsidRDefault="00E555F4" w:rsidP="00E555F4">
      <w:pPr>
        <w:tabs>
          <w:tab w:val="left" w:pos="993"/>
        </w:tabs>
      </w:pPr>
      <w:r>
        <w:rPr>
          <w:color w:val="000000"/>
        </w:rPr>
        <w:t xml:space="preserve">            − 26-50 мест (размещение только с палаткой (блоком модулей) или павильоном); </w:t>
      </w:r>
    </w:p>
    <w:p w:rsidR="00E555F4" w:rsidRDefault="00E555F4" w:rsidP="00E555F4">
      <w:r>
        <w:rPr>
          <w:color w:val="000000"/>
        </w:rPr>
        <w:t>в) варианты оборудованных площадок кафе в зависимости от вида устройств для защиты от дождя и</w:t>
      </w:r>
      <w:r>
        <w:rPr>
          <w:rFonts w:ascii="Century Gothic" w:hAnsi="Century Gothic" w:cs="Century Gothic"/>
          <w:color w:val="000000"/>
        </w:rPr>
        <w:t xml:space="preserve"> </w:t>
      </w:r>
      <w:r>
        <w:rPr>
          <w:color w:val="000000"/>
        </w:rPr>
        <w:t xml:space="preserve">солнечных лучей: </w:t>
      </w:r>
    </w:p>
    <w:p w:rsidR="00E555F4" w:rsidRDefault="00E555F4" w:rsidP="00E555F4">
      <w:pPr>
        <w:ind w:left="851"/>
      </w:pPr>
      <w:r>
        <w:rPr>
          <w:color w:val="000000"/>
        </w:rPr>
        <w:t xml:space="preserve">− открытая площадка; </w:t>
      </w:r>
    </w:p>
    <w:p w:rsidR="00E555F4" w:rsidRDefault="00E555F4" w:rsidP="00E555F4">
      <w:pPr>
        <w:ind w:left="851"/>
      </w:pPr>
      <w:r>
        <w:rPr>
          <w:color w:val="000000"/>
        </w:rPr>
        <w:t xml:space="preserve">− площадка с однокупольными зонтами; </w:t>
      </w:r>
    </w:p>
    <w:p w:rsidR="00E555F4" w:rsidRDefault="00E555F4" w:rsidP="00E555F4">
      <w:pPr>
        <w:ind w:left="851"/>
      </w:pPr>
      <w:r>
        <w:rPr>
          <w:color w:val="000000"/>
        </w:rPr>
        <w:t xml:space="preserve">− площадка с многокупольными зонтами; </w:t>
      </w:r>
    </w:p>
    <w:p w:rsidR="00E555F4" w:rsidRDefault="00E555F4" w:rsidP="00E555F4">
      <w:pPr>
        <w:ind w:left="851"/>
      </w:pPr>
      <w:r>
        <w:rPr>
          <w:color w:val="000000"/>
        </w:rPr>
        <w:t xml:space="preserve">− площадка с двухсторонней маркизой; </w:t>
      </w:r>
    </w:p>
    <w:p w:rsidR="00E555F4" w:rsidRDefault="00E555F4" w:rsidP="00E555F4">
      <w:pPr>
        <w:ind w:left="851"/>
      </w:pPr>
      <w:r>
        <w:rPr>
          <w:color w:val="000000"/>
        </w:rPr>
        <w:t xml:space="preserve">− площадка со сборно-разборной перголой; </w:t>
      </w:r>
    </w:p>
    <w:p w:rsidR="00E555F4" w:rsidRDefault="00E555F4" w:rsidP="00E555F4">
      <w:pPr>
        <w:tabs>
          <w:tab w:val="left" w:pos="10560"/>
        </w:tabs>
        <w:rPr>
          <w:i/>
          <w:iCs/>
        </w:rPr>
      </w:pPr>
      <w:r>
        <w:rPr>
          <w:i/>
          <w:iCs/>
        </w:rPr>
        <w:t>Примечание: допускается совмещение устройств на одной площадке (например: зонтов и перголы)</w:t>
      </w:r>
    </w:p>
    <w:p w:rsidR="00E555F4" w:rsidRDefault="00E555F4" w:rsidP="00E555F4">
      <w:r>
        <w:rPr>
          <w:rFonts w:eastAsia="Century Gothic"/>
          <w:lang w:eastAsia="ru-RU"/>
        </w:rPr>
        <w:t xml:space="preserve">г) размещение пергол </w:t>
      </w:r>
      <w:r>
        <w:rPr>
          <w:rFonts w:eastAsia="Century Gothic"/>
          <w:color w:val="000000"/>
          <w:u w:val="single"/>
          <w:lang w:eastAsia="ru-RU"/>
        </w:rPr>
        <w:t>не допускается</w:t>
      </w:r>
      <w:r>
        <w:rPr>
          <w:rFonts w:eastAsia="Century Gothic"/>
          <w:color w:val="000000"/>
          <w:lang w:eastAsia="ru-RU"/>
        </w:rPr>
        <w:t>:</w:t>
      </w:r>
    </w:p>
    <w:p w:rsidR="00E555F4" w:rsidRDefault="00E555F4" w:rsidP="00E555F4">
      <w:r>
        <w:rPr>
          <w:lang w:eastAsia="ru-RU"/>
        </w:rPr>
        <w:t xml:space="preserve">            </w:t>
      </w:r>
      <w:r>
        <w:rPr>
          <w:rFonts w:eastAsia="Arial Unicode MS"/>
          <w:lang w:eastAsia="ru-RU"/>
        </w:rPr>
        <w:t>−</w:t>
      </w:r>
      <w:r>
        <w:rPr>
          <w:lang w:eastAsia="ru-RU"/>
        </w:rPr>
        <w:t xml:space="preserve"> </w:t>
      </w:r>
      <w:r>
        <w:rPr>
          <w:rFonts w:eastAsia="Century Gothic"/>
          <w:lang w:eastAsia="ru-RU"/>
        </w:rPr>
        <w:t>вдоль фасадов исторических зданий;</w:t>
      </w:r>
    </w:p>
    <w:p w:rsidR="00E555F4" w:rsidRDefault="00E555F4" w:rsidP="00E555F4">
      <w:pPr>
        <w:spacing w:line="290" w:lineRule="exact"/>
        <w:ind w:left="993" w:hanging="286"/>
      </w:pPr>
      <w:r>
        <w:rPr>
          <w:rFonts w:eastAsia="Arial Unicode MS"/>
          <w:lang w:eastAsia="ru-RU"/>
        </w:rPr>
        <w:t>−</w:t>
      </w:r>
      <w:r>
        <w:rPr>
          <w:lang w:eastAsia="ru-RU"/>
        </w:rPr>
        <w:t xml:space="preserve"> </w:t>
      </w:r>
      <w:r>
        <w:rPr>
          <w:rFonts w:eastAsia="Century Gothic"/>
          <w:lang w:eastAsia="ru-RU"/>
        </w:rPr>
        <w:t>непосредственно между проезжей частью и фасадами зданий, строений, сооружений;</w:t>
      </w:r>
    </w:p>
    <w:p w:rsidR="00E555F4" w:rsidRDefault="00E555F4" w:rsidP="00E555F4">
      <w:pPr>
        <w:spacing w:line="292" w:lineRule="exact"/>
        <w:ind w:left="707"/>
      </w:pPr>
      <w:r>
        <w:rPr>
          <w:rFonts w:eastAsia="Century Gothic"/>
          <w:lang w:eastAsia="ru-RU"/>
        </w:rPr>
        <w:lastRenderedPageBreak/>
        <w:t>−</w:t>
      </w:r>
      <w:r>
        <w:t xml:space="preserve"> непосредственно между проезжей частью и ограждениями индивидуальной жилой застройки;</w:t>
      </w:r>
    </w:p>
    <w:tbl>
      <w:tblPr>
        <w:tblW w:w="10360" w:type="dxa"/>
        <w:tblCellMar>
          <w:left w:w="0" w:type="dxa"/>
          <w:right w:w="0" w:type="dxa"/>
        </w:tblCellMar>
        <w:tblLook w:val="04A0" w:firstRow="1" w:lastRow="0" w:firstColumn="1" w:lastColumn="0" w:noHBand="0" w:noVBand="1"/>
      </w:tblPr>
      <w:tblGrid>
        <w:gridCol w:w="1196"/>
        <w:gridCol w:w="6997"/>
        <w:gridCol w:w="2167"/>
      </w:tblGrid>
      <w:tr w:rsidR="00E555F4" w:rsidTr="00710218">
        <w:trPr>
          <w:trHeight w:val="343"/>
        </w:trPr>
        <w:tc>
          <w:tcPr>
            <w:tcW w:w="10360" w:type="dxa"/>
            <w:gridSpan w:val="3"/>
            <w:shd w:val="clear" w:color="auto" w:fill="auto"/>
            <w:vAlign w:val="bottom"/>
          </w:tcPr>
          <w:p w:rsidR="00E555F4" w:rsidRDefault="00E555F4" w:rsidP="00710218">
            <w:r>
              <w:rPr>
                <w:lang w:eastAsia="ru-RU"/>
              </w:rPr>
              <w:t xml:space="preserve">         </w:t>
            </w:r>
            <w:r>
              <w:rPr>
                <w:rFonts w:eastAsia="Century Gothic"/>
                <w:lang w:eastAsia="ru-RU"/>
              </w:rPr>
              <w:t>д) высота устройств для защиты от дождя и солнечных лучей:</w:t>
            </w:r>
          </w:p>
        </w:tc>
      </w:tr>
      <w:tr w:rsidR="00E555F4" w:rsidTr="00710218">
        <w:trPr>
          <w:trHeight w:val="297"/>
        </w:trPr>
        <w:tc>
          <w:tcPr>
            <w:tcW w:w="8193" w:type="dxa"/>
            <w:gridSpan w:val="2"/>
            <w:shd w:val="clear" w:color="auto" w:fill="auto"/>
            <w:vAlign w:val="bottom"/>
          </w:tcPr>
          <w:p w:rsidR="00E555F4" w:rsidRDefault="00E555F4" w:rsidP="00710218">
            <w:pPr>
              <w:spacing w:line="297" w:lineRule="exact"/>
              <w:ind w:left="1000"/>
            </w:pPr>
            <w:r>
              <w:rPr>
                <w:rFonts w:eastAsia="Arial Unicode MS"/>
                <w:lang w:eastAsia="ru-RU"/>
              </w:rPr>
              <w:t>−</w:t>
            </w:r>
            <w:r>
              <w:rPr>
                <w:lang w:eastAsia="ru-RU"/>
              </w:rPr>
              <w:t xml:space="preserve"> </w:t>
            </w:r>
            <w:r>
              <w:rPr>
                <w:rFonts w:eastAsia="Century Gothic"/>
                <w:lang w:eastAsia="ru-RU"/>
              </w:rPr>
              <w:t>при размещении вдоль 2-х и более этажных зданий,</w:t>
            </w:r>
          </w:p>
        </w:tc>
        <w:tc>
          <w:tcPr>
            <w:tcW w:w="2167" w:type="dxa"/>
            <w:shd w:val="clear" w:color="auto" w:fill="auto"/>
            <w:vAlign w:val="bottom"/>
          </w:tcPr>
          <w:p w:rsidR="00E555F4" w:rsidRDefault="00E555F4" w:rsidP="00710218">
            <w:pPr>
              <w:ind w:left="60"/>
              <w:rPr>
                <w:rFonts w:eastAsia="Century Gothic"/>
                <w:lang w:eastAsia="ru-RU"/>
              </w:rPr>
            </w:pPr>
            <w:r>
              <w:rPr>
                <w:rFonts w:eastAsia="Century Gothic"/>
                <w:lang w:eastAsia="ru-RU"/>
              </w:rPr>
              <w:t>строений,</w:t>
            </w:r>
          </w:p>
        </w:tc>
      </w:tr>
      <w:tr w:rsidR="00E555F4" w:rsidTr="00710218">
        <w:trPr>
          <w:trHeight w:val="293"/>
        </w:trPr>
        <w:tc>
          <w:tcPr>
            <w:tcW w:w="1196" w:type="dxa"/>
            <w:shd w:val="clear" w:color="auto" w:fill="auto"/>
            <w:vAlign w:val="bottom"/>
          </w:tcPr>
          <w:p w:rsidR="00E555F4" w:rsidRDefault="00E555F4" w:rsidP="00710218">
            <w:pPr>
              <w:snapToGrid w:val="0"/>
              <w:rPr>
                <w:lang w:eastAsia="ru-RU"/>
              </w:rPr>
            </w:pPr>
          </w:p>
        </w:tc>
        <w:tc>
          <w:tcPr>
            <w:tcW w:w="9164" w:type="dxa"/>
            <w:gridSpan w:val="2"/>
            <w:shd w:val="clear" w:color="auto" w:fill="auto"/>
            <w:vAlign w:val="bottom"/>
          </w:tcPr>
          <w:p w:rsidR="00E555F4" w:rsidRDefault="00E555F4" w:rsidP="00710218">
            <w:pPr>
              <w:spacing w:line="294" w:lineRule="exact"/>
              <w:ind w:left="80"/>
              <w:rPr>
                <w:rFonts w:eastAsia="Century Gothic"/>
                <w:lang w:eastAsia="ru-RU"/>
              </w:rPr>
            </w:pPr>
            <w:r>
              <w:rPr>
                <w:rFonts w:eastAsia="Century Gothic"/>
                <w:lang w:eastAsia="ru-RU"/>
              </w:rPr>
              <w:t>сооружений – не выше первого этажа (перекрытия между первым</w:t>
            </w:r>
          </w:p>
        </w:tc>
      </w:tr>
      <w:tr w:rsidR="00E555F4" w:rsidTr="00710218">
        <w:trPr>
          <w:trHeight w:val="293"/>
        </w:trPr>
        <w:tc>
          <w:tcPr>
            <w:tcW w:w="1196" w:type="dxa"/>
            <w:shd w:val="clear" w:color="auto" w:fill="auto"/>
            <w:vAlign w:val="bottom"/>
          </w:tcPr>
          <w:p w:rsidR="00E555F4" w:rsidRDefault="00E555F4" w:rsidP="00710218">
            <w:pPr>
              <w:snapToGrid w:val="0"/>
              <w:rPr>
                <w:lang w:eastAsia="ru-RU"/>
              </w:rPr>
            </w:pPr>
          </w:p>
        </w:tc>
        <w:tc>
          <w:tcPr>
            <w:tcW w:w="7000" w:type="dxa"/>
            <w:shd w:val="clear" w:color="auto" w:fill="auto"/>
            <w:vAlign w:val="bottom"/>
          </w:tcPr>
          <w:p w:rsidR="00E555F4" w:rsidRDefault="00E555F4" w:rsidP="00710218">
            <w:pPr>
              <w:spacing w:line="292" w:lineRule="exact"/>
              <w:ind w:left="80"/>
              <w:rPr>
                <w:rFonts w:eastAsia="Century Gothic"/>
                <w:lang w:eastAsia="ru-RU"/>
              </w:rPr>
            </w:pPr>
            <w:r>
              <w:rPr>
                <w:rFonts w:eastAsia="Century Gothic"/>
                <w:lang w:eastAsia="ru-RU"/>
              </w:rPr>
              <w:t>и вторым этажом);</w:t>
            </w:r>
          </w:p>
        </w:tc>
        <w:tc>
          <w:tcPr>
            <w:tcW w:w="2164" w:type="dxa"/>
            <w:shd w:val="clear" w:color="auto" w:fill="auto"/>
            <w:vAlign w:val="bottom"/>
          </w:tcPr>
          <w:p w:rsidR="00E555F4" w:rsidRDefault="00E555F4" w:rsidP="00710218">
            <w:pPr>
              <w:snapToGrid w:val="0"/>
              <w:rPr>
                <w:lang w:eastAsia="ru-RU"/>
              </w:rPr>
            </w:pPr>
          </w:p>
        </w:tc>
      </w:tr>
      <w:tr w:rsidR="00E555F4" w:rsidTr="00710218">
        <w:trPr>
          <w:trHeight w:val="444"/>
        </w:trPr>
        <w:tc>
          <w:tcPr>
            <w:tcW w:w="1196" w:type="dxa"/>
            <w:shd w:val="clear" w:color="auto" w:fill="auto"/>
            <w:vAlign w:val="bottom"/>
          </w:tcPr>
          <w:p w:rsidR="00E555F4" w:rsidRDefault="00E555F4" w:rsidP="00710218">
            <w:pPr>
              <w:spacing w:line="322" w:lineRule="exact"/>
              <w:ind w:left="1000"/>
              <w:rPr>
                <w:rFonts w:eastAsia="Arial Unicode MS"/>
                <w:lang w:eastAsia="ru-RU"/>
              </w:rPr>
            </w:pPr>
            <w:r>
              <w:rPr>
                <w:rFonts w:eastAsia="Arial Unicode MS"/>
                <w:lang w:eastAsia="ru-RU"/>
              </w:rPr>
              <w:t>−</w:t>
            </w:r>
          </w:p>
        </w:tc>
        <w:tc>
          <w:tcPr>
            <w:tcW w:w="9164" w:type="dxa"/>
            <w:gridSpan w:val="2"/>
            <w:shd w:val="clear" w:color="auto" w:fill="auto"/>
            <w:vAlign w:val="bottom"/>
          </w:tcPr>
          <w:p w:rsidR="00E555F4" w:rsidRDefault="00E555F4" w:rsidP="00710218">
            <w:pPr>
              <w:ind w:left="80"/>
              <w:rPr>
                <w:rFonts w:eastAsia="Century Gothic"/>
                <w:lang w:eastAsia="ru-RU"/>
              </w:rPr>
            </w:pPr>
            <w:r>
              <w:rPr>
                <w:rFonts w:eastAsia="Century Gothic"/>
                <w:lang w:eastAsia="ru-RU"/>
              </w:rPr>
              <w:t>при размещении вдоль 1-этажных зданий, строений, сооружений -</w:t>
            </w:r>
          </w:p>
        </w:tc>
      </w:tr>
      <w:tr w:rsidR="00E555F4" w:rsidTr="00710218">
        <w:trPr>
          <w:trHeight w:val="293"/>
        </w:trPr>
        <w:tc>
          <w:tcPr>
            <w:tcW w:w="1196" w:type="dxa"/>
            <w:shd w:val="clear" w:color="auto" w:fill="auto"/>
            <w:vAlign w:val="bottom"/>
          </w:tcPr>
          <w:p w:rsidR="00E555F4" w:rsidRDefault="00E555F4" w:rsidP="00710218">
            <w:pPr>
              <w:snapToGrid w:val="0"/>
              <w:rPr>
                <w:lang w:eastAsia="ru-RU"/>
              </w:rPr>
            </w:pPr>
          </w:p>
        </w:tc>
        <w:tc>
          <w:tcPr>
            <w:tcW w:w="9164" w:type="dxa"/>
            <w:gridSpan w:val="2"/>
            <w:shd w:val="clear" w:color="auto" w:fill="auto"/>
            <w:vAlign w:val="bottom"/>
          </w:tcPr>
          <w:p w:rsidR="00E555F4" w:rsidRDefault="00E555F4" w:rsidP="00710218">
            <w:pPr>
              <w:spacing w:line="294" w:lineRule="exact"/>
              <w:ind w:left="80"/>
              <w:rPr>
                <w:rFonts w:eastAsia="Century Gothic"/>
                <w:lang w:eastAsia="ru-RU"/>
              </w:rPr>
            </w:pPr>
            <w:r>
              <w:rPr>
                <w:rFonts w:eastAsia="Century Gothic"/>
                <w:lang w:eastAsia="ru-RU"/>
              </w:rPr>
              <w:t>не выше нижней границы кровли (при скатной кровле), крайнего</w:t>
            </w:r>
          </w:p>
        </w:tc>
      </w:tr>
      <w:tr w:rsidR="00E555F4" w:rsidTr="00710218">
        <w:trPr>
          <w:trHeight w:val="293"/>
        </w:trPr>
        <w:tc>
          <w:tcPr>
            <w:tcW w:w="1196" w:type="dxa"/>
            <w:shd w:val="clear" w:color="auto" w:fill="auto"/>
            <w:vAlign w:val="bottom"/>
          </w:tcPr>
          <w:p w:rsidR="00E555F4" w:rsidRDefault="00E555F4" w:rsidP="00710218">
            <w:pPr>
              <w:snapToGrid w:val="0"/>
              <w:rPr>
                <w:lang w:eastAsia="ru-RU"/>
              </w:rPr>
            </w:pPr>
          </w:p>
        </w:tc>
        <w:tc>
          <w:tcPr>
            <w:tcW w:w="9164" w:type="dxa"/>
            <w:gridSpan w:val="2"/>
            <w:shd w:val="clear" w:color="auto" w:fill="auto"/>
            <w:vAlign w:val="bottom"/>
          </w:tcPr>
          <w:p w:rsidR="00E555F4" w:rsidRDefault="00E555F4" w:rsidP="00710218">
            <w:pPr>
              <w:spacing w:line="292" w:lineRule="exact"/>
              <w:ind w:left="80"/>
              <w:rPr>
                <w:rFonts w:eastAsia="Century Gothic"/>
                <w:lang w:eastAsia="ru-RU"/>
              </w:rPr>
            </w:pPr>
            <w:r>
              <w:rPr>
                <w:rFonts w:eastAsia="Century Gothic"/>
                <w:lang w:eastAsia="ru-RU"/>
              </w:rPr>
              <w:t>верхнего горизонтального элемента фасада (при прямой кровле);</w:t>
            </w:r>
          </w:p>
        </w:tc>
      </w:tr>
      <w:tr w:rsidR="00E555F4" w:rsidTr="00710218">
        <w:trPr>
          <w:trHeight w:val="444"/>
        </w:trPr>
        <w:tc>
          <w:tcPr>
            <w:tcW w:w="1196" w:type="dxa"/>
            <w:shd w:val="clear" w:color="auto" w:fill="auto"/>
            <w:vAlign w:val="bottom"/>
          </w:tcPr>
          <w:p w:rsidR="00E555F4" w:rsidRDefault="00E555F4" w:rsidP="00710218">
            <w:pPr>
              <w:spacing w:line="322" w:lineRule="exact"/>
              <w:ind w:left="1000"/>
              <w:rPr>
                <w:rFonts w:eastAsia="Arial Unicode MS"/>
                <w:lang w:eastAsia="ru-RU"/>
              </w:rPr>
            </w:pPr>
            <w:r>
              <w:rPr>
                <w:rFonts w:eastAsia="Arial Unicode MS"/>
                <w:lang w:eastAsia="ru-RU"/>
              </w:rPr>
              <w:t>−</w:t>
            </w:r>
          </w:p>
        </w:tc>
        <w:tc>
          <w:tcPr>
            <w:tcW w:w="9164" w:type="dxa"/>
            <w:gridSpan w:val="2"/>
            <w:shd w:val="clear" w:color="auto" w:fill="auto"/>
            <w:vAlign w:val="bottom"/>
          </w:tcPr>
          <w:p w:rsidR="00E555F4" w:rsidRDefault="00E555F4" w:rsidP="00710218">
            <w:pPr>
              <w:ind w:left="80"/>
              <w:rPr>
                <w:rFonts w:eastAsia="Century Gothic"/>
                <w:lang w:eastAsia="ru-RU"/>
              </w:rPr>
            </w:pPr>
            <w:r>
              <w:rPr>
                <w:rFonts w:eastAsia="Century Gothic"/>
                <w:lang w:eastAsia="ru-RU"/>
              </w:rPr>
              <w:t>при размещении вдоль ограждений, озеленения – не более 4,0 м;</w:t>
            </w:r>
          </w:p>
        </w:tc>
      </w:tr>
    </w:tbl>
    <w:p w:rsidR="00E555F4" w:rsidRDefault="00E555F4" w:rsidP="00E555F4">
      <w:pPr>
        <w:spacing w:line="292" w:lineRule="exact"/>
        <w:ind w:left="1280" w:hanging="286"/>
        <w:rPr>
          <w:lang w:eastAsia="ru-RU"/>
        </w:rPr>
      </w:pPr>
    </w:p>
    <w:p w:rsidR="00E555F4" w:rsidRDefault="00E555F4" w:rsidP="00E555F4">
      <w:pPr>
        <w:spacing w:line="235" w:lineRule="auto"/>
        <w:jc w:val="both"/>
      </w:pPr>
      <w:r>
        <w:rPr>
          <w:rFonts w:eastAsia="Century Gothic"/>
          <w:lang w:eastAsia="ru-RU"/>
        </w:rPr>
        <w:t>е) материал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w:t>
      </w:r>
      <w:r>
        <w:rPr>
          <w:lang w:eastAsia="ru-RU"/>
        </w:rPr>
        <w:t xml:space="preserve"> </w:t>
      </w:r>
      <w:r>
        <w:rPr>
          <w:rFonts w:eastAsia="Century Gothic"/>
          <w:lang w:eastAsia="ru-RU"/>
        </w:rPr>
        <w:t>агрессивными растворами и щетками);</w:t>
      </w:r>
    </w:p>
    <w:p w:rsidR="00E555F4" w:rsidRDefault="00E555F4" w:rsidP="00E555F4">
      <w:pPr>
        <w:spacing w:line="156" w:lineRule="exact"/>
        <w:rPr>
          <w:lang w:eastAsia="ru-RU"/>
        </w:rPr>
      </w:pPr>
    </w:p>
    <w:p w:rsidR="00E555F4" w:rsidRDefault="00E555F4" w:rsidP="00E555F4">
      <w:pPr>
        <w:jc w:val="both"/>
      </w:pPr>
      <w:r>
        <w:rPr>
          <w:rFonts w:eastAsia="Century Gothic"/>
          <w:lang w:eastAsia="ru-RU"/>
        </w:rPr>
        <w:t>ж) материал</w:t>
      </w:r>
      <w:r>
        <w:rPr>
          <w:lang w:eastAsia="ru-RU"/>
        </w:rPr>
        <w:t xml:space="preserve"> </w:t>
      </w:r>
      <w:r>
        <w:rPr>
          <w:rFonts w:eastAsia="Century Gothic"/>
          <w:lang w:eastAsia="ru-RU"/>
        </w:rPr>
        <w:t>натяжной мягкой (тканой) части для зонтов, пергол:</w:t>
      </w:r>
    </w:p>
    <w:p w:rsidR="00E555F4" w:rsidRDefault="00E555F4" w:rsidP="00E555F4">
      <w:pPr>
        <w:jc w:val="both"/>
      </w:pPr>
      <w:r>
        <w:rPr>
          <w:rFonts w:eastAsia="Arial Unicode MS"/>
          <w:color w:val="050505"/>
          <w:lang w:eastAsia="ru-RU"/>
        </w:rPr>
        <w:t>−</w:t>
      </w:r>
      <w:r>
        <w:rPr>
          <w:color w:val="050505"/>
          <w:lang w:eastAsia="ru-RU"/>
        </w:rPr>
        <w:t xml:space="preserve"> </w:t>
      </w:r>
      <w:r>
        <w:rPr>
          <w:rFonts w:eastAsia="Century Gothic"/>
          <w:color w:val="050505"/>
          <w:lang w:eastAsia="ru-RU"/>
        </w:rPr>
        <w:t>акрил (рекомендуется (дополнительно: со специальным тефлоновым покрытием                                 и антигрибковой пропиткой);</w:t>
      </w:r>
    </w:p>
    <w:p w:rsidR="00E555F4" w:rsidRDefault="00E555F4" w:rsidP="00E555F4">
      <w:pPr>
        <w:spacing w:line="292" w:lineRule="exact"/>
      </w:pPr>
      <w:r>
        <w:rPr>
          <w:rFonts w:eastAsia="Arial Unicode MS"/>
          <w:color w:val="050505"/>
          <w:lang w:eastAsia="ru-RU"/>
        </w:rPr>
        <w:t>−</w:t>
      </w:r>
      <w:r>
        <w:rPr>
          <w:color w:val="050505"/>
          <w:lang w:eastAsia="ru-RU"/>
        </w:rPr>
        <w:t xml:space="preserve"> </w:t>
      </w:r>
      <w:r>
        <w:rPr>
          <w:rFonts w:eastAsia="Century Gothic"/>
          <w:color w:val="050505"/>
          <w:lang w:eastAsia="ru-RU"/>
        </w:rPr>
        <w:t>полиэстер (допускается (дополнительно: с акриловым лаком и антигрибковой пропиткой);</w:t>
      </w:r>
    </w:p>
    <w:p w:rsidR="00E555F4" w:rsidRDefault="00E555F4" w:rsidP="00E555F4">
      <w:pPr>
        <w:spacing w:line="235" w:lineRule="auto"/>
        <w:jc w:val="both"/>
      </w:pPr>
      <w:r>
        <w:rPr>
          <w:rFonts w:eastAsia="Century Gothic"/>
          <w:lang w:eastAsia="ru-RU"/>
        </w:rPr>
        <w:t xml:space="preserve">з) </w:t>
      </w:r>
      <w:r>
        <w:rPr>
          <w:rFonts w:eastAsia="Century Gothic"/>
          <w:color w:val="000000"/>
          <w:lang w:eastAsia="ru-RU"/>
        </w:rPr>
        <w:t>не</w:t>
      </w:r>
      <w:r>
        <w:rPr>
          <w:color w:val="000000"/>
          <w:lang w:eastAsia="ru-RU"/>
        </w:rPr>
        <w:t xml:space="preserve"> </w:t>
      </w:r>
      <w:r>
        <w:rPr>
          <w:rFonts w:eastAsia="Century Gothic"/>
          <w:color w:val="000000"/>
          <w:lang w:eastAsia="ru-RU"/>
        </w:rPr>
        <w:t>допускается крепление натяжной части</w:t>
      </w:r>
      <w:r>
        <w:rPr>
          <w:rFonts w:eastAsia="Century Gothic"/>
          <w:color w:val="FF0000"/>
          <w:lang w:eastAsia="ru-RU"/>
        </w:rPr>
        <w:t xml:space="preserve"> </w:t>
      </w:r>
      <w:r>
        <w:rPr>
          <w:rFonts w:eastAsia="Century Gothic"/>
          <w:color w:val="000000"/>
          <w:lang w:eastAsia="ru-RU"/>
        </w:rPr>
        <w:t>(маркиз)</w:t>
      </w:r>
      <w:r>
        <w:rPr>
          <w:rFonts w:eastAsia="Century Gothic"/>
          <w:color w:val="FF0000"/>
          <w:lang w:eastAsia="ru-RU"/>
        </w:rPr>
        <w:t xml:space="preserve"> </w:t>
      </w:r>
      <w:r>
        <w:rPr>
          <w:rFonts w:eastAsia="Century Gothic"/>
          <w:color w:val="000000"/>
          <w:lang w:eastAsia="ru-RU"/>
        </w:rPr>
        <w:t>к</w:t>
      </w:r>
      <w:r>
        <w:rPr>
          <w:rFonts w:eastAsia="Century Gothic"/>
          <w:color w:val="FF0000"/>
          <w:lang w:eastAsia="ru-RU"/>
        </w:rPr>
        <w:t xml:space="preserve"> </w:t>
      </w:r>
      <w:r>
        <w:rPr>
          <w:rFonts w:eastAsia="Century Gothic"/>
          <w:color w:val="000000"/>
          <w:lang w:eastAsia="ru-RU"/>
        </w:rPr>
        <w:t>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w:t>
      </w:r>
    </w:p>
    <w:p w:rsidR="00E555F4" w:rsidRDefault="00E555F4" w:rsidP="00E555F4">
      <w:pPr>
        <w:jc w:val="both"/>
        <w:rPr>
          <w:rFonts w:eastAsia="Century Gothic"/>
          <w:lang w:eastAsia="ru-RU"/>
        </w:rPr>
      </w:pPr>
      <w:r>
        <w:rPr>
          <w:rFonts w:eastAsia="Century Gothic"/>
          <w:lang w:eastAsia="ru-RU"/>
        </w:rPr>
        <w:t>и) шаг стоек пергол 1,5 – 6,0 м;</w:t>
      </w:r>
    </w:p>
    <w:p w:rsidR="00E555F4" w:rsidRDefault="00E555F4" w:rsidP="00E555F4">
      <w:pPr>
        <w:jc w:val="both"/>
      </w:pPr>
      <w:r>
        <w:rPr>
          <w:rFonts w:eastAsia="Century Gothic"/>
          <w:lang w:eastAsia="ru-RU"/>
        </w:rPr>
        <w:t>к) сезонные кафе размещаю</w:t>
      </w:r>
    </w:p>
    <w:p w:rsidR="00E555F4" w:rsidRDefault="00E555F4" w:rsidP="00E555F4">
      <w:pPr>
        <w:jc w:val="both"/>
      </w:pPr>
      <w:r>
        <w:rPr>
          <w:rFonts w:eastAsia="Arial Unicode MS"/>
          <w:lang w:eastAsia="ru-RU"/>
        </w:rPr>
        <w:t>−</w:t>
      </w:r>
      <w:r>
        <w:rPr>
          <w:lang w:eastAsia="ru-RU"/>
        </w:rPr>
        <w:t xml:space="preserve"> </w:t>
      </w:r>
      <w:r>
        <w:rPr>
          <w:rFonts w:eastAsia="Century Gothic"/>
          <w:lang w:eastAsia="ru-RU"/>
        </w:rPr>
        <w:t>вне границ пешеходных коммуникаций (тротуаров, дорожек, аллей);</w:t>
      </w:r>
    </w:p>
    <w:p w:rsidR="00E555F4" w:rsidRDefault="00E555F4" w:rsidP="00E555F4">
      <w:pPr>
        <w:jc w:val="both"/>
      </w:pPr>
      <w:r>
        <w:rPr>
          <w:lang w:eastAsia="ru-RU"/>
        </w:rPr>
        <w:t xml:space="preserve"> </w:t>
      </w:r>
      <w:r>
        <w:rPr>
          <w:rFonts w:eastAsia="Arial Unicode MS"/>
          <w:lang w:eastAsia="ru-RU"/>
        </w:rPr>
        <w:t>−</w:t>
      </w:r>
      <w:r>
        <w:rPr>
          <w:lang w:eastAsia="ru-RU"/>
        </w:rPr>
        <w:t xml:space="preserve"> </w:t>
      </w:r>
      <w:r>
        <w:rPr>
          <w:rFonts w:eastAsia="Century Gothic"/>
          <w:lang w:eastAsia="ru-RU"/>
        </w:rPr>
        <w:t>на площадях;</w:t>
      </w:r>
      <w:r>
        <w:rPr>
          <w:lang w:eastAsia="ru-RU"/>
        </w:rPr>
        <w:t xml:space="preserve">   </w:t>
      </w:r>
    </w:p>
    <w:p w:rsidR="00E555F4" w:rsidRDefault="00E555F4" w:rsidP="00E555F4">
      <w:pPr>
        <w:jc w:val="both"/>
      </w:pPr>
      <w:r>
        <w:rPr>
          <w:rFonts w:eastAsia="Arial Unicode MS"/>
          <w:lang w:eastAsia="ru-RU"/>
        </w:rPr>
        <w:t>−</w:t>
      </w:r>
      <w:r>
        <w:rPr>
          <w:lang w:eastAsia="ru-RU"/>
        </w:rPr>
        <w:t xml:space="preserve"> </w:t>
      </w:r>
      <w:r>
        <w:rPr>
          <w:rFonts w:eastAsia="Century Gothic"/>
          <w:lang w:eastAsia="ru-RU"/>
        </w:rPr>
        <w:t>на специально обустроенных площадках;</w:t>
      </w:r>
    </w:p>
    <w:p w:rsidR="00E555F4" w:rsidRDefault="00E555F4" w:rsidP="00E555F4">
      <w:pPr>
        <w:spacing w:line="150" w:lineRule="exact"/>
        <w:jc w:val="both"/>
        <w:rPr>
          <w:lang w:eastAsia="ru-RU"/>
        </w:rPr>
      </w:pPr>
    </w:p>
    <w:p w:rsidR="00E555F4" w:rsidRDefault="00E555F4" w:rsidP="00E555F4">
      <w:pPr>
        <w:spacing w:line="235" w:lineRule="auto"/>
        <w:ind w:right="200"/>
        <w:jc w:val="both"/>
      </w:pPr>
      <w:r>
        <w:rPr>
          <w:rFonts w:eastAsia="Century Gothic"/>
          <w:lang w:eastAsia="ru-RU"/>
        </w:rPr>
        <w:t>л) покрытие площадки сезонного кафе - технологический настил, располагаемый:</w:t>
      </w:r>
    </w:p>
    <w:p w:rsidR="00E555F4" w:rsidRDefault="00E555F4" w:rsidP="00E555F4">
      <w:pPr>
        <w:spacing w:line="235" w:lineRule="auto"/>
        <w:ind w:right="200"/>
        <w:jc w:val="both"/>
      </w:pPr>
      <w:r>
        <w:rPr>
          <w:lang w:eastAsia="ru-RU"/>
        </w:rPr>
        <w:t xml:space="preserve"> </w:t>
      </w:r>
      <w:r>
        <w:rPr>
          <w:rFonts w:eastAsia="Arial Unicode MS"/>
          <w:lang w:eastAsia="ru-RU"/>
        </w:rPr>
        <w:t>−</w:t>
      </w:r>
      <w:r>
        <w:rPr>
          <w:lang w:eastAsia="ru-RU"/>
        </w:rPr>
        <w:t xml:space="preserve"> </w:t>
      </w:r>
      <w:r>
        <w:rPr>
          <w:rFonts w:eastAsia="Century Gothic"/>
          <w:lang w:eastAsia="ru-RU"/>
        </w:rPr>
        <w:t>на твердых покрытиях;</w:t>
      </w:r>
    </w:p>
    <w:p w:rsidR="00E555F4" w:rsidRDefault="00E555F4" w:rsidP="00E555F4">
      <w:pPr>
        <w:spacing w:line="342" w:lineRule="exact"/>
        <w:ind w:right="200"/>
        <w:jc w:val="both"/>
      </w:pPr>
      <w:r>
        <w:rPr>
          <w:rFonts w:eastAsia="Arial Unicode MS"/>
          <w:lang w:eastAsia="ru-RU"/>
        </w:rPr>
        <w:t>−</w:t>
      </w:r>
      <w:r>
        <w:rPr>
          <w:lang w:eastAsia="ru-RU"/>
        </w:rPr>
        <w:t xml:space="preserve"> </w:t>
      </w:r>
      <w:r>
        <w:rPr>
          <w:rFonts w:eastAsia="Century Gothic"/>
          <w:lang w:eastAsia="ru-RU"/>
        </w:rPr>
        <w:t>на мягких покрытиях (грунтовых, травяных, щебеночных и т.п.),  при  условии  доступа                  на  технологический настил только с твердого покрытия;</w:t>
      </w:r>
    </w:p>
    <w:p w:rsidR="00E555F4" w:rsidRDefault="00E555F4" w:rsidP="00E555F4">
      <w:pPr>
        <w:spacing w:line="7" w:lineRule="exact"/>
        <w:jc w:val="both"/>
        <w:rPr>
          <w:lang w:eastAsia="ru-RU"/>
        </w:rPr>
      </w:pPr>
    </w:p>
    <w:p w:rsidR="00E555F4" w:rsidRDefault="00E555F4" w:rsidP="00E555F4">
      <w:pPr>
        <w:tabs>
          <w:tab w:val="left" w:pos="2960"/>
        </w:tabs>
        <w:spacing w:line="228" w:lineRule="auto"/>
        <w:ind w:right="220"/>
        <w:jc w:val="both"/>
      </w:pPr>
      <w:r>
        <w:rPr>
          <w:rFonts w:eastAsia="Century Gothic"/>
          <w:color w:val="000000"/>
          <w:lang w:eastAsia="ru-RU"/>
        </w:rPr>
        <w:t>Примечание:</w:t>
      </w:r>
    </w:p>
    <w:p w:rsidR="00E555F4" w:rsidRDefault="00E555F4" w:rsidP="00E555F4">
      <w:pPr>
        <w:tabs>
          <w:tab w:val="left" w:pos="2960"/>
        </w:tabs>
        <w:spacing w:line="228" w:lineRule="auto"/>
        <w:ind w:right="220"/>
        <w:jc w:val="both"/>
      </w:pPr>
      <w:r>
        <w:rPr>
          <w:rFonts w:eastAsia="Century Gothic"/>
          <w:i/>
          <w:color w:val="000000"/>
          <w:lang w:eastAsia="ru-RU"/>
        </w:rPr>
        <w:t>для открытых площадок до 10 посадочных мест и менее технологический настил                         не требуется</w:t>
      </w:r>
    </w:p>
    <w:p w:rsidR="00E555F4" w:rsidRDefault="00E555F4" w:rsidP="00E555F4">
      <w:pPr>
        <w:spacing w:line="149" w:lineRule="exact"/>
        <w:jc w:val="both"/>
        <w:rPr>
          <w:i/>
          <w:color w:val="000000"/>
          <w:lang w:eastAsia="ru-RU"/>
        </w:rPr>
      </w:pPr>
    </w:p>
    <w:p w:rsidR="00E555F4" w:rsidRDefault="00E555F4" w:rsidP="00E555F4">
      <w:pPr>
        <w:jc w:val="both"/>
        <w:rPr>
          <w:rFonts w:eastAsia="Century Gothic"/>
          <w:lang w:eastAsia="ru-RU"/>
        </w:rPr>
      </w:pPr>
      <w:r>
        <w:rPr>
          <w:rFonts w:eastAsia="Century Gothic"/>
          <w:lang w:eastAsia="ru-RU"/>
        </w:rPr>
        <w:t>м) оборудование площадки сезонного кафе:</w:t>
      </w:r>
    </w:p>
    <w:p w:rsidR="00E555F4" w:rsidRDefault="00E555F4" w:rsidP="00E555F4">
      <w:pPr>
        <w:spacing w:line="297" w:lineRule="exact"/>
        <w:jc w:val="both"/>
      </w:pPr>
      <w:r>
        <w:rPr>
          <w:rFonts w:eastAsia="Arial Unicode MS"/>
          <w:lang w:eastAsia="ru-RU"/>
        </w:rPr>
        <w:t>−</w:t>
      </w:r>
      <w:r>
        <w:rPr>
          <w:lang w:eastAsia="ru-RU"/>
        </w:rPr>
        <w:t xml:space="preserve"> </w:t>
      </w:r>
      <w:r>
        <w:rPr>
          <w:rFonts w:eastAsia="Century Gothic"/>
          <w:lang w:eastAsia="ru-RU"/>
        </w:rPr>
        <w:t>визуально проницаемое периметральное ограждение;</w:t>
      </w:r>
    </w:p>
    <w:p w:rsidR="00E555F4" w:rsidRDefault="00E555F4" w:rsidP="00E555F4">
      <w:pPr>
        <w:spacing w:line="151" w:lineRule="exact"/>
        <w:jc w:val="both"/>
        <w:rPr>
          <w:lang w:eastAsia="ru-RU"/>
        </w:rPr>
      </w:pPr>
    </w:p>
    <w:p w:rsidR="00E555F4" w:rsidRDefault="00E555F4" w:rsidP="00E555F4">
      <w:pPr>
        <w:spacing w:line="290" w:lineRule="exact"/>
        <w:ind w:right="200"/>
        <w:jc w:val="both"/>
      </w:pPr>
      <w:r>
        <w:rPr>
          <w:rFonts w:eastAsia="Arial Unicode MS"/>
          <w:lang w:eastAsia="ru-RU"/>
        </w:rPr>
        <w:t>−</w:t>
      </w:r>
      <w:r>
        <w:rPr>
          <w:lang w:eastAsia="ru-RU"/>
        </w:rPr>
        <w:t xml:space="preserve"> </w:t>
      </w:r>
      <w:r>
        <w:rPr>
          <w:rFonts w:eastAsia="Century Gothic"/>
          <w:lang w:eastAsia="ru-RU"/>
        </w:rPr>
        <w:t>уличная мебель (столы, стулья и (или) кресла, и (или) диваны, и (или) лавки);</w:t>
      </w:r>
    </w:p>
    <w:p w:rsidR="00E555F4" w:rsidRDefault="00E555F4" w:rsidP="00E555F4">
      <w:pPr>
        <w:spacing w:line="292" w:lineRule="exact"/>
        <w:ind w:right="220"/>
        <w:jc w:val="both"/>
      </w:pPr>
      <w:r>
        <w:rPr>
          <w:rFonts w:eastAsia="Arial Unicode MS"/>
          <w:lang w:eastAsia="ru-RU"/>
        </w:rPr>
        <w:t>−</w:t>
      </w:r>
      <w:r>
        <w:rPr>
          <w:lang w:eastAsia="ru-RU"/>
        </w:rPr>
        <w:t xml:space="preserve"> </w:t>
      </w:r>
      <w:r>
        <w:rPr>
          <w:rFonts w:eastAsia="Century Gothic"/>
          <w:lang w:eastAsia="ru-RU"/>
        </w:rPr>
        <w:t>устройства для защиты от дождя и солнечных лучей (не обязательно);</w:t>
      </w:r>
    </w:p>
    <w:p w:rsidR="00E555F4" w:rsidRDefault="00E555F4" w:rsidP="00E555F4">
      <w:pPr>
        <w:spacing w:line="322" w:lineRule="exact"/>
        <w:jc w:val="both"/>
      </w:pPr>
      <w:r>
        <w:rPr>
          <w:rFonts w:eastAsia="Arial Unicode MS"/>
          <w:lang w:eastAsia="ru-RU"/>
        </w:rPr>
        <w:t>−</w:t>
      </w:r>
      <w:r>
        <w:rPr>
          <w:lang w:eastAsia="ru-RU"/>
        </w:rPr>
        <w:t xml:space="preserve"> </w:t>
      </w:r>
      <w:r>
        <w:rPr>
          <w:rFonts w:eastAsia="Century Gothic"/>
          <w:lang w:eastAsia="ru-RU"/>
        </w:rPr>
        <w:t>универсальная урна;</w:t>
      </w:r>
    </w:p>
    <w:p w:rsidR="00E555F4" w:rsidRDefault="00E555F4" w:rsidP="00E555F4">
      <w:pPr>
        <w:spacing w:line="292" w:lineRule="exact"/>
        <w:ind w:right="200"/>
        <w:jc w:val="both"/>
      </w:pPr>
      <w:r>
        <w:rPr>
          <w:rFonts w:eastAsia="Arial Unicode MS"/>
          <w:lang w:eastAsia="ru-RU"/>
        </w:rPr>
        <w:t>−</w:t>
      </w:r>
      <w:r>
        <w:rPr>
          <w:lang w:eastAsia="ru-RU"/>
        </w:rPr>
        <w:t xml:space="preserve"> </w:t>
      </w:r>
      <w:r>
        <w:rPr>
          <w:rFonts w:eastAsia="Century Gothic"/>
          <w:lang w:eastAsia="ru-RU"/>
        </w:rPr>
        <w:t>мобильная туалетная кабина (допускается не размещать при наличии доступного туалета на расстоянии не более 50 м);</w:t>
      </w:r>
    </w:p>
    <w:p w:rsidR="00E555F4" w:rsidRDefault="00E555F4" w:rsidP="00E555F4">
      <w:pPr>
        <w:spacing w:line="322" w:lineRule="exact"/>
        <w:jc w:val="both"/>
      </w:pPr>
      <w:r>
        <w:rPr>
          <w:rFonts w:eastAsia="Arial Unicode MS"/>
          <w:lang w:eastAsia="ru-RU"/>
        </w:rPr>
        <w:t>−</w:t>
      </w:r>
      <w:r>
        <w:rPr>
          <w:lang w:eastAsia="ru-RU"/>
        </w:rPr>
        <w:t xml:space="preserve"> </w:t>
      </w:r>
      <w:r>
        <w:rPr>
          <w:rFonts w:eastAsia="Century Gothic"/>
          <w:lang w:eastAsia="ru-RU"/>
        </w:rPr>
        <w:t>осветительные приборы;</w:t>
      </w:r>
    </w:p>
    <w:p w:rsidR="00E555F4" w:rsidRDefault="00E555F4" w:rsidP="00E555F4">
      <w:pPr>
        <w:spacing w:line="322" w:lineRule="exact"/>
        <w:jc w:val="both"/>
      </w:pPr>
      <w:r>
        <w:rPr>
          <w:rFonts w:eastAsia="Arial Unicode MS"/>
          <w:lang w:eastAsia="ru-RU"/>
        </w:rPr>
        <w:t>−</w:t>
      </w:r>
      <w:r>
        <w:rPr>
          <w:lang w:eastAsia="ru-RU"/>
        </w:rPr>
        <w:t xml:space="preserve"> </w:t>
      </w:r>
      <w:r>
        <w:rPr>
          <w:rFonts w:eastAsia="Century Gothic"/>
          <w:lang w:eastAsia="ru-RU"/>
        </w:rPr>
        <w:t>обогревательные приборы (не обязательно);</w:t>
      </w:r>
    </w:p>
    <w:p w:rsidR="00E555F4" w:rsidRDefault="00E555F4" w:rsidP="00E555F4">
      <w:pPr>
        <w:spacing w:line="366" w:lineRule="exact"/>
        <w:ind w:right="1360"/>
        <w:jc w:val="both"/>
      </w:pPr>
      <w:r>
        <w:rPr>
          <w:rFonts w:eastAsia="Arial Unicode MS"/>
          <w:lang w:eastAsia="ru-RU"/>
        </w:rPr>
        <w:t>−</w:t>
      </w:r>
      <w:r>
        <w:rPr>
          <w:lang w:eastAsia="ru-RU"/>
        </w:rPr>
        <w:t xml:space="preserve"> </w:t>
      </w:r>
      <w:r>
        <w:rPr>
          <w:rFonts w:eastAsia="Century Gothic"/>
          <w:lang w:eastAsia="ru-RU"/>
        </w:rPr>
        <w:t xml:space="preserve">торгово-технологическое оборудование (не обязательно); </w:t>
      </w:r>
    </w:p>
    <w:p w:rsidR="00E555F4" w:rsidRDefault="00E555F4" w:rsidP="00E555F4">
      <w:pPr>
        <w:spacing w:line="366" w:lineRule="exact"/>
        <w:ind w:right="1360"/>
        <w:jc w:val="both"/>
      </w:pPr>
      <w:r>
        <w:rPr>
          <w:rFonts w:eastAsia="Arial Unicode MS"/>
          <w:lang w:eastAsia="ru-RU"/>
        </w:rPr>
        <w:t>−</w:t>
      </w:r>
      <w:r>
        <w:rPr>
          <w:rFonts w:eastAsia="Century Gothic"/>
          <w:lang w:eastAsia="ru-RU"/>
        </w:rPr>
        <w:t xml:space="preserve"> мобильное озеленение;</w:t>
      </w:r>
    </w:p>
    <w:p w:rsidR="00E555F4" w:rsidRDefault="00E555F4" w:rsidP="00E555F4">
      <w:pPr>
        <w:spacing w:line="290" w:lineRule="exact"/>
        <w:ind w:right="200"/>
        <w:jc w:val="both"/>
      </w:pPr>
      <w:r>
        <w:rPr>
          <w:rFonts w:eastAsia="Arial Unicode MS"/>
          <w:lang w:eastAsia="ru-RU"/>
        </w:rPr>
        <w:t>−</w:t>
      </w:r>
      <w:r>
        <w:rPr>
          <w:lang w:eastAsia="ru-RU"/>
        </w:rPr>
        <w:t xml:space="preserve"> </w:t>
      </w:r>
      <w:r>
        <w:rPr>
          <w:rFonts w:eastAsia="Century Gothic"/>
          <w:lang w:eastAsia="ru-RU"/>
        </w:rPr>
        <w:t>мангал (не обязательно), при условии соблюдения требований пожарной безопасности;</w:t>
      </w:r>
    </w:p>
    <w:p w:rsidR="00E555F4" w:rsidRDefault="00E555F4" w:rsidP="00E555F4">
      <w:pPr>
        <w:spacing w:line="290" w:lineRule="exact"/>
        <w:ind w:left="1420" w:right="200" w:hanging="286"/>
        <w:jc w:val="both"/>
        <w:rPr>
          <w:rFonts w:eastAsia="Century Gothic"/>
          <w:lang w:eastAsia="ru-RU"/>
        </w:rPr>
      </w:pPr>
    </w:p>
    <w:p w:rsidR="00E555F4" w:rsidRDefault="00E555F4" w:rsidP="00E555F4">
      <w:pPr>
        <w:pStyle w:val="Default"/>
        <w:jc w:val="center"/>
        <w:rPr>
          <w:rFonts w:ascii="Times New Roman" w:hAnsi="Times New Roman" w:cs="Times New Roman"/>
          <w:b/>
          <w:bCs/>
          <w:u w:val="single"/>
        </w:rPr>
      </w:pPr>
    </w:p>
    <w:p w:rsidR="00E555F4" w:rsidRDefault="00E555F4" w:rsidP="00E555F4">
      <w:pPr>
        <w:pStyle w:val="Default"/>
        <w:shd w:val="clear" w:color="auto" w:fill="FFFFFF"/>
        <w:ind w:firstLine="195"/>
        <w:jc w:val="center"/>
        <w:rPr>
          <w:sz w:val="28"/>
          <w:szCs w:val="28"/>
        </w:rPr>
      </w:pPr>
      <w:r>
        <w:rPr>
          <w:rFonts w:ascii="Times New Roman" w:hAnsi="Times New Roman" w:cs="Times New Roman"/>
          <w:b/>
          <w:sz w:val="28"/>
          <w:szCs w:val="28"/>
        </w:rPr>
        <w:t>Примерный внешний вид сезонного кафе</w:t>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r>
        <w:rPr>
          <w:noProof/>
        </w:rPr>
        <w:drawing>
          <wp:inline distT="0" distB="0" distL="0" distR="0" wp14:anchorId="339FAD90" wp14:editId="0FD24C53">
            <wp:extent cx="6680200" cy="2251710"/>
            <wp:effectExtent l="0" t="0" r="0" b="0"/>
            <wp:docPr id="79"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85"/>
                    <pic:cNvPicPr>
                      <a:picLocks noChangeAspect="1" noChangeArrowheads="1"/>
                    </pic:cNvPicPr>
                  </pic:nvPicPr>
                  <pic:blipFill>
                    <a:blip r:embed="rId83"/>
                    <a:stretch>
                      <a:fillRect/>
                    </a:stretch>
                  </pic:blipFill>
                  <pic:spPr bwMode="auto">
                    <a:xfrm>
                      <a:off x="0" y="0"/>
                      <a:ext cx="6680200" cy="2251710"/>
                    </a:xfrm>
                    <a:prstGeom prst="rect">
                      <a:avLst/>
                    </a:prstGeom>
                  </pic:spPr>
                </pic:pic>
              </a:graphicData>
            </a:graphic>
          </wp:inline>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shd w:val="clear" w:color="auto" w:fill="FFFFFF"/>
        <w:spacing w:before="280"/>
        <w:ind w:firstLine="195"/>
        <w:jc w:val="both"/>
      </w:pPr>
      <w:r>
        <w:rPr>
          <w:rFonts w:eastAsia="Century Gothic"/>
          <w:lang w:eastAsia="ru-RU"/>
        </w:rPr>
        <w:t>вариант размещения настила на площадке с твердым покрытием:</w:t>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r>
        <w:rPr>
          <w:noProof/>
        </w:rPr>
        <w:lastRenderedPageBreak/>
        <w:drawing>
          <wp:anchor distT="0" distB="0" distL="0" distR="0" simplePos="0" relativeHeight="251719680" behindDoc="0" locked="0" layoutInCell="1" allowOverlap="1" wp14:anchorId="11C6CBEB" wp14:editId="1289BFF4">
            <wp:simplePos x="0" y="0"/>
            <wp:positionH relativeFrom="column">
              <wp:align>center</wp:align>
            </wp:positionH>
            <wp:positionV relativeFrom="paragraph">
              <wp:posOffset>635</wp:posOffset>
            </wp:positionV>
            <wp:extent cx="7667625" cy="5153025"/>
            <wp:effectExtent l="0" t="0" r="0" b="0"/>
            <wp:wrapSquare wrapText="largest"/>
            <wp:docPr id="80" name="Изображени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52"/>
                    <pic:cNvPicPr>
                      <a:picLocks noChangeAspect="1" noChangeArrowheads="1"/>
                    </pic:cNvPicPr>
                  </pic:nvPicPr>
                  <pic:blipFill>
                    <a:blip r:embed="rId84"/>
                    <a:stretch>
                      <a:fillRect/>
                    </a:stretch>
                  </pic:blipFill>
                  <pic:spPr bwMode="auto">
                    <a:xfrm>
                      <a:off x="0" y="0"/>
                      <a:ext cx="7667625" cy="5153025"/>
                    </a:xfrm>
                    <a:prstGeom prst="rect">
                      <a:avLst/>
                    </a:prstGeom>
                  </pic:spPr>
                </pic:pic>
              </a:graphicData>
            </a:graphic>
          </wp:anchor>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shd w:val="clear" w:color="auto" w:fill="FFFFFF"/>
        <w:spacing w:before="280"/>
        <w:ind w:firstLine="195"/>
        <w:jc w:val="center"/>
      </w:pPr>
      <w:r>
        <w:lastRenderedPageBreak/>
        <w:t xml:space="preserve">Внешний вид киоска </w:t>
      </w:r>
      <w:r>
        <w:rPr>
          <w:rStyle w:val="12"/>
          <w:color w:val="000000"/>
        </w:rPr>
        <w:t>по реализации питьевой воды.</w:t>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r>
        <w:rPr>
          <w:noProof/>
        </w:rPr>
        <w:drawing>
          <wp:inline distT="0" distB="0" distL="0" distR="0" wp14:anchorId="4995B55A" wp14:editId="0F5B2300">
            <wp:extent cx="6680200" cy="5496560"/>
            <wp:effectExtent l="0" t="0" r="0" b="0"/>
            <wp:docPr id="81"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56"/>
                    <pic:cNvPicPr>
                      <a:picLocks noChangeAspect="1" noChangeArrowheads="1"/>
                    </pic:cNvPicPr>
                  </pic:nvPicPr>
                  <pic:blipFill>
                    <a:blip r:embed="rId85"/>
                    <a:srcRect l="-26" t="-34" r="-26" b="-34"/>
                    <a:stretch>
                      <a:fillRect/>
                    </a:stretch>
                  </pic:blipFill>
                  <pic:spPr bwMode="auto">
                    <a:xfrm>
                      <a:off x="0" y="0"/>
                      <a:ext cx="6680200" cy="5496560"/>
                    </a:xfrm>
                    <a:prstGeom prst="rect">
                      <a:avLst/>
                    </a:prstGeom>
                  </pic:spPr>
                </pic:pic>
              </a:graphicData>
            </a:graphic>
          </wp:inline>
        </w:drawing>
      </w:r>
    </w:p>
    <w:p w:rsidR="00E555F4" w:rsidRDefault="00E555F4" w:rsidP="00E555F4">
      <w:pPr>
        <w:pStyle w:val="a9"/>
        <w:shd w:val="clear" w:color="auto" w:fill="FFFFFF"/>
        <w:spacing w:before="280" w:after="0"/>
        <w:ind w:firstLine="195"/>
        <w:jc w:val="both"/>
      </w:pPr>
      <w:r>
        <w:rPr>
          <w:noProof/>
        </w:rPr>
        <w:lastRenderedPageBreak/>
        <w:drawing>
          <wp:inline distT="0" distB="0" distL="0" distR="0" wp14:anchorId="365A80A8" wp14:editId="490675B6">
            <wp:extent cx="6680200" cy="4470400"/>
            <wp:effectExtent l="0" t="0" r="0" b="0"/>
            <wp:docPr id="82" name="Изображение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88"/>
                    <pic:cNvPicPr>
                      <a:picLocks noChangeAspect="1" noChangeArrowheads="1"/>
                    </pic:cNvPicPr>
                  </pic:nvPicPr>
                  <pic:blipFill>
                    <a:blip r:embed="rId85"/>
                    <a:srcRect l="-20" t="-27" r="-20" b="-27"/>
                    <a:stretch>
                      <a:fillRect/>
                    </a:stretch>
                  </pic:blipFill>
                  <pic:spPr bwMode="auto">
                    <a:xfrm>
                      <a:off x="0" y="0"/>
                      <a:ext cx="6680200" cy="4470400"/>
                    </a:xfrm>
                    <a:prstGeom prst="rect">
                      <a:avLst/>
                    </a:prstGeom>
                  </pic:spPr>
                </pic:pic>
              </a:graphicData>
            </a:graphic>
          </wp:inline>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shd w:val="clear" w:color="auto" w:fill="FFFFFF"/>
        <w:spacing w:before="280"/>
        <w:ind w:firstLine="195"/>
        <w:jc w:val="center"/>
      </w:pPr>
      <w:r>
        <w:t>Конструкция киоска по реализации питьевой воды, чертежи и элементы.</w:t>
      </w:r>
    </w:p>
    <w:p w:rsidR="00E555F4" w:rsidRDefault="00E555F4" w:rsidP="00E555F4">
      <w:pPr>
        <w:pStyle w:val="a9"/>
        <w:shd w:val="clear" w:color="auto" w:fill="FFFFFF"/>
        <w:spacing w:before="280" w:after="0"/>
        <w:ind w:firstLine="195"/>
        <w:jc w:val="both"/>
      </w:pPr>
      <w:r>
        <w:rPr>
          <w:noProof/>
        </w:rPr>
        <w:lastRenderedPageBreak/>
        <w:drawing>
          <wp:anchor distT="0" distB="0" distL="0" distR="0" simplePos="0" relativeHeight="251720704" behindDoc="0" locked="0" layoutInCell="1" allowOverlap="1" wp14:anchorId="17DEA84D" wp14:editId="53EB5C00">
            <wp:simplePos x="0" y="0"/>
            <wp:positionH relativeFrom="column">
              <wp:posOffset>1921510</wp:posOffset>
            </wp:positionH>
            <wp:positionV relativeFrom="paragraph">
              <wp:posOffset>36195</wp:posOffset>
            </wp:positionV>
            <wp:extent cx="4799965" cy="4257040"/>
            <wp:effectExtent l="0" t="0" r="0" b="0"/>
            <wp:wrapSquare wrapText="largest"/>
            <wp:docPr id="83" name="Изображение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53"/>
                    <pic:cNvPicPr>
                      <a:picLocks noChangeAspect="1" noChangeArrowheads="1"/>
                    </pic:cNvPicPr>
                  </pic:nvPicPr>
                  <pic:blipFill>
                    <a:blip r:embed="rId86"/>
                    <a:stretch>
                      <a:fillRect/>
                    </a:stretch>
                  </pic:blipFill>
                  <pic:spPr bwMode="auto">
                    <a:xfrm>
                      <a:off x="0" y="0"/>
                      <a:ext cx="4799965" cy="4257040"/>
                    </a:xfrm>
                    <a:prstGeom prst="rect">
                      <a:avLst/>
                    </a:prstGeom>
                  </pic:spPr>
                </pic:pic>
              </a:graphicData>
            </a:graphic>
          </wp:anchor>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r>
        <w:rPr>
          <w:noProof/>
        </w:rPr>
        <w:drawing>
          <wp:anchor distT="0" distB="0" distL="0" distR="0" simplePos="0" relativeHeight="251721728" behindDoc="0" locked="0" layoutInCell="1" allowOverlap="1" wp14:anchorId="07355787" wp14:editId="246B7C42">
            <wp:simplePos x="0" y="0"/>
            <wp:positionH relativeFrom="column">
              <wp:posOffset>427355</wp:posOffset>
            </wp:positionH>
            <wp:positionV relativeFrom="paragraph">
              <wp:posOffset>336550</wp:posOffset>
            </wp:positionV>
            <wp:extent cx="4380865" cy="3999865"/>
            <wp:effectExtent l="0" t="0" r="0" b="0"/>
            <wp:wrapSquare wrapText="largest"/>
            <wp:docPr id="84" name="Изображение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54"/>
                    <pic:cNvPicPr>
                      <a:picLocks noChangeAspect="1" noChangeArrowheads="1"/>
                    </pic:cNvPicPr>
                  </pic:nvPicPr>
                  <pic:blipFill>
                    <a:blip r:embed="rId87"/>
                    <a:stretch>
                      <a:fillRect/>
                    </a:stretch>
                  </pic:blipFill>
                  <pic:spPr bwMode="auto">
                    <a:xfrm>
                      <a:off x="0" y="0"/>
                      <a:ext cx="4380865" cy="3999865"/>
                    </a:xfrm>
                    <a:prstGeom prst="rect">
                      <a:avLst/>
                    </a:prstGeom>
                  </pic:spPr>
                </pic:pic>
              </a:graphicData>
            </a:graphic>
          </wp:anchor>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r>
        <w:rPr>
          <w:noProof/>
        </w:rPr>
        <w:drawing>
          <wp:anchor distT="0" distB="0" distL="0" distR="0" simplePos="0" relativeHeight="251722752" behindDoc="0" locked="0" layoutInCell="1" allowOverlap="1" wp14:anchorId="4A8ABBE1" wp14:editId="475680A7">
            <wp:simplePos x="0" y="0"/>
            <wp:positionH relativeFrom="column">
              <wp:posOffset>2012950</wp:posOffset>
            </wp:positionH>
            <wp:positionV relativeFrom="paragraph">
              <wp:posOffset>137160</wp:posOffset>
            </wp:positionV>
            <wp:extent cx="4657090" cy="3990340"/>
            <wp:effectExtent l="0" t="0" r="0" b="0"/>
            <wp:wrapSquare wrapText="largest"/>
            <wp:docPr id="85"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55"/>
                    <pic:cNvPicPr>
                      <a:picLocks noChangeAspect="1" noChangeArrowheads="1"/>
                    </pic:cNvPicPr>
                  </pic:nvPicPr>
                  <pic:blipFill>
                    <a:blip r:embed="rId88"/>
                    <a:stretch>
                      <a:fillRect/>
                    </a:stretch>
                  </pic:blipFill>
                  <pic:spPr bwMode="auto">
                    <a:xfrm>
                      <a:off x="0" y="0"/>
                      <a:ext cx="4657090" cy="3990340"/>
                    </a:xfrm>
                    <a:prstGeom prst="rect">
                      <a:avLst/>
                    </a:prstGeom>
                  </pic:spPr>
                </pic:pic>
              </a:graphicData>
            </a:graphic>
          </wp:anchor>
        </w:drawing>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both"/>
      </w:pPr>
      <w:r>
        <w:rPr>
          <w:noProof/>
        </w:rPr>
        <w:lastRenderedPageBreak/>
        <w:drawing>
          <wp:inline distT="0" distB="0" distL="0" distR="0" wp14:anchorId="5C925F4F" wp14:editId="765F2EF7">
            <wp:extent cx="5010785" cy="5507990"/>
            <wp:effectExtent l="0" t="0" r="0" b="0"/>
            <wp:docPr id="86" name="Изображение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92"/>
                    <pic:cNvPicPr>
                      <a:picLocks noChangeAspect="1" noChangeArrowheads="1"/>
                    </pic:cNvPicPr>
                  </pic:nvPicPr>
                  <pic:blipFill>
                    <a:blip r:embed="rId89"/>
                    <a:srcRect l="-38" t="-33" r="-38" b="-33"/>
                    <a:stretch>
                      <a:fillRect/>
                    </a:stretch>
                  </pic:blipFill>
                  <pic:spPr bwMode="auto">
                    <a:xfrm>
                      <a:off x="0" y="0"/>
                      <a:ext cx="5010785" cy="5507990"/>
                    </a:xfrm>
                    <a:prstGeom prst="rect">
                      <a:avLst/>
                    </a:prstGeom>
                  </pic:spPr>
                </pic:pic>
              </a:graphicData>
            </a:graphic>
          </wp:inline>
        </w:drawing>
      </w:r>
      <w:r>
        <w:t xml:space="preserve">           </w:t>
      </w:r>
      <w:r>
        <w:tab/>
      </w:r>
    </w:p>
    <w:p w:rsidR="00E555F4" w:rsidRDefault="00E555F4" w:rsidP="00E555F4">
      <w:pPr>
        <w:pStyle w:val="a9"/>
        <w:shd w:val="clear" w:color="auto" w:fill="FFFFFF"/>
        <w:spacing w:before="280" w:after="0"/>
        <w:ind w:firstLine="195"/>
        <w:jc w:val="both"/>
      </w:pPr>
    </w:p>
    <w:p w:rsidR="00E555F4" w:rsidRDefault="00E555F4" w:rsidP="00E555F4">
      <w:pPr>
        <w:pStyle w:val="a9"/>
        <w:shd w:val="clear" w:color="auto" w:fill="FFFFFF"/>
        <w:spacing w:before="280" w:after="0"/>
        <w:ind w:firstLine="195"/>
        <w:jc w:val="center"/>
        <w:rPr>
          <w:b/>
          <w:bCs/>
        </w:rPr>
      </w:pPr>
      <w:r>
        <w:rPr>
          <w:b/>
          <w:bCs/>
        </w:rPr>
        <w:t xml:space="preserve">5. ТРЕБОВАНИЯ К ВНЕШНЕМУ ВИДУ ЭЛЕМЕНТОВ БЛАГОУСТРОЙСТВА, РАЗМЕЩАЕМЫХ СОВМЕСТНО С НЕСТАЦИОНАРНЫМИ СТРОЕНИЯМИ,  СООРУЖЕНИЯМИ </w:t>
      </w:r>
    </w:p>
    <w:p w:rsidR="00E555F4" w:rsidRDefault="00E555F4" w:rsidP="00E555F4">
      <w:pPr>
        <w:pStyle w:val="a9"/>
        <w:shd w:val="clear" w:color="auto" w:fill="FFFFFF"/>
        <w:spacing w:after="0"/>
        <w:ind w:firstLine="193"/>
        <w:jc w:val="both"/>
      </w:pPr>
      <w:r>
        <w:t xml:space="preserve">  </w:t>
      </w:r>
    </w:p>
    <w:p w:rsidR="00E555F4" w:rsidRDefault="00E555F4" w:rsidP="00E555F4">
      <w:pPr>
        <w:pStyle w:val="a9"/>
        <w:shd w:val="clear" w:color="auto" w:fill="FFFFFF"/>
        <w:spacing w:after="0"/>
        <w:ind w:firstLine="193"/>
        <w:jc w:val="both"/>
      </w:pPr>
      <w:r>
        <w:t>Средства размещения информации на нестационарном строении, сооружении:</w:t>
      </w:r>
    </w:p>
    <w:p w:rsidR="00E555F4" w:rsidRDefault="00E555F4" w:rsidP="00E555F4">
      <w:pPr>
        <w:pStyle w:val="a9"/>
        <w:shd w:val="clear" w:color="auto" w:fill="FFFFFF"/>
        <w:spacing w:after="0"/>
        <w:ind w:firstLine="193"/>
        <w:jc w:val="both"/>
      </w:pPr>
      <w:r>
        <w:t>- вывески;</w:t>
      </w:r>
    </w:p>
    <w:p w:rsidR="00E555F4" w:rsidRDefault="00E555F4" w:rsidP="00E555F4">
      <w:pPr>
        <w:pStyle w:val="a9"/>
        <w:shd w:val="clear" w:color="auto" w:fill="FFFFFF"/>
        <w:spacing w:after="0"/>
        <w:ind w:firstLine="193"/>
        <w:jc w:val="both"/>
      </w:pPr>
      <w:r>
        <w:t>- информационные доски;</w:t>
      </w:r>
    </w:p>
    <w:p w:rsidR="00E555F4" w:rsidRDefault="00E555F4" w:rsidP="00E555F4">
      <w:pPr>
        <w:pStyle w:val="a9"/>
        <w:shd w:val="clear" w:color="auto" w:fill="FFFFFF"/>
        <w:spacing w:after="0"/>
        <w:ind w:firstLine="193"/>
        <w:jc w:val="both"/>
      </w:pPr>
      <w:r>
        <w:t xml:space="preserve">Элементы, составляющие вывески: </w:t>
      </w:r>
    </w:p>
    <w:p w:rsidR="00E555F4" w:rsidRDefault="00E555F4" w:rsidP="00E555F4">
      <w:pPr>
        <w:pStyle w:val="a9"/>
        <w:shd w:val="clear" w:color="auto" w:fill="FFFFFF"/>
        <w:spacing w:after="0"/>
        <w:ind w:firstLine="193"/>
        <w:jc w:val="both"/>
      </w:pPr>
      <w:r>
        <w:t>- информационное поле (ИП) в виде отдельных букв, крепящихся без фонового основания непосредственно на фасад;</w:t>
      </w:r>
    </w:p>
    <w:p w:rsidR="00E555F4" w:rsidRDefault="00E555F4" w:rsidP="00E555F4">
      <w:pPr>
        <w:pStyle w:val="a9"/>
        <w:shd w:val="clear" w:color="auto" w:fill="FFFFFF"/>
        <w:spacing w:after="0"/>
        <w:ind w:firstLine="193"/>
        <w:jc w:val="both"/>
      </w:pPr>
      <w:r>
        <w:t>- декоративно-художественные элементы (ДЭ);</w:t>
      </w:r>
    </w:p>
    <w:p w:rsidR="00E555F4" w:rsidRDefault="00E555F4" w:rsidP="00E555F4">
      <w:pPr>
        <w:pStyle w:val="a9"/>
        <w:shd w:val="clear" w:color="auto" w:fill="FFFFFF"/>
        <w:spacing w:after="0"/>
        <w:ind w:firstLine="193"/>
        <w:jc w:val="both"/>
      </w:pPr>
      <w:r>
        <w:lastRenderedPageBreak/>
        <w:t>Виды информационных досок, допускаемых к размещению на НТО:</w:t>
      </w:r>
    </w:p>
    <w:p w:rsidR="00E555F4" w:rsidRDefault="00E555F4" w:rsidP="00E555F4">
      <w:pPr>
        <w:pStyle w:val="a9"/>
        <w:shd w:val="clear" w:color="auto" w:fill="FFFFFF"/>
        <w:spacing w:after="0"/>
        <w:ind w:firstLine="193"/>
        <w:jc w:val="both"/>
      </w:pPr>
      <w:r>
        <w:t>- доска, содержащая информацию о зарегистрированном (юридическом) наименовании предприятия, организационно – правовой форме, о режиме работы предприятия;</w:t>
      </w:r>
    </w:p>
    <w:p w:rsidR="00E555F4" w:rsidRDefault="00E555F4" w:rsidP="00E555F4">
      <w:pPr>
        <w:pStyle w:val="a9"/>
        <w:shd w:val="clear" w:color="auto" w:fill="FFFFFF"/>
        <w:spacing w:after="0"/>
        <w:ind w:firstLine="193"/>
        <w:jc w:val="both"/>
      </w:pPr>
      <w:r>
        <w:t>- меню;</w:t>
      </w:r>
    </w:p>
    <w:p w:rsidR="00E555F4" w:rsidRDefault="00E555F4" w:rsidP="00E555F4">
      <w:pPr>
        <w:pStyle w:val="a9"/>
        <w:shd w:val="clear" w:color="auto" w:fill="FFFFFF"/>
        <w:spacing w:after="0"/>
        <w:ind w:firstLine="193"/>
        <w:jc w:val="both"/>
      </w:pPr>
      <w:r>
        <w:t>- доска для ежедневной информации (грифельная доска).</w:t>
      </w:r>
    </w:p>
    <w:p w:rsidR="00E555F4" w:rsidRDefault="00E555F4" w:rsidP="00E555F4">
      <w:pPr>
        <w:pStyle w:val="a9"/>
        <w:shd w:val="clear" w:color="auto" w:fill="FFFFFF"/>
        <w:spacing w:after="0"/>
        <w:ind w:firstLine="193"/>
        <w:jc w:val="both"/>
      </w:pPr>
      <w:r>
        <w:t xml:space="preserve">Оформление витрин нестационарных строений, сооружений: </w:t>
      </w:r>
    </w:p>
    <w:p w:rsidR="00E555F4" w:rsidRDefault="00E555F4" w:rsidP="00E555F4">
      <w:pPr>
        <w:pStyle w:val="a9"/>
        <w:shd w:val="clear" w:color="auto" w:fill="FFFFFF"/>
        <w:spacing w:after="0"/>
        <w:ind w:firstLine="193"/>
        <w:jc w:val="both"/>
      </w:pPr>
      <w:r>
        <w:t>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w:t>
      </w:r>
    </w:p>
    <w:p w:rsidR="00E555F4" w:rsidRDefault="00E555F4" w:rsidP="00E555F4">
      <w:pPr>
        <w:pStyle w:val="a9"/>
        <w:shd w:val="clear" w:color="auto" w:fill="FFFFFF"/>
        <w:spacing w:after="0"/>
        <w:ind w:firstLine="193"/>
        <w:jc w:val="both"/>
      </w:pPr>
      <w:r>
        <w:t>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w:t>
      </w:r>
    </w:p>
    <w:p w:rsidR="00E555F4" w:rsidRDefault="00E555F4" w:rsidP="00E555F4">
      <w:pPr>
        <w:pStyle w:val="a9"/>
        <w:shd w:val="clear" w:color="auto" w:fill="FFFFFF"/>
        <w:spacing w:after="0"/>
        <w:ind w:firstLine="193"/>
        <w:jc w:val="both"/>
      </w:pPr>
      <w:r>
        <w:t xml:space="preserve">  Объекты (средства) наружного освещения нестационарных торговых объектов: </w:t>
      </w:r>
    </w:p>
    <w:p w:rsidR="00E555F4" w:rsidRDefault="00E555F4" w:rsidP="00E555F4">
      <w:pPr>
        <w:pStyle w:val="a9"/>
        <w:shd w:val="clear" w:color="auto" w:fill="FFFFFF"/>
        <w:spacing w:after="0"/>
        <w:ind w:firstLine="193"/>
        <w:jc w:val="both"/>
      </w:pPr>
      <w: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rsidR="00E555F4" w:rsidRDefault="00E555F4" w:rsidP="00E555F4">
      <w:pPr>
        <w:pStyle w:val="a9"/>
        <w:shd w:val="clear" w:color="auto" w:fill="FFFFFF"/>
        <w:spacing w:after="0"/>
        <w:ind w:firstLine="193"/>
        <w:jc w:val="both"/>
      </w:pPr>
      <w:r>
        <w:t xml:space="preserve">Контейнеры для мобильного озеленения мест размещения нестационарных торговых объектов: </w:t>
      </w:r>
    </w:p>
    <w:p w:rsidR="00E555F4" w:rsidRDefault="00E555F4" w:rsidP="00E555F4">
      <w:pPr>
        <w:pStyle w:val="a9"/>
        <w:shd w:val="clear" w:color="auto" w:fill="FFFFFF"/>
        <w:spacing w:after="0"/>
        <w:ind w:firstLine="193"/>
        <w:jc w:val="both"/>
      </w:pPr>
      <w:r>
        <w:t>-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w:t>
      </w:r>
    </w:p>
    <w:p w:rsidR="00E555F4" w:rsidRDefault="00E555F4" w:rsidP="00E555F4">
      <w:pPr>
        <w:pStyle w:val="a9"/>
        <w:shd w:val="clear" w:color="auto" w:fill="FFFFFF"/>
        <w:spacing w:after="0"/>
        <w:ind w:firstLine="193"/>
        <w:jc w:val="both"/>
      </w:pPr>
      <w:r>
        <w:t>- высотой не более 60 см.</w:t>
      </w:r>
    </w:p>
    <w:p w:rsidR="00E555F4" w:rsidRDefault="00E555F4" w:rsidP="00E555F4">
      <w:pPr>
        <w:pStyle w:val="a9"/>
        <w:shd w:val="clear" w:color="auto" w:fill="FFFFFF"/>
        <w:spacing w:after="0"/>
        <w:ind w:firstLine="193"/>
        <w:jc w:val="both"/>
      </w:pPr>
      <w:r>
        <w:t xml:space="preserve">- урны: </w:t>
      </w:r>
    </w:p>
    <w:p w:rsidR="00E555F4" w:rsidRDefault="00E555F4" w:rsidP="00E555F4">
      <w:pPr>
        <w:pStyle w:val="a9"/>
        <w:shd w:val="clear" w:color="auto" w:fill="FFFFFF"/>
        <w:spacing w:after="0"/>
        <w:ind w:firstLine="193"/>
        <w:jc w:val="both"/>
      </w:pPr>
      <w: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(ДхШхВ);</w:t>
      </w:r>
    </w:p>
    <w:p w:rsidR="00E555F4" w:rsidRDefault="00E555F4" w:rsidP="00E555F4">
      <w:pPr>
        <w:pStyle w:val="a9"/>
        <w:shd w:val="clear" w:color="auto" w:fill="FFFFFF"/>
        <w:spacing w:after="0"/>
        <w:ind w:firstLine="193"/>
        <w:jc w:val="both"/>
      </w:pPr>
      <w:r>
        <w:t>внешний вид урн:</w:t>
      </w:r>
    </w:p>
    <w:p w:rsidR="00E555F4" w:rsidRDefault="00E555F4" w:rsidP="00E555F4">
      <w:pPr>
        <w:pStyle w:val="a9"/>
        <w:shd w:val="clear" w:color="auto" w:fill="FFFFFF"/>
        <w:spacing w:after="0"/>
        <w:ind w:firstLine="193"/>
        <w:jc w:val="both"/>
      </w:pPr>
      <w:r>
        <w:t>цвет серый, приближенный к RAL7037 или матовый металлик;</w:t>
      </w:r>
    </w:p>
    <w:p w:rsidR="00E555F4" w:rsidRDefault="00E555F4" w:rsidP="00E555F4">
      <w:pPr>
        <w:pStyle w:val="a9"/>
        <w:shd w:val="clear" w:color="auto" w:fill="FFFFFF"/>
        <w:spacing w:after="0"/>
        <w:ind w:firstLine="193"/>
        <w:jc w:val="both"/>
      </w:pPr>
      <w:r>
        <w:t>материал бака сталь, порошковая окраска в заводских условиях;</w:t>
      </w:r>
    </w:p>
    <w:p w:rsidR="00E555F4" w:rsidRDefault="00E555F4" w:rsidP="00E555F4">
      <w:pPr>
        <w:pStyle w:val="a9"/>
        <w:shd w:val="clear" w:color="auto" w:fill="FFFFFF"/>
        <w:spacing w:after="0"/>
        <w:ind w:firstLine="193"/>
        <w:jc w:val="both"/>
      </w:pPr>
      <w:r>
        <w:t>материал облицовки сталь, порошковая окраска в заводских условиях (допускается вставка из деревянных или композитных ламелей).</w:t>
      </w:r>
    </w:p>
    <w:p w:rsidR="00E555F4" w:rsidRDefault="00E555F4" w:rsidP="00E555F4">
      <w:pPr>
        <w:pStyle w:val="a9"/>
        <w:shd w:val="clear" w:color="auto" w:fill="FFFFFF"/>
        <w:spacing w:after="0"/>
        <w:ind w:firstLine="195"/>
        <w:jc w:val="both"/>
      </w:pPr>
      <w:r>
        <w:lastRenderedPageBreak/>
        <w:t xml:space="preserve">  Элементы, обеспечивающие доступность нестационарных строений, сооружений, в том числе для беспрепятственного доступа к ним и использования их инвалидами и другими маломобильными группами населения (далее – МГН):</w:t>
      </w:r>
    </w:p>
    <w:p w:rsidR="00E555F4" w:rsidRDefault="00E555F4" w:rsidP="00E555F4">
      <w:pPr>
        <w:pStyle w:val="a9"/>
        <w:shd w:val="clear" w:color="auto" w:fill="FFFFFF"/>
        <w:spacing w:after="0"/>
        <w:ind w:firstLine="195"/>
        <w:jc w:val="both"/>
      </w:pPr>
      <w:r>
        <w:t xml:space="preserve">- 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 </w:t>
      </w:r>
    </w:p>
    <w:p w:rsidR="00E555F4" w:rsidRDefault="00E555F4" w:rsidP="00E555F4">
      <w:pPr>
        <w:pStyle w:val="a9"/>
        <w:shd w:val="clear" w:color="auto" w:fill="FFFFFF"/>
        <w:spacing w:after="0"/>
        <w:ind w:firstLine="195"/>
        <w:jc w:val="both"/>
      </w:pPr>
      <w:r>
        <w:t>- основные элементы входов с адаптацией для МГН:</w:t>
      </w:r>
    </w:p>
    <w:p w:rsidR="00E555F4" w:rsidRDefault="00E555F4" w:rsidP="00E555F4">
      <w:pPr>
        <w:pStyle w:val="a9"/>
        <w:shd w:val="clear" w:color="auto" w:fill="FFFFFF"/>
        <w:spacing w:after="0"/>
        <w:ind w:firstLine="195"/>
        <w:jc w:val="both"/>
      </w:pPr>
      <w:r>
        <w:t>- свободная зона перед входной дверью (пандусом, лестницей);</w:t>
      </w:r>
    </w:p>
    <w:p w:rsidR="00E555F4" w:rsidRDefault="00E555F4" w:rsidP="00E555F4">
      <w:pPr>
        <w:pStyle w:val="a9"/>
        <w:shd w:val="clear" w:color="auto" w:fill="FFFFFF"/>
        <w:spacing w:after="0"/>
        <w:ind w:firstLine="195"/>
        <w:jc w:val="both"/>
      </w:pPr>
      <w:r>
        <w:t>- лестница, пандус, входная площадка;</w:t>
      </w:r>
    </w:p>
    <w:p w:rsidR="00E555F4" w:rsidRDefault="00E555F4" w:rsidP="00E555F4">
      <w:pPr>
        <w:pStyle w:val="a9"/>
        <w:shd w:val="clear" w:color="auto" w:fill="FFFFFF"/>
        <w:spacing w:after="0"/>
        <w:ind w:firstLine="195"/>
        <w:jc w:val="both"/>
      </w:pPr>
      <w:r>
        <w:t>- дверное пространство;</w:t>
      </w:r>
    </w:p>
    <w:p w:rsidR="00E555F4" w:rsidRDefault="00E555F4" w:rsidP="00E555F4">
      <w:pPr>
        <w:pStyle w:val="a9"/>
        <w:shd w:val="clear" w:color="auto" w:fill="FFFFFF"/>
        <w:spacing w:after="0"/>
        <w:ind w:firstLine="195"/>
        <w:jc w:val="both"/>
      </w:pPr>
      <w: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rsidR="00E555F4" w:rsidRDefault="00E555F4" w:rsidP="00E555F4">
      <w:pPr>
        <w:pStyle w:val="a9"/>
        <w:shd w:val="clear" w:color="auto" w:fill="FFFFFF"/>
        <w:spacing w:after="0"/>
        <w:ind w:firstLine="195"/>
        <w:jc w:val="both"/>
      </w:pPr>
      <w:r>
        <w:t>- путь должен быть показан рельефными полосами, а перед препятствиями - конусами;</w:t>
      </w:r>
    </w:p>
    <w:p w:rsidR="00E555F4" w:rsidRDefault="00E555F4" w:rsidP="00E555F4">
      <w:pPr>
        <w:pStyle w:val="a9"/>
        <w:shd w:val="clear" w:color="auto" w:fill="FFFFFF"/>
        <w:spacing w:after="0"/>
        <w:ind w:firstLine="193"/>
        <w:jc w:val="both"/>
      </w:pPr>
      <w:r>
        <w:t>- напольные тактильные указатели могут быть представлены в виде тактильной плитки или специального универсального покрытия;</w:t>
      </w:r>
    </w:p>
    <w:p w:rsidR="00E555F4" w:rsidRDefault="00E555F4" w:rsidP="00E555F4">
      <w:pPr>
        <w:pStyle w:val="a9"/>
        <w:shd w:val="clear" w:color="auto" w:fill="FFFFFF"/>
        <w:spacing w:after="0"/>
        <w:ind w:firstLine="193"/>
        <w:jc w:val="both"/>
      </w:pPr>
      <w:r>
        <w:t>- для доступности незрячих и слабовидящих лестница должна быть оборудована специальной контрастной маркировкой ступеней (первая и последняя ступени лестничного марша);</w:t>
      </w:r>
    </w:p>
    <w:p w:rsidR="00E555F4" w:rsidRDefault="00E555F4" w:rsidP="00E555F4">
      <w:pPr>
        <w:pStyle w:val="a9"/>
        <w:shd w:val="clear" w:color="auto" w:fill="FFFFFF"/>
        <w:spacing w:after="0"/>
        <w:ind w:firstLine="193"/>
        <w:jc w:val="both"/>
      </w:pPr>
      <w:r>
        <w:t>Обустройство входной двери (витрины с остеклением ниже 1,0 м от уровня земли):</w:t>
      </w:r>
    </w:p>
    <w:p w:rsidR="00E555F4" w:rsidRDefault="00E555F4" w:rsidP="00E555F4">
      <w:pPr>
        <w:pStyle w:val="a9"/>
        <w:shd w:val="clear" w:color="auto" w:fill="FFFFFF"/>
        <w:spacing w:after="0"/>
        <w:ind w:firstLine="193"/>
        <w:jc w:val="both"/>
      </w:pPr>
      <w:r>
        <w:t>- ширина дверного проема не менее 1,2 м;</w:t>
      </w:r>
    </w:p>
    <w:p w:rsidR="00E555F4" w:rsidRDefault="00E555F4" w:rsidP="00E555F4">
      <w:pPr>
        <w:pStyle w:val="a9"/>
        <w:shd w:val="clear" w:color="auto" w:fill="FFFFFF"/>
        <w:spacing w:after="0"/>
        <w:ind w:firstLine="193"/>
        <w:jc w:val="both"/>
      </w:pPr>
      <w:r>
        <w:t>- должна быть предусмотрена контрастная маркировка;</w:t>
      </w:r>
    </w:p>
    <w:p w:rsidR="00E555F4" w:rsidRDefault="00E555F4" w:rsidP="00E555F4">
      <w:pPr>
        <w:pStyle w:val="a9"/>
        <w:shd w:val="clear" w:color="auto" w:fill="FFFFFF"/>
        <w:spacing w:after="0"/>
        <w:ind w:firstLine="193"/>
        <w:jc w:val="both"/>
      </w:pPr>
      <w:r>
        <w:t>- 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w:t>
      </w:r>
    </w:p>
    <w:p w:rsidR="00E555F4" w:rsidRDefault="00E555F4" w:rsidP="00E555F4">
      <w:pPr>
        <w:pStyle w:val="a9"/>
        <w:shd w:val="clear" w:color="auto" w:fill="FFFFFF"/>
        <w:spacing w:after="0"/>
        <w:ind w:firstLine="193"/>
        <w:jc w:val="both"/>
      </w:pPr>
      <w:r>
        <w:t>- обязательна установка доводчика, рекомендуется автоматическая установка закрывания.</w:t>
      </w:r>
    </w:p>
    <w:p w:rsidR="00E555F4" w:rsidRDefault="00E555F4" w:rsidP="00E555F4">
      <w:pPr>
        <w:pStyle w:val="a9"/>
        <w:shd w:val="clear" w:color="auto" w:fill="FFFFFF"/>
        <w:spacing w:after="0"/>
        <w:ind w:firstLine="193"/>
        <w:jc w:val="both"/>
      </w:pPr>
      <w:r>
        <w:t>Общественный туалет нестационарного типа:</w:t>
      </w:r>
    </w:p>
    <w:p w:rsidR="00E555F4" w:rsidRDefault="00E555F4" w:rsidP="00E555F4">
      <w:pPr>
        <w:pStyle w:val="a9"/>
        <w:shd w:val="clear" w:color="auto" w:fill="FFFFFF"/>
        <w:spacing w:after="0"/>
        <w:ind w:firstLine="193"/>
        <w:jc w:val="both"/>
      </w:pPr>
      <w:r>
        <w:t>- 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
    <w:p w:rsidR="00E555F4" w:rsidRDefault="00E555F4" w:rsidP="00E555F4">
      <w:pPr>
        <w:pStyle w:val="a9"/>
        <w:shd w:val="clear" w:color="auto" w:fill="FFFFFF"/>
        <w:spacing w:after="0"/>
        <w:ind w:firstLine="195"/>
        <w:jc w:val="both"/>
      </w:pPr>
      <w:r>
        <w:t>- общественные туалеты нестационарного типа должны быть доступны для маломобильных групп населения;</w:t>
      </w:r>
    </w:p>
    <w:p w:rsidR="00E555F4" w:rsidRDefault="00E555F4" w:rsidP="00E555F4">
      <w:pPr>
        <w:pStyle w:val="a9"/>
        <w:shd w:val="clear" w:color="auto" w:fill="FFFFFF"/>
        <w:spacing w:after="0"/>
        <w:ind w:firstLine="195"/>
        <w:jc w:val="both"/>
      </w:pPr>
      <w:r>
        <w:t>Общественные туалеты нестационарного типа планируют из расчетной нагрузки на санитарные приборы:</w:t>
      </w:r>
    </w:p>
    <w:p w:rsidR="00E555F4" w:rsidRDefault="00E555F4" w:rsidP="00E555F4">
      <w:pPr>
        <w:pStyle w:val="a9"/>
        <w:shd w:val="clear" w:color="auto" w:fill="FFFFFF"/>
        <w:spacing w:after="0"/>
        <w:ind w:firstLine="195"/>
        <w:jc w:val="both"/>
      </w:pPr>
      <w:r>
        <w:lastRenderedPageBreak/>
        <w:t>- 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E555F4" w:rsidRDefault="00E555F4" w:rsidP="00E555F4">
      <w:pPr>
        <w:pStyle w:val="a9"/>
        <w:shd w:val="clear" w:color="auto" w:fill="FFFFFF"/>
        <w:spacing w:after="0"/>
        <w:ind w:firstLine="195"/>
        <w:jc w:val="both"/>
      </w:pPr>
      <w:r>
        <w:t>- 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
    <w:p w:rsidR="00E555F4" w:rsidRDefault="00E555F4" w:rsidP="00E555F4">
      <w:pPr>
        <w:pStyle w:val="a9"/>
        <w:shd w:val="clear" w:color="auto" w:fill="FFFFFF"/>
        <w:spacing w:after="0"/>
        <w:ind w:firstLine="195"/>
        <w:jc w:val="both"/>
      </w:pPr>
      <w:r>
        <w:t>- не допускается установка мобильных туалетных кабин из пластика (в том числе однослойного пластика).</w:t>
      </w:r>
    </w:p>
    <w:p w:rsidR="00E555F4" w:rsidRDefault="00E555F4" w:rsidP="00E555F4">
      <w:pPr>
        <w:pStyle w:val="a9"/>
        <w:shd w:val="clear" w:color="auto" w:fill="FFFFFF"/>
        <w:spacing w:after="0"/>
        <w:ind w:firstLine="195"/>
        <w:jc w:val="both"/>
      </w:pPr>
    </w:p>
    <w:p w:rsidR="00E555F4" w:rsidRDefault="00E555F4" w:rsidP="00E555F4">
      <w:pPr>
        <w:pStyle w:val="a9"/>
        <w:shd w:val="clear" w:color="auto" w:fill="FFFFFF"/>
        <w:spacing w:before="280" w:after="280"/>
      </w:pPr>
    </w:p>
    <w:p w:rsidR="00E555F4" w:rsidRDefault="00E555F4" w:rsidP="00E555F4">
      <w:pPr>
        <w:shd w:val="clear" w:color="auto" w:fill="FFFFFF"/>
        <w:spacing w:before="280"/>
        <w:ind w:firstLine="284"/>
        <w:jc w:val="both"/>
      </w:pPr>
    </w:p>
    <w:p w:rsidR="00E555F4" w:rsidRDefault="00E555F4" w:rsidP="00E555F4">
      <w:pPr>
        <w:shd w:val="clear" w:color="auto" w:fill="FFFFFF"/>
        <w:spacing w:before="280"/>
        <w:ind w:firstLine="284"/>
        <w:jc w:val="both"/>
        <w:rPr>
          <w:sz w:val="28"/>
          <w:szCs w:val="28"/>
        </w:rPr>
      </w:pPr>
    </w:p>
    <w:p w:rsidR="00E555F4" w:rsidRDefault="00E555F4" w:rsidP="00E555F4">
      <w:pPr>
        <w:shd w:val="clear" w:color="auto" w:fill="FFFFFF"/>
        <w:spacing w:before="280"/>
        <w:jc w:val="center"/>
      </w:pPr>
    </w:p>
    <w:p w:rsidR="00E555F4" w:rsidRDefault="00E555F4"/>
    <w:p w:rsidR="00FD1712" w:rsidRDefault="00FD1712">
      <w:pPr>
        <w:rPr>
          <w:b/>
          <w:sz w:val="28"/>
          <w:szCs w:val="28"/>
        </w:rPr>
      </w:pPr>
    </w:p>
    <w:p w:rsidR="00FD1712" w:rsidRDefault="00FD1712">
      <w:pPr>
        <w:rPr>
          <w:b/>
          <w:sz w:val="26"/>
          <w:szCs w:val="26"/>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pPr>
        <w:tabs>
          <w:tab w:val="center" w:pos="4677"/>
        </w:tabs>
        <w:jc w:val="both"/>
        <w:rPr>
          <w:sz w:val="28"/>
          <w:szCs w:val="28"/>
        </w:rPr>
      </w:pPr>
    </w:p>
    <w:p w:rsidR="00FD1712" w:rsidRDefault="00FD1712"/>
    <w:sectPr w:rsidR="00FD1712">
      <w:pgSz w:w="11906" w:h="16838"/>
      <w:pgMar w:top="1134" w:right="991" w:bottom="1134" w:left="993" w:header="0" w:footer="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E35F1" w:rsidRDefault="00FE35F1" w:rsidP="00E555F4">
      <w:r>
        <w:separator/>
      </w:r>
    </w:p>
  </w:endnote>
  <w:endnote w:type="continuationSeparator" w:id="0">
    <w:p w:rsidR="00FE35F1" w:rsidRDefault="00FE35F1" w:rsidP="00E555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Liberation Sans">
    <w:altName w:val="Arial"/>
    <w:charset w:val="CC"/>
    <w:family w:val="roman"/>
    <w:pitch w:val="variable"/>
  </w:font>
  <w:font w:name="Microsoft YaHei">
    <w:panose1 w:val="020B0503020204020204"/>
    <w:charset w:val="86"/>
    <w:family w:val="swiss"/>
    <w:pitch w:val="variable"/>
    <w:sig w:usb0="80000287" w:usb1="280F3C52" w:usb2="00000016" w:usb3="00000000" w:csb0="0004001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0000012" w:usb3="00000000" w:csb0="0002009F" w:csb1="00000000"/>
  </w:font>
  <w:font w:name="Liberation Mono">
    <w:altName w:val="Courier New"/>
    <w:charset w:val="CC"/>
    <w:family w:val="roman"/>
    <w:pitch w:val="variable"/>
  </w:font>
  <w:font w:name="Century Gothic">
    <w:panose1 w:val="020B05020202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0218" w:rsidRDefault="00710218">
    <w:pPr>
      <w:pStyle w:val="aff2"/>
      <w:jc w:val="right"/>
    </w:pPr>
  </w:p>
  <w:p w:rsidR="00710218" w:rsidRDefault="00710218">
    <w:pPr>
      <w:pStyle w:val="aff2"/>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0218" w:rsidRDefault="00710218">
    <w:pPr>
      <w:pStyle w:val="aff2"/>
      <w:jc w:val="right"/>
    </w:pPr>
  </w:p>
  <w:p w:rsidR="00710218" w:rsidRDefault="00710218">
    <w:pPr>
      <w:pStyle w:val="aff2"/>
      <w:jc w:val="both"/>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E35F1" w:rsidRDefault="00FE35F1" w:rsidP="00E555F4">
      <w:r>
        <w:separator/>
      </w:r>
    </w:p>
  </w:footnote>
  <w:footnote w:type="continuationSeparator" w:id="0">
    <w:p w:rsidR="00FE35F1" w:rsidRDefault="00FE35F1" w:rsidP="00E555F4">
      <w:r>
        <w:continuationSeparator/>
      </w:r>
    </w:p>
  </w:footnote>
  <w:footnote w:id="1">
    <w:p w:rsidR="00710218" w:rsidRDefault="00710218" w:rsidP="00E555F4">
      <w:pPr>
        <w:pStyle w:val="aff6"/>
      </w:pPr>
      <w:r>
        <w:rPr>
          <w:rStyle w:val="af5"/>
        </w:rPr>
        <w:footnoteRef/>
      </w:r>
      <w:r>
        <w:t xml:space="preserve"> В условия сложившейся застройки можно принимать уменьшенный размер площадок, исходя из имеющихся территориальных возможностей.</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4AC54B4"/>
    <w:multiLevelType w:val="multilevel"/>
    <w:tmpl w:val="9E800862"/>
    <w:lvl w:ilvl="0">
      <w:start w:val="1"/>
      <w:numFmt w:val="bullet"/>
      <w:lvlText w:val=""/>
      <w:lvlJc w:val="left"/>
      <w:pPr>
        <w:ind w:left="720" w:hanging="355"/>
      </w:pPr>
      <w:rPr>
        <w:rFonts w:ascii="Symbol" w:hAnsi="Symbol" w:cs="Symbol" w:hint="default"/>
        <w:sz w:val="28"/>
      </w:rPr>
    </w:lvl>
    <w:lvl w:ilvl="1">
      <w:start w:val="1"/>
      <w:numFmt w:val="bullet"/>
      <w:lvlText w:val="o"/>
      <w:lvlJc w:val="left"/>
      <w:pPr>
        <w:ind w:left="1440" w:hanging="355"/>
      </w:pPr>
      <w:rPr>
        <w:rFonts w:ascii="Courier New" w:hAnsi="Courier New" w:cs="Courier New" w:hint="default"/>
      </w:rPr>
    </w:lvl>
    <w:lvl w:ilvl="2">
      <w:start w:val="1"/>
      <w:numFmt w:val="bullet"/>
      <w:lvlText w:val=""/>
      <w:lvlJc w:val="left"/>
      <w:pPr>
        <w:ind w:left="2160" w:hanging="355"/>
      </w:pPr>
      <w:rPr>
        <w:rFonts w:ascii="Wingdings" w:hAnsi="Wingdings" w:cs="Wingdings" w:hint="default"/>
      </w:rPr>
    </w:lvl>
    <w:lvl w:ilvl="3">
      <w:start w:val="1"/>
      <w:numFmt w:val="bullet"/>
      <w:lvlText w:val=""/>
      <w:lvlJc w:val="left"/>
      <w:pPr>
        <w:ind w:left="2880" w:hanging="355"/>
      </w:pPr>
      <w:rPr>
        <w:rFonts w:ascii="Symbol" w:hAnsi="Symbol" w:cs="Symbol" w:hint="default"/>
      </w:rPr>
    </w:lvl>
    <w:lvl w:ilvl="4">
      <w:start w:val="1"/>
      <w:numFmt w:val="bullet"/>
      <w:lvlText w:val="o"/>
      <w:lvlJc w:val="left"/>
      <w:pPr>
        <w:ind w:left="3600" w:hanging="355"/>
      </w:pPr>
      <w:rPr>
        <w:rFonts w:ascii="Courier New" w:hAnsi="Courier New" w:cs="Courier New" w:hint="default"/>
      </w:rPr>
    </w:lvl>
    <w:lvl w:ilvl="5">
      <w:start w:val="1"/>
      <w:numFmt w:val="bullet"/>
      <w:lvlText w:val=""/>
      <w:lvlJc w:val="left"/>
      <w:pPr>
        <w:ind w:left="4320" w:hanging="355"/>
      </w:pPr>
      <w:rPr>
        <w:rFonts w:ascii="Wingdings" w:hAnsi="Wingdings" w:cs="Wingdings" w:hint="default"/>
      </w:rPr>
    </w:lvl>
    <w:lvl w:ilvl="6">
      <w:start w:val="1"/>
      <w:numFmt w:val="bullet"/>
      <w:lvlText w:val=""/>
      <w:lvlJc w:val="left"/>
      <w:pPr>
        <w:ind w:left="5040" w:hanging="355"/>
      </w:pPr>
      <w:rPr>
        <w:rFonts w:ascii="Symbol" w:hAnsi="Symbol" w:cs="Symbol" w:hint="default"/>
      </w:rPr>
    </w:lvl>
    <w:lvl w:ilvl="7">
      <w:start w:val="1"/>
      <w:numFmt w:val="bullet"/>
      <w:lvlText w:val="o"/>
      <w:lvlJc w:val="left"/>
      <w:pPr>
        <w:ind w:left="5760" w:hanging="355"/>
      </w:pPr>
      <w:rPr>
        <w:rFonts w:ascii="Courier New" w:hAnsi="Courier New" w:cs="Courier New" w:hint="default"/>
      </w:rPr>
    </w:lvl>
    <w:lvl w:ilvl="8">
      <w:start w:val="1"/>
      <w:numFmt w:val="bullet"/>
      <w:lvlText w:val=""/>
      <w:lvlJc w:val="left"/>
      <w:pPr>
        <w:ind w:left="6480" w:hanging="355"/>
      </w:pPr>
      <w:rPr>
        <w:rFonts w:ascii="Wingdings" w:hAnsi="Wingdings" w:cs="Wingdings" w:hint="default"/>
      </w:rPr>
    </w:lvl>
  </w:abstractNum>
  <w:abstractNum w:abstractNumId="1" w15:restartNumberingAfterBreak="0">
    <w:nsid w:val="71B27E19"/>
    <w:multiLevelType w:val="multilevel"/>
    <w:tmpl w:val="BDEA60A4"/>
    <w:lvl w:ilvl="0">
      <w:start w:val="1"/>
      <w:numFmt w:val="bullet"/>
      <w:lvlText w:val=""/>
      <w:lvlJc w:val="left"/>
      <w:pPr>
        <w:ind w:left="720" w:hanging="355"/>
      </w:pPr>
      <w:rPr>
        <w:rFonts w:ascii="Symbol" w:hAnsi="Symbol" w:cs="Symbol" w:hint="default"/>
        <w:sz w:val="28"/>
      </w:rPr>
    </w:lvl>
    <w:lvl w:ilvl="1">
      <w:start w:val="1"/>
      <w:numFmt w:val="bullet"/>
      <w:lvlText w:val="o"/>
      <w:lvlJc w:val="left"/>
      <w:pPr>
        <w:ind w:left="1440" w:hanging="355"/>
      </w:pPr>
      <w:rPr>
        <w:rFonts w:ascii="Courier New" w:hAnsi="Courier New" w:cs="Courier New" w:hint="default"/>
      </w:rPr>
    </w:lvl>
    <w:lvl w:ilvl="2">
      <w:start w:val="1"/>
      <w:numFmt w:val="bullet"/>
      <w:lvlText w:val=""/>
      <w:lvlJc w:val="left"/>
      <w:pPr>
        <w:ind w:left="2160" w:hanging="355"/>
      </w:pPr>
      <w:rPr>
        <w:rFonts w:ascii="Wingdings" w:hAnsi="Wingdings" w:cs="Wingdings" w:hint="default"/>
      </w:rPr>
    </w:lvl>
    <w:lvl w:ilvl="3">
      <w:start w:val="1"/>
      <w:numFmt w:val="bullet"/>
      <w:lvlText w:val=""/>
      <w:lvlJc w:val="left"/>
      <w:pPr>
        <w:ind w:left="2880" w:hanging="355"/>
      </w:pPr>
      <w:rPr>
        <w:rFonts w:ascii="Symbol" w:hAnsi="Symbol" w:cs="Symbol" w:hint="default"/>
      </w:rPr>
    </w:lvl>
    <w:lvl w:ilvl="4">
      <w:start w:val="1"/>
      <w:numFmt w:val="bullet"/>
      <w:lvlText w:val="o"/>
      <w:lvlJc w:val="left"/>
      <w:pPr>
        <w:ind w:left="3600" w:hanging="355"/>
      </w:pPr>
      <w:rPr>
        <w:rFonts w:ascii="Courier New" w:hAnsi="Courier New" w:cs="Courier New" w:hint="default"/>
      </w:rPr>
    </w:lvl>
    <w:lvl w:ilvl="5">
      <w:start w:val="1"/>
      <w:numFmt w:val="bullet"/>
      <w:lvlText w:val=""/>
      <w:lvlJc w:val="left"/>
      <w:pPr>
        <w:ind w:left="4320" w:hanging="355"/>
      </w:pPr>
      <w:rPr>
        <w:rFonts w:ascii="Wingdings" w:hAnsi="Wingdings" w:cs="Wingdings" w:hint="default"/>
      </w:rPr>
    </w:lvl>
    <w:lvl w:ilvl="6">
      <w:start w:val="1"/>
      <w:numFmt w:val="bullet"/>
      <w:lvlText w:val=""/>
      <w:lvlJc w:val="left"/>
      <w:pPr>
        <w:ind w:left="5040" w:hanging="355"/>
      </w:pPr>
      <w:rPr>
        <w:rFonts w:ascii="Symbol" w:hAnsi="Symbol" w:cs="Symbol" w:hint="default"/>
      </w:rPr>
    </w:lvl>
    <w:lvl w:ilvl="7">
      <w:start w:val="1"/>
      <w:numFmt w:val="bullet"/>
      <w:lvlText w:val="o"/>
      <w:lvlJc w:val="left"/>
      <w:pPr>
        <w:ind w:left="5760" w:hanging="355"/>
      </w:pPr>
      <w:rPr>
        <w:rFonts w:ascii="Courier New" w:hAnsi="Courier New" w:cs="Courier New" w:hint="default"/>
      </w:rPr>
    </w:lvl>
    <w:lvl w:ilvl="8">
      <w:start w:val="1"/>
      <w:numFmt w:val="bullet"/>
      <w:lvlText w:val=""/>
      <w:lvlJc w:val="left"/>
      <w:pPr>
        <w:ind w:left="6480" w:hanging="355"/>
      </w:pPr>
      <w:rPr>
        <w:rFonts w:ascii="Wingdings" w:hAnsi="Wingdings" w:cs="Wingdings" w:hint="default"/>
      </w:rPr>
    </w:lvl>
  </w:abstractNum>
  <w:abstractNum w:abstractNumId="2" w15:restartNumberingAfterBreak="0">
    <w:nsid w:val="775252A9"/>
    <w:multiLevelType w:val="multilevel"/>
    <w:tmpl w:val="C4903A6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1712"/>
    <w:rsid w:val="003567F5"/>
    <w:rsid w:val="005705A2"/>
    <w:rsid w:val="00603550"/>
    <w:rsid w:val="00710218"/>
    <w:rsid w:val="00A44CBF"/>
    <w:rsid w:val="00A727AE"/>
    <w:rsid w:val="00B934ED"/>
    <w:rsid w:val="00E555F4"/>
    <w:rsid w:val="00FD1712"/>
    <w:rsid w:val="00FE35F1"/>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3143A53-A7F1-4C55-8170-00E426CB3E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530BD"/>
    <w:pPr>
      <w:suppressAutoHyphens/>
    </w:pPr>
    <w:rPr>
      <w:rFonts w:ascii="Times New Roman" w:eastAsia="Times New Roman" w:hAnsi="Times New Roman" w:cs="Times New Roman"/>
      <w:sz w:val="24"/>
      <w:szCs w:val="24"/>
      <w:lang w:eastAsia="zh-CN"/>
    </w:rPr>
  </w:style>
  <w:style w:type="paragraph" w:styleId="1">
    <w:name w:val="heading 1"/>
    <w:basedOn w:val="a"/>
    <w:link w:val="10"/>
    <w:uiPriority w:val="9"/>
    <w:qFormat/>
    <w:rsid w:val="00E555F4"/>
    <w:pPr>
      <w:suppressAutoHyphens w:val="0"/>
      <w:spacing w:beforeAutospacing="1" w:after="160" w:afterAutospacing="1"/>
      <w:outlineLvl w:val="0"/>
    </w:pPr>
    <w:rPr>
      <w:b/>
      <w:bCs/>
      <w:sz w:val="48"/>
      <w:szCs w:val="48"/>
      <w:lang w:eastAsia="ru-RU"/>
    </w:rPr>
  </w:style>
  <w:style w:type="paragraph" w:styleId="2">
    <w:name w:val="heading 2"/>
    <w:basedOn w:val="a"/>
    <w:link w:val="20"/>
    <w:uiPriority w:val="9"/>
    <w:qFormat/>
    <w:rsid w:val="00E555F4"/>
    <w:pPr>
      <w:suppressAutoHyphens w:val="0"/>
      <w:spacing w:beforeAutospacing="1" w:after="160" w:afterAutospacing="1"/>
      <w:outlineLvl w:val="1"/>
    </w:pPr>
    <w:rPr>
      <w:b/>
      <w:bCs/>
      <w:sz w:val="36"/>
      <w:szCs w:val="36"/>
      <w:lang w:eastAsia="ru-RU"/>
    </w:rPr>
  </w:style>
  <w:style w:type="paragraph" w:styleId="3">
    <w:name w:val="heading 3"/>
    <w:basedOn w:val="a"/>
    <w:link w:val="30"/>
    <w:uiPriority w:val="9"/>
    <w:qFormat/>
    <w:rsid w:val="00E555F4"/>
    <w:pPr>
      <w:suppressAutoHyphens w:val="0"/>
      <w:spacing w:beforeAutospacing="1" w:after="160" w:afterAutospacing="1"/>
      <w:outlineLvl w:val="2"/>
    </w:pPr>
    <w:rPr>
      <w:b/>
      <w:bCs/>
      <w:sz w:val="27"/>
      <w:szCs w:val="27"/>
      <w:lang w:eastAsia="ru-RU"/>
    </w:rPr>
  </w:style>
  <w:style w:type="paragraph" w:styleId="4">
    <w:name w:val="heading 4"/>
    <w:basedOn w:val="a"/>
    <w:next w:val="a"/>
    <w:link w:val="40"/>
    <w:uiPriority w:val="9"/>
    <w:unhideWhenUsed/>
    <w:qFormat/>
    <w:rsid w:val="00E555F4"/>
    <w:pPr>
      <w:keepNext/>
      <w:keepLines/>
      <w:suppressAutoHyphens w:val="0"/>
      <w:spacing w:before="200" w:line="259" w:lineRule="auto"/>
      <w:outlineLvl w:val="3"/>
    </w:pPr>
    <w:rPr>
      <w:rFonts w:ascii="Arial" w:eastAsia="Arial" w:hAnsi="Arial" w:cs="Arial"/>
      <w:color w:val="232323"/>
      <w:sz w:val="32"/>
      <w:szCs w:val="32"/>
      <w:lang w:eastAsia="en-US"/>
    </w:rPr>
  </w:style>
  <w:style w:type="paragraph" w:styleId="5">
    <w:name w:val="heading 5"/>
    <w:basedOn w:val="a"/>
    <w:next w:val="a"/>
    <w:link w:val="50"/>
    <w:uiPriority w:val="9"/>
    <w:unhideWhenUsed/>
    <w:qFormat/>
    <w:rsid w:val="00E555F4"/>
    <w:pPr>
      <w:keepNext/>
      <w:keepLines/>
      <w:suppressAutoHyphens w:val="0"/>
      <w:spacing w:before="200" w:line="259" w:lineRule="auto"/>
      <w:outlineLvl w:val="4"/>
    </w:pPr>
    <w:rPr>
      <w:rFonts w:ascii="Arial" w:eastAsia="Arial" w:hAnsi="Arial" w:cs="Arial"/>
      <w:b/>
      <w:bCs/>
      <w:color w:val="444444"/>
      <w:sz w:val="28"/>
      <w:szCs w:val="28"/>
      <w:lang w:eastAsia="en-US"/>
    </w:rPr>
  </w:style>
  <w:style w:type="paragraph" w:styleId="6">
    <w:name w:val="heading 6"/>
    <w:basedOn w:val="a"/>
    <w:next w:val="a"/>
    <w:link w:val="60"/>
    <w:uiPriority w:val="9"/>
    <w:unhideWhenUsed/>
    <w:qFormat/>
    <w:rsid w:val="00E555F4"/>
    <w:pPr>
      <w:keepNext/>
      <w:keepLines/>
      <w:suppressAutoHyphens w:val="0"/>
      <w:spacing w:before="200" w:line="259" w:lineRule="auto"/>
      <w:outlineLvl w:val="5"/>
    </w:pPr>
    <w:rPr>
      <w:rFonts w:ascii="Arial" w:eastAsia="Arial" w:hAnsi="Arial" w:cs="Arial"/>
      <w:i/>
      <w:iCs/>
      <w:color w:val="232323"/>
      <w:sz w:val="28"/>
      <w:szCs w:val="28"/>
      <w:lang w:eastAsia="en-US"/>
    </w:rPr>
  </w:style>
  <w:style w:type="paragraph" w:styleId="7">
    <w:name w:val="heading 7"/>
    <w:basedOn w:val="a"/>
    <w:next w:val="a"/>
    <w:link w:val="70"/>
    <w:uiPriority w:val="9"/>
    <w:unhideWhenUsed/>
    <w:qFormat/>
    <w:rsid w:val="00E555F4"/>
    <w:pPr>
      <w:keepNext/>
      <w:keepLines/>
      <w:suppressAutoHyphens w:val="0"/>
      <w:spacing w:before="200" w:line="259" w:lineRule="auto"/>
      <w:outlineLvl w:val="6"/>
    </w:pPr>
    <w:rPr>
      <w:rFonts w:ascii="Arial" w:eastAsia="Arial" w:hAnsi="Arial" w:cs="Arial"/>
      <w:b/>
      <w:bCs/>
      <w:color w:val="606060"/>
      <w:lang w:eastAsia="en-US"/>
    </w:rPr>
  </w:style>
  <w:style w:type="paragraph" w:styleId="8">
    <w:name w:val="heading 8"/>
    <w:basedOn w:val="a"/>
    <w:next w:val="a"/>
    <w:link w:val="80"/>
    <w:uiPriority w:val="9"/>
    <w:unhideWhenUsed/>
    <w:qFormat/>
    <w:rsid w:val="00E555F4"/>
    <w:pPr>
      <w:keepNext/>
      <w:keepLines/>
      <w:suppressAutoHyphens w:val="0"/>
      <w:spacing w:before="200" w:line="259" w:lineRule="auto"/>
      <w:outlineLvl w:val="7"/>
    </w:pPr>
    <w:rPr>
      <w:rFonts w:ascii="Arial" w:eastAsia="Arial" w:hAnsi="Arial" w:cs="Arial"/>
      <w:color w:val="444444"/>
      <w:lang w:eastAsia="en-US"/>
    </w:rPr>
  </w:style>
  <w:style w:type="paragraph" w:styleId="9">
    <w:name w:val="heading 9"/>
    <w:basedOn w:val="a"/>
    <w:next w:val="a"/>
    <w:link w:val="90"/>
    <w:uiPriority w:val="9"/>
    <w:unhideWhenUsed/>
    <w:qFormat/>
    <w:rsid w:val="00E555F4"/>
    <w:pPr>
      <w:keepNext/>
      <w:keepLines/>
      <w:suppressAutoHyphens w:val="0"/>
      <w:spacing w:before="200" w:line="259" w:lineRule="auto"/>
      <w:outlineLvl w:val="8"/>
    </w:pPr>
    <w:rPr>
      <w:rFonts w:ascii="Arial" w:eastAsia="Arial" w:hAnsi="Arial" w:cs="Arial"/>
      <w:i/>
      <w:iCs/>
      <w:color w:val="444444"/>
      <w:sz w:val="23"/>
      <w:szCs w:val="23"/>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uiPriority w:val="99"/>
    <w:semiHidden/>
    <w:qFormat/>
    <w:rsid w:val="005F631C"/>
    <w:rPr>
      <w:rFonts w:ascii="Segoe UI" w:eastAsia="Times New Roman" w:hAnsi="Segoe UI" w:cs="Segoe UI"/>
      <w:sz w:val="18"/>
      <w:szCs w:val="18"/>
      <w:lang w:eastAsia="zh-CN"/>
    </w:rPr>
  </w:style>
  <w:style w:type="paragraph" w:customStyle="1" w:styleId="a4">
    <w:name w:val="Заголовок"/>
    <w:basedOn w:val="a"/>
    <w:next w:val="a5"/>
    <w:qFormat/>
    <w:pPr>
      <w:keepNext/>
      <w:spacing w:before="240" w:after="120"/>
    </w:pPr>
    <w:rPr>
      <w:rFonts w:ascii="Liberation Sans" w:eastAsia="Microsoft YaHei" w:hAnsi="Liberation Sans" w:cs="Arial"/>
      <w:sz w:val="28"/>
      <w:szCs w:val="28"/>
    </w:rPr>
  </w:style>
  <w:style w:type="paragraph" w:styleId="a5">
    <w:name w:val="Body Text"/>
    <w:basedOn w:val="a"/>
    <w:link w:val="21"/>
    <w:pPr>
      <w:spacing w:after="140" w:line="276" w:lineRule="auto"/>
    </w:pPr>
  </w:style>
  <w:style w:type="paragraph" w:styleId="a6">
    <w:name w:val="List"/>
    <w:basedOn w:val="a5"/>
    <w:rPr>
      <w:rFonts w:cs="Arial"/>
    </w:rPr>
  </w:style>
  <w:style w:type="paragraph" w:styleId="a7">
    <w:name w:val="caption"/>
    <w:basedOn w:val="a"/>
    <w:qFormat/>
    <w:pPr>
      <w:suppressLineNumbers/>
      <w:spacing w:before="120" w:after="120"/>
    </w:pPr>
    <w:rPr>
      <w:rFonts w:cs="Arial"/>
      <w:i/>
      <w:iCs/>
    </w:rPr>
  </w:style>
  <w:style w:type="paragraph" w:styleId="a8">
    <w:name w:val="index heading"/>
    <w:basedOn w:val="a"/>
    <w:qFormat/>
    <w:pPr>
      <w:suppressLineNumbers/>
    </w:pPr>
    <w:rPr>
      <w:rFonts w:cs="Arial"/>
    </w:rPr>
  </w:style>
  <w:style w:type="paragraph" w:styleId="a9">
    <w:name w:val="Normal (Web)"/>
    <w:basedOn w:val="a"/>
    <w:uiPriority w:val="99"/>
    <w:semiHidden/>
    <w:unhideWhenUsed/>
    <w:qFormat/>
    <w:rsid w:val="00F4541E"/>
    <w:pPr>
      <w:suppressAutoHyphens w:val="0"/>
      <w:spacing w:beforeAutospacing="1" w:after="119" w:line="278" w:lineRule="atLeast"/>
    </w:pPr>
    <w:rPr>
      <w:color w:val="00000A"/>
      <w:lang w:eastAsia="ru-RU"/>
    </w:rPr>
  </w:style>
  <w:style w:type="paragraph" w:customStyle="1" w:styleId="western">
    <w:name w:val="western"/>
    <w:basedOn w:val="a"/>
    <w:qFormat/>
    <w:rsid w:val="00F4541E"/>
    <w:pPr>
      <w:suppressAutoHyphens w:val="0"/>
      <w:spacing w:beforeAutospacing="1" w:after="119" w:line="278" w:lineRule="atLeast"/>
    </w:pPr>
    <w:rPr>
      <w:rFonts w:ascii="Calibri" w:hAnsi="Calibri" w:cs="Calibri"/>
      <w:color w:val="00000A"/>
      <w:sz w:val="22"/>
      <w:szCs w:val="22"/>
      <w:lang w:eastAsia="ru-RU"/>
    </w:rPr>
  </w:style>
  <w:style w:type="paragraph" w:styleId="aa">
    <w:name w:val="Balloon Text"/>
    <w:basedOn w:val="a"/>
    <w:link w:val="11"/>
    <w:uiPriority w:val="99"/>
    <w:semiHidden/>
    <w:unhideWhenUsed/>
    <w:qFormat/>
    <w:rsid w:val="005F631C"/>
    <w:rPr>
      <w:rFonts w:ascii="Segoe UI" w:hAnsi="Segoe UI" w:cs="Segoe UI"/>
      <w:sz w:val="18"/>
      <w:szCs w:val="18"/>
    </w:rPr>
  </w:style>
  <w:style w:type="character" w:customStyle="1" w:styleId="10">
    <w:name w:val="Заголовок 1 Знак"/>
    <w:basedOn w:val="a0"/>
    <w:link w:val="1"/>
    <w:uiPriority w:val="9"/>
    <w:qFormat/>
    <w:rsid w:val="00E555F4"/>
    <w:rPr>
      <w:rFonts w:ascii="Times New Roman" w:eastAsia="Times New Roman" w:hAnsi="Times New Roman" w:cs="Times New Roman"/>
      <w:b/>
      <w:bCs/>
      <w:sz w:val="48"/>
      <w:szCs w:val="48"/>
      <w:lang w:eastAsia="ru-RU"/>
    </w:rPr>
  </w:style>
  <w:style w:type="character" w:customStyle="1" w:styleId="20">
    <w:name w:val="Заголовок 2 Знак"/>
    <w:basedOn w:val="a0"/>
    <w:link w:val="2"/>
    <w:uiPriority w:val="9"/>
    <w:qFormat/>
    <w:rsid w:val="00E555F4"/>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qFormat/>
    <w:rsid w:val="00E555F4"/>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E555F4"/>
    <w:rPr>
      <w:rFonts w:ascii="Arial" w:eastAsia="Arial" w:hAnsi="Arial" w:cs="Arial"/>
      <w:color w:val="232323"/>
      <w:sz w:val="32"/>
      <w:szCs w:val="32"/>
    </w:rPr>
  </w:style>
  <w:style w:type="character" w:customStyle="1" w:styleId="50">
    <w:name w:val="Заголовок 5 Знак"/>
    <w:basedOn w:val="a0"/>
    <w:link w:val="5"/>
    <w:uiPriority w:val="9"/>
    <w:rsid w:val="00E555F4"/>
    <w:rPr>
      <w:rFonts w:ascii="Arial" w:eastAsia="Arial" w:hAnsi="Arial" w:cs="Arial"/>
      <w:b/>
      <w:bCs/>
      <w:color w:val="444444"/>
      <w:sz w:val="28"/>
      <w:szCs w:val="28"/>
    </w:rPr>
  </w:style>
  <w:style w:type="character" w:customStyle="1" w:styleId="60">
    <w:name w:val="Заголовок 6 Знак"/>
    <w:basedOn w:val="a0"/>
    <w:link w:val="6"/>
    <w:uiPriority w:val="9"/>
    <w:rsid w:val="00E555F4"/>
    <w:rPr>
      <w:rFonts w:ascii="Arial" w:eastAsia="Arial" w:hAnsi="Arial" w:cs="Arial"/>
      <w:i/>
      <w:iCs/>
      <w:color w:val="232323"/>
      <w:sz w:val="28"/>
      <w:szCs w:val="28"/>
    </w:rPr>
  </w:style>
  <w:style w:type="character" w:customStyle="1" w:styleId="70">
    <w:name w:val="Заголовок 7 Знак"/>
    <w:basedOn w:val="a0"/>
    <w:link w:val="7"/>
    <w:uiPriority w:val="9"/>
    <w:rsid w:val="00E555F4"/>
    <w:rPr>
      <w:rFonts w:ascii="Arial" w:eastAsia="Arial" w:hAnsi="Arial" w:cs="Arial"/>
      <w:b/>
      <w:bCs/>
      <w:color w:val="606060"/>
      <w:sz w:val="24"/>
      <w:szCs w:val="24"/>
    </w:rPr>
  </w:style>
  <w:style w:type="character" w:customStyle="1" w:styleId="80">
    <w:name w:val="Заголовок 8 Знак"/>
    <w:basedOn w:val="a0"/>
    <w:link w:val="8"/>
    <w:uiPriority w:val="9"/>
    <w:rsid w:val="00E555F4"/>
    <w:rPr>
      <w:rFonts w:ascii="Arial" w:eastAsia="Arial" w:hAnsi="Arial" w:cs="Arial"/>
      <w:color w:val="444444"/>
      <w:sz w:val="24"/>
      <w:szCs w:val="24"/>
    </w:rPr>
  </w:style>
  <w:style w:type="character" w:customStyle="1" w:styleId="90">
    <w:name w:val="Заголовок 9 Знак"/>
    <w:basedOn w:val="a0"/>
    <w:link w:val="9"/>
    <w:uiPriority w:val="9"/>
    <w:rsid w:val="00E555F4"/>
    <w:rPr>
      <w:rFonts w:ascii="Arial" w:eastAsia="Arial" w:hAnsi="Arial" w:cs="Arial"/>
      <w:i/>
      <w:iCs/>
      <w:color w:val="444444"/>
      <w:sz w:val="23"/>
      <w:szCs w:val="23"/>
    </w:rPr>
  </w:style>
  <w:style w:type="character" w:customStyle="1" w:styleId="Heading1Char">
    <w:name w:val="Heading 1 Char"/>
    <w:basedOn w:val="a0"/>
    <w:uiPriority w:val="9"/>
    <w:qFormat/>
    <w:rsid w:val="00E555F4"/>
    <w:rPr>
      <w:rFonts w:ascii="Arial" w:eastAsia="Arial" w:hAnsi="Arial" w:cs="Arial"/>
      <w:b/>
      <w:bCs/>
      <w:color w:val="000000" w:themeColor="text1"/>
      <w:sz w:val="48"/>
      <w:szCs w:val="48"/>
    </w:rPr>
  </w:style>
  <w:style w:type="character" w:customStyle="1" w:styleId="Heading2Char">
    <w:name w:val="Heading 2 Char"/>
    <w:basedOn w:val="a0"/>
    <w:uiPriority w:val="9"/>
    <w:qFormat/>
    <w:rsid w:val="00E555F4"/>
    <w:rPr>
      <w:rFonts w:ascii="Arial" w:eastAsia="Arial" w:hAnsi="Arial" w:cs="Arial"/>
      <w:b/>
      <w:bCs/>
      <w:color w:val="000000" w:themeColor="text1"/>
      <w:sz w:val="40"/>
      <w:szCs w:val="40"/>
    </w:rPr>
  </w:style>
  <w:style w:type="character" w:customStyle="1" w:styleId="Heading3Char">
    <w:name w:val="Heading 3 Char"/>
    <w:basedOn w:val="a0"/>
    <w:uiPriority w:val="9"/>
    <w:qFormat/>
    <w:rsid w:val="00E555F4"/>
    <w:rPr>
      <w:rFonts w:ascii="Arial" w:eastAsia="Arial" w:hAnsi="Arial" w:cs="Arial"/>
      <w:b/>
      <w:bCs/>
      <w:i/>
      <w:iCs/>
      <w:color w:val="000000" w:themeColor="text1"/>
      <w:sz w:val="40"/>
      <w:szCs w:val="40"/>
    </w:rPr>
  </w:style>
  <w:style w:type="character" w:customStyle="1" w:styleId="Heading4Char">
    <w:name w:val="Heading 4 Char"/>
    <w:basedOn w:val="a0"/>
    <w:uiPriority w:val="9"/>
    <w:qFormat/>
    <w:rsid w:val="00E555F4"/>
    <w:rPr>
      <w:rFonts w:ascii="Arial" w:eastAsia="Arial" w:hAnsi="Arial" w:cs="Arial"/>
      <w:color w:val="232323"/>
      <w:sz w:val="32"/>
      <w:szCs w:val="32"/>
    </w:rPr>
  </w:style>
  <w:style w:type="character" w:customStyle="1" w:styleId="Heading5Char">
    <w:name w:val="Heading 5 Char"/>
    <w:basedOn w:val="a0"/>
    <w:uiPriority w:val="9"/>
    <w:qFormat/>
    <w:rsid w:val="00E555F4"/>
    <w:rPr>
      <w:rFonts w:ascii="Arial" w:eastAsia="Arial" w:hAnsi="Arial" w:cs="Arial"/>
      <w:b/>
      <w:bCs/>
      <w:color w:val="444444"/>
      <w:sz w:val="28"/>
      <w:szCs w:val="28"/>
    </w:rPr>
  </w:style>
  <w:style w:type="character" w:customStyle="1" w:styleId="Heading6Char">
    <w:name w:val="Heading 6 Char"/>
    <w:basedOn w:val="a0"/>
    <w:uiPriority w:val="9"/>
    <w:qFormat/>
    <w:rsid w:val="00E555F4"/>
    <w:rPr>
      <w:rFonts w:ascii="Arial" w:eastAsia="Arial" w:hAnsi="Arial" w:cs="Arial"/>
      <w:i/>
      <w:iCs/>
      <w:color w:val="232323"/>
      <w:sz w:val="28"/>
      <w:szCs w:val="28"/>
    </w:rPr>
  </w:style>
  <w:style w:type="character" w:customStyle="1" w:styleId="Heading7Char">
    <w:name w:val="Heading 7 Char"/>
    <w:basedOn w:val="a0"/>
    <w:uiPriority w:val="9"/>
    <w:qFormat/>
    <w:rsid w:val="00E555F4"/>
    <w:rPr>
      <w:rFonts w:ascii="Arial" w:eastAsia="Arial" w:hAnsi="Arial" w:cs="Arial"/>
      <w:b/>
      <w:bCs/>
      <w:color w:val="606060"/>
      <w:sz w:val="28"/>
      <w:szCs w:val="28"/>
    </w:rPr>
  </w:style>
  <w:style w:type="character" w:customStyle="1" w:styleId="Heading8Char">
    <w:name w:val="Heading 8 Char"/>
    <w:basedOn w:val="a0"/>
    <w:uiPriority w:val="9"/>
    <w:qFormat/>
    <w:rsid w:val="00E555F4"/>
    <w:rPr>
      <w:rFonts w:ascii="Arial" w:eastAsia="Arial" w:hAnsi="Arial" w:cs="Arial"/>
      <w:color w:val="444444"/>
      <w:sz w:val="24"/>
      <w:szCs w:val="24"/>
    </w:rPr>
  </w:style>
  <w:style w:type="character" w:customStyle="1" w:styleId="Heading9Char">
    <w:name w:val="Heading 9 Char"/>
    <w:basedOn w:val="a0"/>
    <w:uiPriority w:val="9"/>
    <w:qFormat/>
    <w:rsid w:val="00E555F4"/>
    <w:rPr>
      <w:rFonts w:ascii="Arial" w:eastAsia="Arial" w:hAnsi="Arial" w:cs="Arial"/>
      <w:i/>
      <w:iCs/>
      <w:color w:val="444444"/>
      <w:sz w:val="23"/>
      <w:szCs w:val="23"/>
    </w:rPr>
  </w:style>
  <w:style w:type="character" w:customStyle="1" w:styleId="FootnoteTextChar">
    <w:name w:val="Footnote Text Char"/>
    <w:basedOn w:val="a0"/>
    <w:uiPriority w:val="99"/>
    <w:semiHidden/>
    <w:qFormat/>
    <w:rsid w:val="00E555F4"/>
    <w:rPr>
      <w:sz w:val="20"/>
    </w:rPr>
  </w:style>
  <w:style w:type="character" w:customStyle="1" w:styleId="-">
    <w:name w:val="Интернет-ссылка"/>
    <w:basedOn w:val="a0"/>
    <w:uiPriority w:val="99"/>
    <w:semiHidden/>
    <w:unhideWhenUsed/>
    <w:rsid w:val="00E555F4"/>
    <w:rPr>
      <w:color w:val="0000FF"/>
      <w:u w:val="single"/>
    </w:rPr>
  </w:style>
  <w:style w:type="character" w:styleId="ab">
    <w:name w:val="FollowedHyperlink"/>
    <w:basedOn w:val="a0"/>
    <w:uiPriority w:val="99"/>
    <w:semiHidden/>
    <w:unhideWhenUsed/>
    <w:qFormat/>
    <w:rsid w:val="00E555F4"/>
    <w:rPr>
      <w:color w:val="800080"/>
      <w:u w:val="single"/>
    </w:rPr>
  </w:style>
  <w:style w:type="character" w:customStyle="1" w:styleId="ac">
    <w:name w:val="Верхний колонтитул Знак"/>
    <w:basedOn w:val="a0"/>
    <w:uiPriority w:val="99"/>
    <w:qFormat/>
    <w:rsid w:val="00E555F4"/>
    <w:rPr>
      <w:rFonts w:ascii="Calibri" w:eastAsia="Calibri" w:hAnsi="Calibri" w:cs="Times New Roman"/>
    </w:rPr>
  </w:style>
  <w:style w:type="character" w:customStyle="1" w:styleId="ad">
    <w:name w:val="Нижний колонтитул Знак"/>
    <w:basedOn w:val="a0"/>
    <w:uiPriority w:val="99"/>
    <w:qFormat/>
    <w:rsid w:val="00E555F4"/>
    <w:rPr>
      <w:rFonts w:ascii="Calibri" w:eastAsia="Calibri" w:hAnsi="Calibri" w:cs="Times New Roman"/>
    </w:rPr>
  </w:style>
  <w:style w:type="character" w:customStyle="1" w:styleId="ae">
    <w:name w:val="Основной текст Знак"/>
    <w:basedOn w:val="a0"/>
    <w:qFormat/>
    <w:rsid w:val="00E555F4"/>
    <w:rPr>
      <w:rFonts w:ascii="Calibri" w:eastAsia="Lucida Sans Unicode" w:hAnsi="Calibri" w:cs="Times New Roman"/>
      <w:color w:val="00000A"/>
      <w:lang w:eastAsia="ar-SA"/>
    </w:rPr>
  </w:style>
  <w:style w:type="character" w:styleId="af">
    <w:name w:val="annotation reference"/>
    <w:uiPriority w:val="99"/>
    <w:semiHidden/>
    <w:unhideWhenUsed/>
    <w:qFormat/>
    <w:rsid w:val="00E555F4"/>
    <w:rPr>
      <w:sz w:val="16"/>
      <w:szCs w:val="16"/>
    </w:rPr>
  </w:style>
  <w:style w:type="character" w:customStyle="1" w:styleId="af0">
    <w:name w:val="Текст примечания Знак"/>
    <w:basedOn w:val="a0"/>
    <w:uiPriority w:val="99"/>
    <w:semiHidden/>
    <w:qFormat/>
    <w:rsid w:val="00E555F4"/>
    <w:rPr>
      <w:rFonts w:ascii="Calibri" w:eastAsia="Calibri" w:hAnsi="Calibri" w:cs="Times New Roman"/>
      <w:sz w:val="20"/>
      <w:szCs w:val="20"/>
    </w:rPr>
  </w:style>
  <w:style w:type="character" w:customStyle="1" w:styleId="af1">
    <w:name w:val="Тема примечания Знак"/>
    <w:basedOn w:val="af0"/>
    <w:uiPriority w:val="99"/>
    <w:semiHidden/>
    <w:qFormat/>
    <w:rsid w:val="00E555F4"/>
    <w:rPr>
      <w:rFonts w:ascii="Calibri" w:eastAsia="Calibri" w:hAnsi="Calibri" w:cs="Times New Roman"/>
      <w:b/>
      <w:bCs/>
      <w:sz w:val="20"/>
      <w:szCs w:val="20"/>
    </w:rPr>
  </w:style>
  <w:style w:type="character" w:customStyle="1" w:styleId="af2">
    <w:name w:val="Текст сноски Знак"/>
    <w:basedOn w:val="a0"/>
    <w:uiPriority w:val="99"/>
    <w:semiHidden/>
    <w:qFormat/>
    <w:rsid w:val="00E555F4"/>
    <w:rPr>
      <w:rFonts w:ascii="Calibri" w:eastAsia="Calibri" w:hAnsi="Calibri" w:cs="Times New Roman"/>
      <w:sz w:val="20"/>
      <w:szCs w:val="20"/>
    </w:rPr>
  </w:style>
  <w:style w:type="character" w:customStyle="1" w:styleId="af3">
    <w:name w:val="Привязка сноски"/>
    <w:rsid w:val="00E555F4"/>
    <w:rPr>
      <w:vertAlign w:val="superscript"/>
    </w:rPr>
  </w:style>
  <w:style w:type="character" w:customStyle="1" w:styleId="FootnoteCharacters">
    <w:name w:val="Footnote Characters"/>
    <w:uiPriority w:val="99"/>
    <w:semiHidden/>
    <w:unhideWhenUsed/>
    <w:qFormat/>
    <w:rsid w:val="00E555F4"/>
    <w:rPr>
      <w:vertAlign w:val="superscript"/>
    </w:rPr>
  </w:style>
  <w:style w:type="character" w:customStyle="1" w:styleId="af4">
    <w:name w:val="Подзаголовок Знак"/>
    <w:basedOn w:val="a0"/>
    <w:qFormat/>
    <w:rsid w:val="00E555F4"/>
    <w:rPr>
      <w:rFonts w:ascii="Calibri" w:eastAsia="MS Gothic" w:hAnsi="Calibri" w:cs="Times New Roman"/>
      <w:sz w:val="24"/>
      <w:szCs w:val="24"/>
    </w:rPr>
  </w:style>
  <w:style w:type="character" w:customStyle="1" w:styleId="FontStyle17">
    <w:name w:val="Font Style17"/>
    <w:basedOn w:val="a0"/>
    <w:qFormat/>
    <w:rsid w:val="00E555F4"/>
    <w:rPr>
      <w:rFonts w:ascii="Times New Roman" w:hAnsi="Times New Roman" w:cs="Times New Roman"/>
      <w:sz w:val="22"/>
      <w:szCs w:val="22"/>
    </w:rPr>
  </w:style>
  <w:style w:type="character" w:customStyle="1" w:styleId="ListLabel1">
    <w:name w:val="ListLabel 1"/>
    <w:qFormat/>
    <w:rsid w:val="00E555F4"/>
    <w:rPr>
      <w:i w:val="0"/>
      <w:color w:val="auto"/>
    </w:rPr>
  </w:style>
  <w:style w:type="character" w:customStyle="1" w:styleId="ListLabel2">
    <w:name w:val="ListLabel 2"/>
    <w:qFormat/>
    <w:rsid w:val="00E555F4"/>
    <w:rPr>
      <w:sz w:val="20"/>
    </w:rPr>
  </w:style>
  <w:style w:type="character" w:customStyle="1" w:styleId="ListLabel3">
    <w:name w:val="ListLabel 3"/>
    <w:qFormat/>
    <w:rsid w:val="00E555F4"/>
    <w:rPr>
      <w:sz w:val="20"/>
    </w:rPr>
  </w:style>
  <w:style w:type="character" w:customStyle="1" w:styleId="ListLabel4">
    <w:name w:val="ListLabel 4"/>
    <w:qFormat/>
    <w:rsid w:val="00E555F4"/>
    <w:rPr>
      <w:sz w:val="20"/>
    </w:rPr>
  </w:style>
  <w:style w:type="character" w:customStyle="1" w:styleId="ListLabel5">
    <w:name w:val="ListLabel 5"/>
    <w:qFormat/>
    <w:rsid w:val="00E555F4"/>
    <w:rPr>
      <w:sz w:val="20"/>
    </w:rPr>
  </w:style>
  <w:style w:type="character" w:customStyle="1" w:styleId="ListLabel6">
    <w:name w:val="ListLabel 6"/>
    <w:qFormat/>
    <w:rsid w:val="00E555F4"/>
    <w:rPr>
      <w:sz w:val="20"/>
    </w:rPr>
  </w:style>
  <w:style w:type="character" w:customStyle="1" w:styleId="ListLabel7">
    <w:name w:val="ListLabel 7"/>
    <w:qFormat/>
    <w:rsid w:val="00E555F4"/>
    <w:rPr>
      <w:sz w:val="20"/>
    </w:rPr>
  </w:style>
  <w:style w:type="character" w:customStyle="1" w:styleId="ListLabel8">
    <w:name w:val="ListLabel 8"/>
    <w:qFormat/>
    <w:rsid w:val="00E555F4"/>
    <w:rPr>
      <w:sz w:val="20"/>
    </w:rPr>
  </w:style>
  <w:style w:type="character" w:customStyle="1" w:styleId="ListLabel9">
    <w:name w:val="ListLabel 9"/>
    <w:qFormat/>
    <w:rsid w:val="00E555F4"/>
    <w:rPr>
      <w:sz w:val="20"/>
    </w:rPr>
  </w:style>
  <w:style w:type="character" w:customStyle="1" w:styleId="ListLabel10">
    <w:name w:val="ListLabel 10"/>
    <w:qFormat/>
    <w:rsid w:val="00E555F4"/>
    <w:rPr>
      <w:sz w:val="20"/>
    </w:rPr>
  </w:style>
  <w:style w:type="character" w:customStyle="1" w:styleId="ListLabel11">
    <w:name w:val="ListLabel 11"/>
    <w:qFormat/>
    <w:rsid w:val="00E555F4"/>
    <w:rPr>
      <w:rFonts w:cs="Courier New"/>
    </w:rPr>
  </w:style>
  <w:style w:type="character" w:customStyle="1" w:styleId="ListLabel12">
    <w:name w:val="ListLabel 12"/>
    <w:qFormat/>
    <w:rsid w:val="00E555F4"/>
    <w:rPr>
      <w:rFonts w:cs="Courier New"/>
    </w:rPr>
  </w:style>
  <w:style w:type="character" w:customStyle="1" w:styleId="ListLabel13">
    <w:name w:val="ListLabel 13"/>
    <w:qFormat/>
    <w:rsid w:val="00E555F4"/>
    <w:rPr>
      <w:rFonts w:cs="Courier New"/>
    </w:rPr>
  </w:style>
  <w:style w:type="character" w:customStyle="1" w:styleId="ListLabel14">
    <w:name w:val="ListLabel 14"/>
    <w:qFormat/>
    <w:rsid w:val="00E555F4"/>
    <w:rPr>
      <w:rFonts w:cs="Times New Roman"/>
      <w:b w:val="0"/>
      <w:sz w:val="28"/>
    </w:rPr>
  </w:style>
  <w:style w:type="character" w:customStyle="1" w:styleId="ListLabel15">
    <w:name w:val="ListLabel 15"/>
    <w:qFormat/>
    <w:rsid w:val="00E555F4"/>
    <w:rPr>
      <w:rFonts w:cs="Courier New"/>
    </w:rPr>
  </w:style>
  <w:style w:type="character" w:customStyle="1" w:styleId="ListLabel16">
    <w:name w:val="ListLabel 16"/>
    <w:qFormat/>
    <w:rsid w:val="00E555F4"/>
    <w:rPr>
      <w:rFonts w:cs="Courier New"/>
    </w:rPr>
  </w:style>
  <w:style w:type="character" w:customStyle="1" w:styleId="ListLabel17">
    <w:name w:val="ListLabel 17"/>
    <w:qFormat/>
    <w:rsid w:val="00E555F4"/>
    <w:rPr>
      <w:rFonts w:cs="Courier New"/>
    </w:rPr>
  </w:style>
  <w:style w:type="character" w:customStyle="1" w:styleId="ListLabel18">
    <w:name w:val="ListLabel 18"/>
    <w:qFormat/>
    <w:rsid w:val="00E555F4"/>
    <w:rPr>
      <w:rFonts w:cs="Times New Roman"/>
      <w:b w:val="0"/>
      <w:sz w:val="28"/>
    </w:rPr>
  </w:style>
  <w:style w:type="character" w:customStyle="1" w:styleId="ListLabel19">
    <w:name w:val="ListLabel 19"/>
    <w:qFormat/>
    <w:rsid w:val="00E555F4"/>
    <w:rPr>
      <w:rFonts w:cs="Times New Roman"/>
      <w:sz w:val="28"/>
    </w:rPr>
  </w:style>
  <w:style w:type="character" w:customStyle="1" w:styleId="ListLabel20">
    <w:name w:val="ListLabel 20"/>
    <w:qFormat/>
    <w:rsid w:val="00E555F4"/>
    <w:rPr>
      <w:sz w:val="20"/>
    </w:rPr>
  </w:style>
  <w:style w:type="character" w:customStyle="1" w:styleId="ListLabel21">
    <w:name w:val="ListLabel 21"/>
    <w:qFormat/>
    <w:rsid w:val="00E555F4"/>
    <w:rPr>
      <w:sz w:val="20"/>
    </w:rPr>
  </w:style>
  <w:style w:type="character" w:customStyle="1" w:styleId="ListLabel22">
    <w:name w:val="ListLabel 22"/>
    <w:qFormat/>
    <w:rsid w:val="00E555F4"/>
    <w:rPr>
      <w:sz w:val="20"/>
    </w:rPr>
  </w:style>
  <w:style w:type="character" w:customStyle="1" w:styleId="ListLabel23">
    <w:name w:val="ListLabel 23"/>
    <w:qFormat/>
    <w:rsid w:val="00E555F4"/>
    <w:rPr>
      <w:sz w:val="20"/>
    </w:rPr>
  </w:style>
  <w:style w:type="character" w:customStyle="1" w:styleId="ListLabel24">
    <w:name w:val="ListLabel 24"/>
    <w:qFormat/>
    <w:rsid w:val="00E555F4"/>
    <w:rPr>
      <w:sz w:val="20"/>
    </w:rPr>
  </w:style>
  <w:style w:type="character" w:customStyle="1" w:styleId="ListLabel25">
    <w:name w:val="ListLabel 25"/>
    <w:qFormat/>
    <w:rsid w:val="00E555F4"/>
    <w:rPr>
      <w:sz w:val="20"/>
    </w:rPr>
  </w:style>
  <w:style w:type="character" w:customStyle="1" w:styleId="ListLabel26">
    <w:name w:val="ListLabel 26"/>
    <w:qFormat/>
    <w:rsid w:val="00E555F4"/>
    <w:rPr>
      <w:sz w:val="20"/>
    </w:rPr>
  </w:style>
  <w:style w:type="character" w:customStyle="1" w:styleId="ListLabel27">
    <w:name w:val="ListLabel 27"/>
    <w:qFormat/>
    <w:rsid w:val="00E555F4"/>
    <w:rPr>
      <w:sz w:val="20"/>
    </w:rPr>
  </w:style>
  <w:style w:type="character" w:customStyle="1" w:styleId="ListLabel28">
    <w:name w:val="ListLabel 28"/>
    <w:qFormat/>
    <w:rsid w:val="00E555F4"/>
    <w:rPr>
      <w:sz w:val="20"/>
    </w:rPr>
  </w:style>
  <w:style w:type="character" w:customStyle="1" w:styleId="af5">
    <w:name w:val="Символ сноски"/>
    <w:qFormat/>
    <w:rsid w:val="00E555F4"/>
  </w:style>
  <w:style w:type="character" w:customStyle="1" w:styleId="af6">
    <w:name w:val="Привязка концевой сноски"/>
    <w:rsid w:val="00E555F4"/>
    <w:rPr>
      <w:vertAlign w:val="superscript"/>
    </w:rPr>
  </w:style>
  <w:style w:type="character" w:customStyle="1" w:styleId="af7">
    <w:name w:val="Символ концевой сноски"/>
    <w:qFormat/>
    <w:rsid w:val="00E555F4"/>
  </w:style>
  <w:style w:type="character" w:customStyle="1" w:styleId="ListLabel29">
    <w:name w:val="ListLabel 29"/>
    <w:qFormat/>
    <w:rsid w:val="00E555F4"/>
    <w:rPr>
      <w:rFonts w:ascii="Times New Roman" w:hAnsi="Times New Roman" w:cs="Symbol"/>
      <w:sz w:val="28"/>
    </w:rPr>
  </w:style>
  <w:style w:type="character" w:customStyle="1" w:styleId="ListLabel30">
    <w:name w:val="ListLabel 30"/>
    <w:qFormat/>
    <w:rsid w:val="00E555F4"/>
    <w:rPr>
      <w:rFonts w:cs="Courier New"/>
    </w:rPr>
  </w:style>
  <w:style w:type="character" w:customStyle="1" w:styleId="ListLabel31">
    <w:name w:val="ListLabel 31"/>
    <w:qFormat/>
    <w:rsid w:val="00E555F4"/>
    <w:rPr>
      <w:rFonts w:cs="Wingdings"/>
    </w:rPr>
  </w:style>
  <w:style w:type="character" w:customStyle="1" w:styleId="ListLabel32">
    <w:name w:val="ListLabel 32"/>
    <w:qFormat/>
    <w:rsid w:val="00E555F4"/>
    <w:rPr>
      <w:rFonts w:cs="Symbol"/>
    </w:rPr>
  </w:style>
  <w:style w:type="character" w:customStyle="1" w:styleId="ListLabel33">
    <w:name w:val="ListLabel 33"/>
    <w:qFormat/>
    <w:rsid w:val="00E555F4"/>
    <w:rPr>
      <w:rFonts w:cs="Courier New"/>
    </w:rPr>
  </w:style>
  <w:style w:type="character" w:customStyle="1" w:styleId="ListLabel34">
    <w:name w:val="ListLabel 34"/>
    <w:qFormat/>
    <w:rsid w:val="00E555F4"/>
    <w:rPr>
      <w:rFonts w:cs="Wingdings"/>
    </w:rPr>
  </w:style>
  <w:style w:type="character" w:customStyle="1" w:styleId="ListLabel35">
    <w:name w:val="ListLabel 35"/>
    <w:qFormat/>
    <w:rsid w:val="00E555F4"/>
    <w:rPr>
      <w:rFonts w:cs="Symbol"/>
    </w:rPr>
  </w:style>
  <w:style w:type="character" w:customStyle="1" w:styleId="ListLabel36">
    <w:name w:val="ListLabel 36"/>
    <w:qFormat/>
    <w:rsid w:val="00E555F4"/>
    <w:rPr>
      <w:rFonts w:cs="Courier New"/>
    </w:rPr>
  </w:style>
  <w:style w:type="character" w:customStyle="1" w:styleId="ListLabel37">
    <w:name w:val="ListLabel 37"/>
    <w:qFormat/>
    <w:rsid w:val="00E555F4"/>
    <w:rPr>
      <w:rFonts w:cs="Wingdings"/>
    </w:rPr>
  </w:style>
  <w:style w:type="character" w:customStyle="1" w:styleId="ListLabel38">
    <w:name w:val="ListLabel 38"/>
    <w:qFormat/>
    <w:rsid w:val="00E555F4"/>
    <w:rPr>
      <w:rFonts w:ascii="Times New Roman" w:hAnsi="Times New Roman" w:cs="Symbol"/>
      <w:sz w:val="28"/>
    </w:rPr>
  </w:style>
  <w:style w:type="character" w:customStyle="1" w:styleId="ListLabel39">
    <w:name w:val="ListLabel 39"/>
    <w:qFormat/>
    <w:rsid w:val="00E555F4"/>
    <w:rPr>
      <w:rFonts w:cs="Courier New"/>
    </w:rPr>
  </w:style>
  <w:style w:type="character" w:customStyle="1" w:styleId="ListLabel40">
    <w:name w:val="ListLabel 40"/>
    <w:qFormat/>
    <w:rsid w:val="00E555F4"/>
    <w:rPr>
      <w:rFonts w:cs="Wingdings"/>
    </w:rPr>
  </w:style>
  <w:style w:type="character" w:customStyle="1" w:styleId="ListLabel41">
    <w:name w:val="ListLabel 41"/>
    <w:qFormat/>
    <w:rsid w:val="00E555F4"/>
    <w:rPr>
      <w:rFonts w:cs="Symbol"/>
    </w:rPr>
  </w:style>
  <w:style w:type="character" w:customStyle="1" w:styleId="ListLabel42">
    <w:name w:val="ListLabel 42"/>
    <w:qFormat/>
    <w:rsid w:val="00E555F4"/>
    <w:rPr>
      <w:rFonts w:cs="Courier New"/>
    </w:rPr>
  </w:style>
  <w:style w:type="character" w:customStyle="1" w:styleId="ListLabel43">
    <w:name w:val="ListLabel 43"/>
    <w:qFormat/>
    <w:rsid w:val="00E555F4"/>
    <w:rPr>
      <w:rFonts w:cs="Wingdings"/>
    </w:rPr>
  </w:style>
  <w:style w:type="character" w:customStyle="1" w:styleId="ListLabel44">
    <w:name w:val="ListLabel 44"/>
    <w:qFormat/>
    <w:rsid w:val="00E555F4"/>
    <w:rPr>
      <w:rFonts w:cs="Symbol"/>
    </w:rPr>
  </w:style>
  <w:style w:type="character" w:customStyle="1" w:styleId="ListLabel45">
    <w:name w:val="ListLabel 45"/>
    <w:qFormat/>
    <w:rsid w:val="00E555F4"/>
    <w:rPr>
      <w:rFonts w:cs="Courier New"/>
    </w:rPr>
  </w:style>
  <w:style w:type="character" w:customStyle="1" w:styleId="ListLabel46">
    <w:name w:val="ListLabel 46"/>
    <w:qFormat/>
    <w:rsid w:val="00E555F4"/>
    <w:rPr>
      <w:rFonts w:cs="Wingdings"/>
    </w:rPr>
  </w:style>
  <w:style w:type="character" w:customStyle="1" w:styleId="af8">
    <w:name w:val="Исходный текст"/>
    <w:qFormat/>
    <w:rsid w:val="00E555F4"/>
    <w:rPr>
      <w:rFonts w:ascii="Liberation Mono" w:eastAsia="Liberation Mono" w:hAnsi="Liberation Mono" w:cs="Liberation Mono"/>
    </w:rPr>
  </w:style>
  <w:style w:type="character" w:customStyle="1" w:styleId="af9">
    <w:name w:val="Основной текст_"/>
    <w:qFormat/>
    <w:rsid w:val="00E555F4"/>
    <w:rPr>
      <w:rFonts w:ascii="Times New Roman" w:hAnsi="Times New Roman" w:cs="Times New Roman"/>
      <w:sz w:val="19"/>
      <w:u w:val="none"/>
    </w:rPr>
  </w:style>
  <w:style w:type="character" w:customStyle="1" w:styleId="ListLabel47">
    <w:name w:val="ListLabel 47"/>
    <w:qFormat/>
    <w:rsid w:val="00E555F4"/>
    <w:rPr>
      <w:rFonts w:ascii="Times New Roman" w:hAnsi="Times New Roman" w:cs="Symbol"/>
      <w:sz w:val="28"/>
    </w:rPr>
  </w:style>
  <w:style w:type="character" w:customStyle="1" w:styleId="ListLabel48">
    <w:name w:val="ListLabel 48"/>
    <w:qFormat/>
    <w:rsid w:val="00E555F4"/>
    <w:rPr>
      <w:rFonts w:cs="Courier New"/>
    </w:rPr>
  </w:style>
  <w:style w:type="character" w:customStyle="1" w:styleId="ListLabel49">
    <w:name w:val="ListLabel 49"/>
    <w:qFormat/>
    <w:rsid w:val="00E555F4"/>
    <w:rPr>
      <w:rFonts w:cs="Wingdings"/>
    </w:rPr>
  </w:style>
  <w:style w:type="character" w:customStyle="1" w:styleId="ListLabel50">
    <w:name w:val="ListLabel 50"/>
    <w:qFormat/>
    <w:rsid w:val="00E555F4"/>
    <w:rPr>
      <w:rFonts w:cs="Symbol"/>
    </w:rPr>
  </w:style>
  <w:style w:type="character" w:customStyle="1" w:styleId="ListLabel51">
    <w:name w:val="ListLabel 51"/>
    <w:qFormat/>
    <w:rsid w:val="00E555F4"/>
    <w:rPr>
      <w:rFonts w:cs="Courier New"/>
    </w:rPr>
  </w:style>
  <w:style w:type="character" w:customStyle="1" w:styleId="ListLabel52">
    <w:name w:val="ListLabel 52"/>
    <w:qFormat/>
    <w:rsid w:val="00E555F4"/>
    <w:rPr>
      <w:rFonts w:cs="Wingdings"/>
    </w:rPr>
  </w:style>
  <w:style w:type="character" w:customStyle="1" w:styleId="ListLabel53">
    <w:name w:val="ListLabel 53"/>
    <w:qFormat/>
    <w:rsid w:val="00E555F4"/>
    <w:rPr>
      <w:rFonts w:cs="Symbol"/>
    </w:rPr>
  </w:style>
  <w:style w:type="character" w:customStyle="1" w:styleId="ListLabel54">
    <w:name w:val="ListLabel 54"/>
    <w:qFormat/>
    <w:rsid w:val="00E555F4"/>
    <w:rPr>
      <w:rFonts w:cs="Courier New"/>
    </w:rPr>
  </w:style>
  <w:style w:type="character" w:customStyle="1" w:styleId="ListLabel55">
    <w:name w:val="ListLabel 55"/>
    <w:qFormat/>
    <w:rsid w:val="00E555F4"/>
    <w:rPr>
      <w:rFonts w:cs="Wingdings"/>
    </w:rPr>
  </w:style>
  <w:style w:type="character" w:customStyle="1" w:styleId="ListLabel56">
    <w:name w:val="ListLabel 56"/>
    <w:qFormat/>
    <w:rsid w:val="00E555F4"/>
    <w:rPr>
      <w:rFonts w:ascii="Times New Roman" w:hAnsi="Times New Roman" w:cs="Symbol"/>
      <w:sz w:val="28"/>
    </w:rPr>
  </w:style>
  <w:style w:type="character" w:customStyle="1" w:styleId="ListLabel57">
    <w:name w:val="ListLabel 57"/>
    <w:qFormat/>
    <w:rsid w:val="00E555F4"/>
    <w:rPr>
      <w:rFonts w:cs="Courier New"/>
    </w:rPr>
  </w:style>
  <w:style w:type="character" w:customStyle="1" w:styleId="ListLabel58">
    <w:name w:val="ListLabel 58"/>
    <w:qFormat/>
    <w:rsid w:val="00E555F4"/>
    <w:rPr>
      <w:rFonts w:cs="Wingdings"/>
    </w:rPr>
  </w:style>
  <w:style w:type="character" w:customStyle="1" w:styleId="ListLabel59">
    <w:name w:val="ListLabel 59"/>
    <w:qFormat/>
    <w:rsid w:val="00E555F4"/>
    <w:rPr>
      <w:rFonts w:cs="Symbol"/>
    </w:rPr>
  </w:style>
  <w:style w:type="character" w:customStyle="1" w:styleId="ListLabel60">
    <w:name w:val="ListLabel 60"/>
    <w:qFormat/>
    <w:rsid w:val="00E555F4"/>
    <w:rPr>
      <w:rFonts w:cs="Courier New"/>
    </w:rPr>
  </w:style>
  <w:style w:type="character" w:customStyle="1" w:styleId="ListLabel61">
    <w:name w:val="ListLabel 61"/>
    <w:qFormat/>
    <w:rsid w:val="00E555F4"/>
    <w:rPr>
      <w:rFonts w:cs="Wingdings"/>
    </w:rPr>
  </w:style>
  <w:style w:type="character" w:customStyle="1" w:styleId="ListLabel62">
    <w:name w:val="ListLabel 62"/>
    <w:qFormat/>
    <w:rsid w:val="00E555F4"/>
    <w:rPr>
      <w:rFonts w:cs="Symbol"/>
    </w:rPr>
  </w:style>
  <w:style w:type="character" w:customStyle="1" w:styleId="ListLabel63">
    <w:name w:val="ListLabel 63"/>
    <w:qFormat/>
    <w:rsid w:val="00E555F4"/>
    <w:rPr>
      <w:rFonts w:cs="Courier New"/>
    </w:rPr>
  </w:style>
  <w:style w:type="character" w:customStyle="1" w:styleId="ListLabel64">
    <w:name w:val="ListLabel 64"/>
    <w:qFormat/>
    <w:rsid w:val="00E555F4"/>
    <w:rPr>
      <w:rFonts w:cs="Wingdings"/>
    </w:rPr>
  </w:style>
  <w:style w:type="character" w:customStyle="1" w:styleId="ListLabel65">
    <w:name w:val="ListLabel 65"/>
    <w:qFormat/>
    <w:rsid w:val="00E555F4"/>
    <w:rPr>
      <w:rFonts w:ascii="Times New Roman" w:hAnsi="Times New Roman" w:cs="Symbol"/>
      <w:sz w:val="28"/>
    </w:rPr>
  </w:style>
  <w:style w:type="character" w:customStyle="1" w:styleId="ListLabel66">
    <w:name w:val="ListLabel 66"/>
    <w:qFormat/>
    <w:rsid w:val="00E555F4"/>
    <w:rPr>
      <w:rFonts w:cs="Courier New"/>
    </w:rPr>
  </w:style>
  <w:style w:type="character" w:customStyle="1" w:styleId="ListLabel67">
    <w:name w:val="ListLabel 67"/>
    <w:qFormat/>
    <w:rsid w:val="00E555F4"/>
    <w:rPr>
      <w:rFonts w:cs="Wingdings"/>
    </w:rPr>
  </w:style>
  <w:style w:type="character" w:customStyle="1" w:styleId="ListLabel68">
    <w:name w:val="ListLabel 68"/>
    <w:qFormat/>
    <w:rsid w:val="00E555F4"/>
    <w:rPr>
      <w:rFonts w:cs="Symbol"/>
    </w:rPr>
  </w:style>
  <w:style w:type="character" w:customStyle="1" w:styleId="ListLabel69">
    <w:name w:val="ListLabel 69"/>
    <w:qFormat/>
    <w:rsid w:val="00E555F4"/>
    <w:rPr>
      <w:rFonts w:cs="Courier New"/>
    </w:rPr>
  </w:style>
  <w:style w:type="character" w:customStyle="1" w:styleId="ListLabel70">
    <w:name w:val="ListLabel 70"/>
    <w:qFormat/>
    <w:rsid w:val="00E555F4"/>
    <w:rPr>
      <w:rFonts w:cs="Wingdings"/>
    </w:rPr>
  </w:style>
  <w:style w:type="character" w:customStyle="1" w:styleId="ListLabel71">
    <w:name w:val="ListLabel 71"/>
    <w:qFormat/>
    <w:rsid w:val="00E555F4"/>
    <w:rPr>
      <w:rFonts w:cs="Symbol"/>
    </w:rPr>
  </w:style>
  <w:style w:type="character" w:customStyle="1" w:styleId="ListLabel72">
    <w:name w:val="ListLabel 72"/>
    <w:qFormat/>
    <w:rsid w:val="00E555F4"/>
    <w:rPr>
      <w:rFonts w:cs="Courier New"/>
    </w:rPr>
  </w:style>
  <w:style w:type="character" w:customStyle="1" w:styleId="ListLabel73">
    <w:name w:val="ListLabel 73"/>
    <w:qFormat/>
    <w:rsid w:val="00E555F4"/>
    <w:rPr>
      <w:rFonts w:cs="Wingdings"/>
    </w:rPr>
  </w:style>
  <w:style w:type="character" w:customStyle="1" w:styleId="ListLabel74">
    <w:name w:val="ListLabel 74"/>
    <w:qFormat/>
    <w:rsid w:val="00E555F4"/>
    <w:rPr>
      <w:rFonts w:ascii="Times New Roman" w:hAnsi="Times New Roman" w:cs="Symbol"/>
      <w:sz w:val="28"/>
    </w:rPr>
  </w:style>
  <w:style w:type="character" w:customStyle="1" w:styleId="ListLabel75">
    <w:name w:val="ListLabel 75"/>
    <w:qFormat/>
    <w:rsid w:val="00E555F4"/>
    <w:rPr>
      <w:rFonts w:cs="Courier New"/>
    </w:rPr>
  </w:style>
  <w:style w:type="character" w:customStyle="1" w:styleId="ListLabel76">
    <w:name w:val="ListLabel 76"/>
    <w:qFormat/>
    <w:rsid w:val="00E555F4"/>
    <w:rPr>
      <w:rFonts w:cs="Wingdings"/>
    </w:rPr>
  </w:style>
  <w:style w:type="character" w:customStyle="1" w:styleId="ListLabel77">
    <w:name w:val="ListLabel 77"/>
    <w:qFormat/>
    <w:rsid w:val="00E555F4"/>
    <w:rPr>
      <w:rFonts w:cs="Symbol"/>
    </w:rPr>
  </w:style>
  <w:style w:type="character" w:customStyle="1" w:styleId="ListLabel78">
    <w:name w:val="ListLabel 78"/>
    <w:qFormat/>
    <w:rsid w:val="00E555F4"/>
    <w:rPr>
      <w:rFonts w:cs="Courier New"/>
    </w:rPr>
  </w:style>
  <w:style w:type="character" w:customStyle="1" w:styleId="ListLabel79">
    <w:name w:val="ListLabel 79"/>
    <w:qFormat/>
    <w:rsid w:val="00E555F4"/>
    <w:rPr>
      <w:rFonts w:cs="Wingdings"/>
    </w:rPr>
  </w:style>
  <w:style w:type="character" w:customStyle="1" w:styleId="ListLabel80">
    <w:name w:val="ListLabel 80"/>
    <w:qFormat/>
    <w:rsid w:val="00E555F4"/>
    <w:rPr>
      <w:rFonts w:cs="Symbol"/>
    </w:rPr>
  </w:style>
  <w:style w:type="character" w:customStyle="1" w:styleId="ListLabel81">
    <w:name w:val="ListLabel 81"/>
    <w:qFormat/>
    <w:rsid w:val="00E555F4"/>
    <w:rPr>
      <w:rFonts w:cs="Courier New"/>
    </w:rPr>
  </w:style>
  <w:style w:type="character" w:customStyle="1" w:styleId="ListLabel82">
    <w:name w:val="ListLabel 82"/>
    <w:qFormat/>
    <w:rsid w:val="00E555F4"/>
    <w:rPr>
      <w:rFonts w:cs="Wingdings"/>
    </w:rPr>
  </w:style>
  <w:style w:type="character" w:customStyle="1" w:styleId="12">
    <w:name w:val="Основной текст Знак1"/>
    <w:qFormat/>
    <w:rsid w:val="00E555F4"/>
    <w:rPr>
      <w:rFonts w:ascii="Times New Roman" w:hAnsi="Times New Roman" w:cs="Times New Roman"/>
      <w:sz w:val="19"/>
      <w:szCs w:val="19"/>
      <w:shd w:val="clear" w:color="auto" w:fill="FFFFFF"/>
    </w:rPr>
  </w:style>
  <w:style w:type="character" w:customStyle="1" w:styleId="ListLabel83">
    <w:name w:val="ListLabel 83"/>
    <w:qFormat/>
    <w:rsid w:val="00E555F4"/>
    <w:rPr>
      <w:rFonts w:ascii="Times New Roman" w:hAnsi="Times New Roman" w:cs="Symbol"/>
      <w:sz w:val="28"/>
    </w:rPr>
  </w:style>
  <w:style w:type="character" w:customStyle="1" w:styleId="ListLabel84">
    <w:name w:val="ListLabel 84"/>
    <w:qFormat/>
    <w:rsid w:val="00E555F4"/>
    <w:rPr>
      <w:rFonts w:cs="Courier New"/>
    </w:rPr>
  </w:style>
  <w:style w:type="character" w:customStyle="1" w:styleId="ListLabel85">
    <w:name w:val="ListLabel 85"/>
    <w:qFormat/>
    <w:rsid w:val="00E555F4"/>
    <w:rPr>
      <w:rFonts w:cs="Wingdings"/>
    </w:rPr>
  </w:style>
  <w:style w:type="character" w:customStyle="1" w:styleId="ListLabel86">
    <w:name w:val="ListLabel 86"/>
    <w:qFormat/>
    <w:rsid w:val="00E555F4"/>
    <w:rPr>
      <w:rFonts w:cs="Symbol"/>
    </w:rPr>
  </w:style>
  <w:style w:type="character" w:customStyle="1" w:styleId="ListLabel87">
    <w:name w:val="ListLabel 87"/>
    <w:qFormat/>
    <w:rsid w:val="00E555F4"/>
    <w:rPr>
      <w:rFonts w:cs="Courier New"/>
    </w:rPr>
  </w:style>
  <w:style w:type="character" w:customStyle="1" w:styleId="ListLabel88">
    <w:name w:val="ListLabel 88"/>
    <w:qFormat/>
    <w:rsid w:val="00E555F4"/>
    <w:rPr>
      <w:rFonts w:cs="Wingdings"/>
    </w:rPr>
  </w:style>
  <w:style w:type="character" w:customStyle="1" w:styleId="ListLabel89">
    <w:name w:val="ListLabel 89"/>
    <w:qFormat/>
    <w:rsid w:val="00E555F4"/>
    <w:rPr>
      <w:rFonts w:cs="Symbol"/>
    </w:rPr>
  </w:style>
  <w:style w:type="character" w:customStyle="1" w:styleId="ListLabel90">
    <w:name w:val="ListLabel 90"/>
    <w:qFormat/>
    <w:rsid w:val="00E555F4"/>
    <w:rPr>
      <w:rFonts w:cs="Courier New"/>
    </w:rPr>
  </w:style>
  <w:style w:type="character" w:customStyle="1" w:styleId="ListLabel91">
    <w:name w:val="ListLabel 91"/>
    <w:qFormat/>
    <w:rsid w:val="00E555F4"/>
    <w:rPr>
      <w:rFonts w:cs="Wingdings"/>
    </w:rPr>
  </w:style>
  <w:style w:type="character" w:customStyle="1" w:styleId="ListLabel92">
    <w:name w:val="ListLabel 92"/>
    <w:qFormat/>
    <w:rsid w:val="00E555F4"/>
    <w:rPr>
      <w:rFonts w:ascii="Times New Roman" w:hAnsi="Times New Roman" w:cs="Symbol"/>
      <w:sz w:val="28"/>
    </w:rPr>
  </w:style>
  <w:style w:type="character" w:customStyle="1" w:styleId="ListLabel93">
    <w:name w:val="ListLabel 93"/>
    <w:qFormat/>
    <w:rsid w:val="00E555F4"/>
    <w:rPr>
      <w:rFonts w:cs="Courier New"/>
    </w:rPr>
  </w:style>
  <w:style w:type="character" w:customStyle="1" w:styleId="ListLabel94">
    <w:name w:val="ListLabel 94"/>
    <w:qFormat/>
    <w:rsid w:val="00E555F4"/>
    <w:rPr>
      <w:rFonts w:cs="Wingdings"/>
    </w:rPr>
  </w:style>
  <w:style w:type="character" w:customStyle="1" w:styleId="ListLabel95">
    <w:name w:val="ListLabel 95"/>
    <w:qFormat/>
    <w:rsid w:val="00E555F4"/>
    <w:rPr>
      <w:rFonts w:cs="Symbol"/>
    </w:rPr>
  </w:style>
  <w:style w:type="character" w:customStyle="1" w:styleId="ListLabel96">
    <w:name w:val="ListLabel 96"/>
    <w:qFormat/>
    <w:rsid w:val="00E555F4"/>
    <w:rPr>
      <w:rFonts w:cs="Courier New"/>
    </w:rPr>
  </w:style>
  <w:style w:type="character" w:customStyle="1" w:styleId="ListLabel97">
    <w:name w:val="ListLabel 97"/>
    <w:qFormat/>
    <w:rsid w:val="00E555F4"/>
    <w:rPr>
      <w:rFonts w:cs="Wingdings"/>
    </w:rPr>
  </w:style>
  <w:style w:type="character" w:customStyle="1" w:styleId="ListLabel98">
    <w:name w:val="ListLabel 98"/>
    <w:qFormat/>
    <w:rsid w:val="00E555F4"/>
    <w:rPr>
      <w:rFonts w:cs="Symbol"/>
    </w:rPr>
  </w:style>
  <w:style w:type="character" w:customStyle="1" w:styleId="ListLabel99">
    <w:name w:val="ListLabel 99"/>
    <w:qFormat/>
    <w:rsid w:val="00E555F4"/>
    <w:rPr>
      <w:rFonts w:cs="Courier New"/>
    </w:rPr>
  </w:style>
  <w:style w:type="character" w:customStyle="1" w:styleId="ListLabel100">
    <w:name w:val="ListLabel 100"/>
    <w:qFormat/>
    <w:rsid w:val="00E555F4"/>
    <w:rPr>
      <w:rFonts w:cs="Wingdings"/>
    </w:rPr>
  </w:style>
  <w:style w:type="character" w:customStyle="1" w:styleId="ListLabel101">
    <w:name w:val="ListLabel 101"/>
    <w:qFormat/>
    <w:rsid w:val="00E555F4"/>
    <w:rPr>
      <w:rFonts w:ascii="Times New Roman" w:hAnsi="Times New Roman" w:cs="Symbol"/>
      <w:sz w:val="28"/>
    </w:rPr>
  </w:style>
  <w:style w:type="character" w:customStyle="1" w:styleId="ListLabel102">
    <w:name w:val="ListLabel 102"/>
    <w:qFormat/>
    <w:rsid w:val="00E555F4"/>
    <w:rPr>
      <w:rFonts w:cs="Courier New"/>
    </w:rPr>
  </w:style>
  <w:style w:type="character" w:customStyle="1" w:styleId="ListLabel103">
    <w:name w:val="ListLabel 103"/>
    <w:qFormat/>
    <w:rsid w:val="00E555F4"/>
    <w:rPr>
      <w:rFonts w:cs="Wingdings"/>
    </w:rPr>
  </w:style>
  <w:style w:type="character" w:customStyle="1" w:styleId="ListLabel104">
    <w:name w:val="ListLabel 104"/>
    <w:qFormat/>
    <w:rsid w:val="00E555F4"/>
    <w:rPr>
      <w:rFonts w:cs="Symbol"/>
    </w:rPr>
  </w:style>
  <w:style w:type="character" w:customStyle="1" w:styleId="ListLabel105">
    <w:name w:val="ListLabel 105"/>
    <w:qFormat/>
    <w:rsid w:val="00E555F4"/>
    <w:rPr>
      <w:rFonts w:cs="Courier New"/>
    </w:rPr>
  </w:style>
  <w:style w:type="character" w:customStyle="1" w:styleId="ListLabel106">
    <w:name w:val="ListLabel 106"/>
    <w:qFormat/>
    <w:rsid w:val="00E555F4"/>
    <w:rPr>
      <w:rFonts w:cs="Wingdings"/>
    </w:rPr>
  </w:style>
  <w:style w:type="character" w:customStyle="1" w:styleId="ListLabel107">
    <w:name w:val="ListLabel 107"/>
    <w:qFormat/>
    <w:rsid w:val="00E555F4"/>
    <w:rPr>
      <w:rFonts w:cs="Symbol"/>
    </w:rPr>
  </w:style>
  <w:style w:type="character" w:customStyle="1" w:styleId="ListLabel108">
    <w:name w:val="ListLabel 108"/>
    <w:qFormat/>
    <w:rsid w:val="00E555F4"/>
    <w:rPr>
      <w:rFonts w:cs="Courier New"/>
    </w:rPr>
  </w:style>
  <w:style w:type="character" w:customStyle="1" w:styleId="ListLabel109">
    <w:name w:val="ListLabel 109"/>
    <w:qFormat/>
    <w:rsid w:val="00E555F4"/>
    <w:rPr>
      <w:rFonts w:cs="Wingdings"/>
    </w:rPr>
  </w:style>
  <w:style w:type="character" w:customStyle="1" w:styleId="ListLabel110">
    <w:name w:val="ListLabel 110"/>
    <w:qFormat/>
    <w:rsid w:val="00E555F4"/>
    <w:rPr>
      <w:rFonts w:ascii="Times New Roman" w:hAnsi="Times New Roman" w:cs="Symbol"/>
      <w:sz w:val="28"/>
    </w:rPr>
  </w:style>
  <w:style w:type="character" w:customStyle="1" w:styleId="ListLabel111">
    <w:name w:val="ListLabel 111"/>
    <w:qFormat/>
    <w:rsid w:val="00E555F4"/>
    <w:rPr>
      <w:rFonts w:cs="Courier New"/>
    </w:rPr>
  </w:style>
  <w:style w:type="character" w:customStyle="1" w:styleId="ListLabel112">
    <w:name w:val="ListLabel 112"/>
    <w:qFormat/>
    <w:rsid w:val="00E555F4"/>
    <w:rPr>
      <w:rFonts w:cs="Wingdings"/>
    </w:rPr>
  </w:style>
  <w:style w:type="character" w:customStyle="1" w:styleId="ListLabel113">
    <w:name w:val="ListLabel 113"/>
    <w:qFormat/>
    <w:rsid w:val="00E555F4"/>
    <w:rPr>
      <w:rFonts w:cs="Symbol"/>
    </w:rPr>
  </w:style>
  <w:style w:type="character" w:customStyle="1" w:styleId="ListLabel114">
    <w:name w:val="ListLabel 114"/>
    <w:qFormat/>
    <w:rsid w:val="00E555F4"/>
    <w:rPr>
      <w:rFonts w:cs="Courier New"/>
    </w:rPr>
  </w:style>
  <w:style w:type="character" w:customStyle="1" w:styleId="ListLabel115">
    <w:name w:val="ListLabel 115"/>
    <w:qFormat/>
    <w:rsid w:val="00E555F4"/>
    <w:rPr>
      <w:rFonts w:cs="Wingdings"/>
    </w:rPr>
  </w:style>
  <w:style w:type="character" w:customStyle="1" w:styleId="ListLabel116">
    <w:name w:val="ListLabel 116"/>
    <w:qFormat/>
    <w:rsid w:val="00E555F4"/>
    <w:rPr>
      <w:rFonts w:cs="Symbol"/>
    </w:rPr>
  </w:style>
  <w:style w:type="character" w:customStyle="1" w:styleId="ListLabel117">
    <w:name w:val="ListLabel 117"/>
    <w:qFormat/>
    <w:rsid w:val="00E555F4"/>
    <w:rPr>
      <w:rFonts w:cs="Courier New"/>
    </w:rPr>
  </w:style>
  <w:style w:type="character" w:customStyle="1" w:styleId="ListLabel118">
    <w:name w:val="ListLabel 118"/>
    <w:qFormat/>
    <w:rsid w:val="00E555F4"/>
    <w:rPr>
      <w:rFonts w:cs="Wingdings"/>
    </w:rPr>
  </w:style>
  <w:style w:type="character" w:customStyle="1" w:styleId="ListLabel119">
    <w:name w:val="ListLabel 119"/>
    <w:qFormat/>
    <w:rsid w:val="00E555F4"/>
    <w:rPr>
      <w:rFonts w:ascii="Times New Roman" w:hAnsi="Times New Roman" w:cs="Symbol"/>
      <w:sz w:val="28"/>
    </w:rPr>
  </w:style>
  <w:style w:type="character" w:customStyle="1" w:styleId="ListLabel120">
    <w:name w:val="ListLabel 120"/>
    <w:qFormat/>
    <w:rsid w:val="00E555F4"/>
    <w:rPr>
      <w:rFonts w:cs="Courier New"/>
    </w:rPr>
  </w:style>
  <w:style w:type="character" w:customStyle="1" w:styleId="ListLabel121">
    <w:name w:val="ListLabel 121"/>
    <w:qFormat/>
    <w:rsid w:val="00E555F4"/>
    <w:rPr>
      <w:rFonts w:cs="Wingdings"/>
    </w:rPr>
  </w:style>
  <w:style w:type="character" w:customStyle="1" w:styleId="ListLabel122">
    <w:name w:val="ListLabel 122"/>
    <w:qFormat/>
    <w:rsid w:val="00E555F4"/>
    <w:rPr>
      <w:rFonts w:cs="Symbol"/>
    </w:rPr>
  </w:style>
  <w:style w:type="character" w:customStyle="1" w:styleId="ListLabel123">
    <w:name w:val="ListLabel 123"/>
    <w:qFormat/>
    <w:rsid w:val="00E555F4"/>
    <w:rPr>
      <w:rFonts w:cs="Courier New"/>
    </w:rPr>
  </w:style>
  <w:style w:type="character" w:customStyle="1" w:styleId="ListLabel124">
    <w:name w:val="ListLabel 124"/>
    <w:qFormat/>
    <w:rsid w:val="00E555F4"/>
    <w:rPr>
      <w:rFonts w:cs="Wingdings"/>
    </w:rPr>
  </w:style>
  <w:style w:type="character" w:customStyle="1" w:styleId="ListLabel125">
    <w:name w:val="ListLabel 125"/>
    <w:qFormat/>
    <w:rsid w:val="00E555F4"/>
    <w:rPr>
      <w:rFonts w:cs="Symbol"/>
    </w:rPr>
  </w:style>
  <w:style w:type="character" w:customStyle="1" w:styleId="ListLabel126">
    <w:name w:val="ListLabel 126"/>
    <w:qFormat/>
    <w:rsid w:val="00E555F4"/>
    <w:rPr>
      <w:rFonts w:cs="Courier New"/>
    </w:rPr>
  </w:style>
  <w:style w:type="character" w:customStyle="1" w:styleId="ListLabel127">
    <w:name w:val="ListLabel 127"/>
    <w:qFormat/>
    <w:rsid w:val="00E555F4"/>
    <w:rPr>
      <w:rFonts w:cs="Wingdings"/>
    </w:rPr>
  </w:style>
  <w:style w:type="character" w:customStyle="1" w:styleId="ListLabel128">
    <w:name w:val="ListLabel 128"/>
    <w:qFormat/>
    <w:rsid w:val="00E555F4"/>
    <w:rPr>
      <w:rFonts w:ascii="Times New Roman" w:hAnsi="Times New Roman" w:cs="Symbol"/>
      <w:sz w:val="28"/>
    </w:rPr>
  </w:style>
  <w:style w:type="character" w:customStyle="1" w:styleId="ListLabel129">
    <w:name w:val="ListLabel 129"/>
    <w:qFormat/>
    <w:rsid w:val="00E555F4"/>
    <w:rPr>
      <w:rFonts w:cs="Courier New"/>
    </w:rPr>
  </w:style>
  <w:style w:type="character" w:customStyle="1" w:styleId="ListLabel130">
    <w:name w:val="ListLabel 130"/>
    <w:qFormat/>
    <w:rsid w:val="00E555F4"/>
    <w:rPr>
      <w:rFonts w:cs="Wingdings"/>
    </w:rPr>
  </w:style>
  <w:style w:type="character" w:customStyle="1" w:styleId="ListLabel131">
    <w:name w:val="ListLabel 131"/>
    <w:qFormat/>
    <w:rsid w:val="00E555F4"/>
    <w:rPr>
      <w:rFonts w:cs="Symbol"/>
    </w:rPr>
  </w:style>
  <w:style w:type="character" w:customStyle="1" w:styleId="ListLabel132">
    <w:name w:val="ListLabel 132"/>
    <w:qFormat/>
    <w:rsid w:val="00E555F4"/>
    <w:rPr>
      <w:rFonts w:cs="Courier New"/>
    </w:rPr>
  </w:style>
  <w:style w:type="character" w:customStyle="1" w:styleId="ListLabel133">
    <w:name w:val="ListLabel 133"/>
    <w:qFormat/>
    <w:rsid w:val="00E555F4"/>
    <w:rPr>
      <w:rFonts w:cs="Wingdings"/>
    </w:rPr>
  </w:style>
  <w:style w:type="character" w:customStyle="1" w:styleId="ListLabel134">
    <w:name w:val="ListLabel 134"/>
    <w:qFormat/>
    <w:rsid w:val="00E555F4"/>
    <w:rPr>
      <w:rFonts w:cs="Symbol"/>
    </w:rPr>
  </w:style>
  <w:style w:type="character" w:customStyle="1" w:styleId="ListLabel135">
    <w:name w:val="ListLabel 135"/>
    <w:qFormat/>
    <w:rsid w:val="00E555F4"/>
    <w:rPr>
      <w:rFonts w:cs="Courier New"/>
    </w:rPr>
  </w:style>
  <w:style w:type="character" w:customStyle="1" w:styleId="ListLabel136">
    <w:name w:val="ListLabel 136"/>
    <w:qFormat/>
    <w:rsid w:val="00E555F4"/>
    <w:rPr>
      <w:rFonts w:cs="Wingdings"/>
    </w:rPr>
  </w:style>
  <w:style w:type="character" w:customStyle="1" w:styleId="ListLabel137">
    <w:name w:val="ListLabel 137"/>
    <w:qFormat/>
    <w:rsid w:val="00E555F4"/>
    <w:rPr>
      <w:rFonts w:ascii="Times New Roman" w:hAnsi="Times New Roman" w:cs="Symbol"/>
      <w:sz w:val="28"/>
    </w:rPr>
  </w:style>
  <w:style w:type="character" w:customStyle="1" w:styleId="ListLabel138">
    <w:name w:val="ListLabel 138"/>
    <w:qFormat/>
    <w:rsid w:val="00E555F4"/>
    <w:rPr>
      <w:rFonts w:cs="Courier New"/>
    </w:rPr>
  </w:style>
  <w:style w:type="character" w:customStyle="1" w:styleId="ListLabel139">
    <w:name w:val="ListLabel 139"/>
    <w:qFormat/>
    <w:rsid w:val="00E555F4"/>
    <w:rPr>
      <w:rFonts w:cs="Wingdings"/>
    </w:rPr>
  </w:style>
  <w:style w:type="character" w:customStyle="1" w:styleId="ListLabel140">
    <w:name w:val="ListLabel 140"/>
    <w:qFormat/>
    <w:rsid w:val="00E555F4"/>
    <w:rPr>
      <w:rFonts w:cs="Symbol"/>
    </w:rPr>
  </w:style>
  <w:style w:type="character" w:customStyle="1" w:styleId="ListLabel141">
    <w:name w:val="ListLabel 141"/>
    <w:qFormat/>
    <w:rsid w:val="00E555F4"/>
    <w:rPr>
      <w:rFonts w:cs="Courier New"/>
    </w:rPr>
  </w:style>
  <w:style w:type="character" w:customStyle="1" w:styleId="ListLabel142">
    <w:name w:val="ListLabel 142"/>
    <w:qFormat/>
    <w:rsid w:val="00E555F4"/>
    <w:rPr>
      <w:rFonts w:cs="Wingdings"/>
    </w:rPr>
  </w:style>
  <w:style w:type="character" w:customStyle="1" w:styleId="ListLabel143">
    <w:name w:val="ListLabel 143"/>
    <w:qFormat/>
    <w:rsid w:val="00E555F4"/>
    <w:rPr>
      <w:rFonts w:cs="Symbol"/>
    </w:rPr>
  </w:style>
  <w:style w:type="character" w:customStyle="1" w:styleId="ListLabel144">
    <w:name w:val="ListLabel 144"/>
    <w:qFormat/>
    <w:rsid w:val="00E555F4"/>
    <w:rPr>
      <w:rFonts w:cs="Courier New"/>
    </w:rPr>
  </w:style>
  <w:style w:type="character" w:customStyle="1" w:styleId="ListLabel145">
    <w:name w:val="ListLabel 145"/>
    <w:qFormat/>
    <w:rsid w:val="00E555F4"/>
    <w:rPr>
      <w:rFonts w:cs="Wingdings"/>
    </w:rPr>
  </w:style>
  <w:style w:type="character" w:customStyle="1" w:styleId="ListLabel146">
    <w:name w:val="ListLabel 146"/>
    <w:qFormat/>
    <w:rsid w:val="00E555F4"/>
    <w:rPr>
      <w:rFonts w:ascii="Times New Roman" w:hAnsi="Times New Roman" w:cs="Symbol"/>
      <w:sz w:val="28"/>
    </w:rPr>
  </w:style>
  <w:style w:type="character" w:customStyle="1" w:styleId="ListLabel147">
    <w:name w:val="ListLabel 147"/>
    <w:qFormat/>
    <w:rsid w:val="00E555F4"/>
    <w:rPr>
      <w:rFonts w:cs="Courier New"/>
    </w:rPr>
  </w:style>
  <w:style w:type="character" w:customStyle="1" w:styleId="ListLabel148">
    <w:name w:val="ListLabel 148"/>
    <w:qFormat/>
    <w:rsid w:val="00E555F4"/>
    <w:rPr>
      <w:rFonts w:cs="Wingdings"/>
    </w:rPr>
  </w:style>
  <w:style w:type="character" w:customStyle="1" w:styleId="ListLabel149">
    <w:name w:val="ListLabel 149"/>
    <w:qFormat/>
    <w:rsid w:val="00E555F4"/>
    <w:rPr>
      <w:rFonts w:cs="Symbol"/>
    </w:rPr>
  </w:style>
  <w:style w:type="character" w:customStyle="1" w:styleId="ListLabel150">
    <w:name w:val="ListLabel 150"/>
    <w:qFormat/>
    <w:rsid w:val="00E555F4"/>
    <w:rPr>
      <w:rFonts w:cs="Courier New"/>
    </w:rPr>
  </w:style>
  <w:style w:type="character" w:customStyle="1" w:styleId="ListLabel151">
    <w:name w:val="ListLabel 151"/>
    <w:qFormat/>
    <w:rsid w:val="00E555F4"/>
    <w:rPr>
      <w:rFonts w:cs="Wingdings"/>
    </w:rPr>
  </w:style>
  <w:style w:type="character" w:customStyle="1" w:styleId="ListLabel152">
    <w:name w:val="ListLabel 152"/>
    <w:qFormat/>
    <w:rsid w:val="00E555F4"/>
    <w:rPr>
      <w:rFonts w:cs="Symbol"/>
    </w:rPr>
  </w:style>
  <w:style w:type="character" w:customStyle="1" w:styleId="ListLabel153">
    <w:name w:val="ListLabel 153"/>
    <w:qFormat/>
    <w:rsid w:val="00E555F4"/>
    <w:rPr>
      <w:rFonts w:cs="Courier New"/>
    </w:rPr>
  </w:style>
  <w:style w:type="character" w:customStyle="1" w:styleId="ListLabel154">
    <w:name w:val="ListLabel 154"/>
    <w:qFormat/>
    <w:rsid w:val="00E555F4"/>
    <w:rPr>
      <w:rFonts w:cs="Wingdings"/>
    </w:rPr>
  </w:style>
  <w:style w:type="character" w:customStyle="1" w:styleId="ListLabel155">
    <w:name w:val="ListLabel 155"/>
    <w:qFormat/>
    <w:rsid w:val="00E555F4"/>
    <w:rPr>
      <w:rFonts w:ascii="Times New Roman" w:hAnsi="Times New Roman" w:cs="Symbol"/>
      <w:sz w:val="28"/>
    </w:rPr>
  </w:style>
  <w:style w:type="character" w:customStyle="1" w:styleId="ListLabel156">
    <w:name w:val="ListLabel 156"/>
    <w:qFormat/>
    <w:rsid w:val="00E555F4"/>
    <w:rPr>
      <w:rFonts w:cs="Courier New"/>
    </w:rPr>
  </w:style>
  <w:style w:type="character" w:customStyle="1" w:styleId="ListLabel157">
    <w:name w:val="ListLabel 157"/>
    <w:qFormat/>
    <w:rsid w:val="00E555F4"/>
    <w:rPr>
      <w:rFonts w:cs="Wingdings"/>
    </w:rPr>
  </w:style>
  <w:style w:type="character" w:customStyle="1" w:styleId="ListLabel158">
    <w:name w:val="ListLabel 158"/>
    <w:qFormat/>
    <w:rsid w:val="00E555F4"/>
    <w:rPr>
      <w:rFonts w:cs="Symbol"/>
    </w:rPr>
  </w:style>
  <w:style w:type="character" w:customStyle="1" w:styleId="ListLabel159">
    <w:name w:val="ListLabel 159"/>
    <w:qFormat/>
    <w:rsid w:val="00E555F4"/>
    <w:rPr>
      <w:rFonts w:cs="Courier New"/>
    </w:rPr>
  </w:style>
  <w:style w:type="character" w:customStyle="1" w:styleId="ListLabel160">
    <w:name w:val="ListLabel 160"/>
    <w:qFormat/>
    <w:rsid w:val="00E555F4"/>
    <w:rPr>
      <w:rFonts w:cs="Wingdings"/>
    </w:rPr>
  </w:style>
  <w:style w:type="character" w:customStyle="1" w:styleId="ListLabel161">
    <w:name w:val="ListLabel 161"/>
    <w:qFormat/>
    <w:rsid w:val="00E555F4"/>
    <w:rPr>
      <w:rFonts w:cs="Symbol"/>
    </w:rPr>
  </w:style>
  <w:style w:type="character" w:customStyle="1" w:styleId="ListLabel162">
    <w:name w:val="ListLabel 162"/>
    <w:qFormat/>
    <w:rsid w:val="00E555F4"/>
    <w:rPr>
      <w:rFonts w:cs="Courier New"/>
    </w:rPr>
  </w:style>
  <w:style w:type="character" w:customStyle="1" w:styleId="ListLabel163">
    <w:name w:val="ListLabel 163"/>
    <w:qFormat/>
    <w:rsid w:val="00E555F4"/>
    <w:rPr>
      <w:rFonts w:cs="Wingdings"/>
    </w:rPr>
  </w:style>
  <w:style w:type="character" w:customStyle="1" w:styleId="ListLabel164">
    <w:name w:val="ListLabel 164"/>
    <w:qFormat/>
    <w:rsid w:val="00E555F4"/>
    <w:rPr>
      <w:rFonts w:ascii="Times New Roman" w:hAnsi="Times New Roman" w:cs="Symbol"/>
      <w:sz w:val="28"/>
    </w:rPr>
  </w:style>
  <w:style w:type="character" w:customStyle="1" w:styleId="ListLabel165">
    <w:name w:val="ListLabel 165"/>
    <w:qFormat/>
    <w:rsid w:val="00E555F4"/>
    <w:rPr>
      <w:rFonts w:cs="Courier New"/>
    </w:rPr>
  </w:style>
  <w:style w:type="character" w:customStyle="1" w:styleId="ListLabel166">
    <w:name w:val="ListLabel 166"/>
    <w:qFormat/>
    <w:rsid w:val="00E555F4"/>
    <w:rPr>
      <w:rFonts w:cs="Wingdings"/>
    </w:rPr>
  </w:style>
  <w:style w:type="character" w:customStyle="1" w:styleId="ListLabel167">
    <w:name w:val="ListLabel 167"/>
    <w:qFormat/>
    <w:rsid w:val="00E555F4"/>
    <w:rPr>
      <w:rFonts w:cs="Symbol"/>
    </w:rPr>
  </w:style>
  <w:style w:type="character" w:customStyle="1" w:styleId="ListLabel168">
    <w:name w:val="ListLabel 168"/>
    <w:qFormat/>
    <w:rsid w:val="00E555F4"/>
    <w:rPr>
      <w:rFonts w:cs="Courier New"/>
    </w:rPr>
  </w:style>
  <w:style w:type="character" w:customStyle="1" w:styleId="ListLabel169">
    <w:name w:val="ListLabel 169"/>
    <w:qFormat/>
    <w:rsid w:val="00E555F4"/>
    <w:rPr>
      <w:rFonts w:cs="Wingdings"/>
    </w:rPr>
  </w:style>
  <w:style w:type="character" w:customStyle="1" w:styleId="ListLabel170">
    <w:name w:val="ListLabel 170"/>
    <w:qFormat/>
    <w:rsid w:val="00E555F4"/>
    <w:rPr>
      <w:rFonts w:cs="Symbol"/>
    </w:rPr>
  </w:style>
  <w:style w:type="character" w:customStyle="1" w:styleId="ListLabel171">
    <w:name w:val="ListLabel 171"/>
    <w:qFormat/>
    <w:rsid w:val="00E555F4"/>
    <w:rPr>
      <w:rFonts w:cs="Courier New"/>
    </w:rPr>
  </w:style>
  <w:style w:type="character" w:customStyle="1" w:styleId="ListLabel172">
    <w:name w:val="ListLabel 172"/>
    <w:qFormat/>
    <w:rsid w:val="00E555F4"/>
    <w:rPr>
      <w:rFonts w:cs="Wingdings"/>
    </w:rPr>
  </w:style>
  <w:style w:type="character" w:customStyle="1" w:styleId="21">
    <w:name w:val="Основной текст Знак2"/>
    <w:basedOn w:val="a0"/>
    <w:link w:val="a5"/>
    <w:rsid w:val="00E555F4"/>
    <w:rPr>
      <w:rFonts w:ascii="Times New Roman" w:eastAsia="Times New Roman" w:hAnsi="Times New Roman" w:cs="Times New Roman"/>
      <w:sz w:val="24"/>
      <w:szCs w:val="24"/>
      <w:lang w:eastAsia="zh-CN"/>
    </w:rPr>
  </w:style>
  <w:style w:type="paragraph" w:styleId="13">
    <w:name w:val="index 1"/>
    <w:basedOn w:val="a"/>
    <w:next w:val="a"/>
    <w:autoRedefine/>
    <w:uiPriority w:val="99"/>
    <w:semiHidden/>
    <w:unhideWhenUsed/>
    <w:rsid w:val="00E555F4"/>
    <w:pPr>
      <w:suppressAutoHyphens w:val="0"/>
      <w:ind w:left="220" w:hanging="220"/>
    </w:pPr>
    <w:rPr>
      <w:rFonts w:ascii="Calibri" w:eastAsia="Calibri" w:hAnsi="Calibri"/>
      <w:sz w:val="22"/>
      <w:szCs w:val="22"/>
      <w:lang w:eastAsia="en-US"/>
    </w:rPr>
  </w:style>
  <w:style w:type="paragraph" w:styleId="afa">
    <w:name w:val="Title"/>
    <w:basedOn w:val="a"/>
    <w:next w:val="a5"/>
    <w:link w:val="afb"/>
    <w:uiPriority w:val="10"/>
    <w:qFormat/>
    <w:rsid w:val="00E555F4"/>
    <w:pPr>
      <w:pBdr>
        <w:bottom w:val="single" w:sz="24" w:space="0" w:color="000000"/>
      </w:pBdr>
      <w:suppressAutoHyphens w:val="0"/>
      <w:spacing w:before="300" w:after="80"/>
      <w:outlineLvl w:val="0"/>
    </w:pPr>
    <w:rPr>
      <w:rFonts w:ascii="Calibri" w:eastAsia="Calibri" w:hAnsi="Calibri"/>
      <w:b/>
      <w:color w:val="000000"/>
      <w:sz w:val="72"/>
      <w:szCs w:val="22"/>
      <w:lang w:eastAsia="en-US"/>
    </w:rPr>
  </w:style>
  <w:style w:type="character" w:customStyle="1" w:styleId="afb">
    <w:name w:val="Название Знак"/>
    <w:basedOn w:val="a0"/>
    <w:link w:val="afa"/>
    <w:uiPriority w:val="10"/>
    <w:rsid w:val="00E555F4"/>
    <w:rPr>
      <w:rFonts w:ascii="Calibri" w:eastAsia="Calibri" w:hAnsi="Calibri" w:cs="Times New Roman"/>
      <w:b/>
      <w:color w:val="000000"/>
      <w:sz w:val="72"/>
    </w:rPr>
  </w:style>
  <w:style w:type="paragraph" w:styleId="afc">
    <w:name w:val="No Spacing"/>
    <w:basedOn w:val="a"/>
    <w:uiPriority w:val="1"/>
    <w:qFormat/>
    <w:rsid w:val="00E555F4"/>
    <w:pPr>
      <w:suppressAutoHyphens w:val="0"/>
    </w:pPr>
    <w:rPr>
      <w:rFonts w:ascii="Calibri" w:eastAsia="Calibri" w:hAnsi="Calibri"/>
      <w:color w:val="000000"/>
      <w:sz w:val="22"/>
      <w:szCs w:val="22"/>
      <w:lang w:eastAsia="en-US"/>
    </w:rPr>
  </w:style>
  <w:style w:type="paragraph" w:styleId="22">
    <w:name w:val="Quote"/>
    <w:basedOn w:val="a"/>
    <w:next w:val="a"/>
    <w:link w:val="23"/>
    <w:uiPriority w:val="29"/>
    <w:qFormat/>
    <w:rsid w:val="00E555F4"/>
    <w:pPr>
      <w:pBdr>
        <w:left w:val="single" w:sz="12" w:space="11" w:color="A6A6A6"/>
        <w:bottom w:val="single" w:sz="12" w:space="3" w:color="A6A6A6"/>
      </w:pBdr>
      <w:suppressAutoHyphens w:val="0"/>
      <w:spacing w:after="160" w:line="259" w:lineRule="auto"/>
      <w:ind w:left="3402"/>
    </w:pPr>
    <w:rPr>
      <w:rFonts w:ascii="Calibri" w:eastAsia="Calibri" w:hAnsi="Calibri"/>
      <w:i/>
      <w:color w:val="373737"/>
      <w:sz w:val="18"/>
      <w:szCs w:val="22"/>
      <w:lang w:eastAsia="en-US"/>
    </w:rPr>
  </w:style>
  <w:style w:type="character" w:customStyle="1" w:styleId="23">
    <w:name w:val="Цитата 2 Знак"/>
    <w:basedOn w:val="a0"/>
    <w:link w:val="22"/>
    <w:uiPriority w:val="29"/>
    <w:rsid w:val="00E555F4"/>
    <w:rPr>
      <w:rFonts w:ascii="Calibri" w:eastAsia="Calibri" w:hAnsi="Calibri" w:cs="Times New Roman"/>
      <w:i/>
      <w:color w:val="373737"/>
      <w:sz w:val="18"/>
    </w:rPr>
  </w:style>
  <w:style w:type="paragraph" w:styleId="afd">
    <w:name w:val="Intense Quote"/>
    <w:basedOn w:val="a"/>
    <w:next w:val="a"/>
    <w:link w:val="afe"/>
    <w:uiPriority w:val="30"/>
    <w:qFormat/>
    <w:rsid w:val="00E555F4"/>
    <w:pPr>
      <w:pBdr>
        <w:top w:val="single" w:sz="4" w:space="3" w:color="808080"/>
        <w:left w:val="single" w:sz="4" w:space="11" w:color="808080"/>
        <w:bottom w:val="single" w:sz="4" w:space="3" w:color="808080"/>
        <w:right w:val="single" w:sz="4" w:space="11" w:color="808080"/>
      </w:pBdr>
      <w:shd w:val="clear" w:color="auto" w:fill="D9D9D9"/>
      <w:suppressAutoHyphens w:val="0"/>
      <w:spacing w:after="160" w:line="259" w:lineRule="auto"/>
      <w:ind w:left="567" w:right="567"/>
    </w:pPr>
    <w:rPr>
      <w:rFonts w:ascii="Calibri" w:eastAsia="Calibri" w:hAnsi="Calibri"/>
      <w:i/>
      <w:color w:val="606060"/>
      <w:sz w:val="19"/>
      <w:szCs w:val="22"/>
      <w:lang w:eastAsia="en-US"/>
    </w:rPr>
  </w:style>
  <w:style w:type="character" w:customStyle="1" w:styleId="afe">
    <w:name w:val="Выделенная цитата Знак"/>
    <w:basedOn w:val="a0"/>
    <w:link w:val="afd"/>
    <w:uiPriority w:val="30"/>
    <w:rsid w:val="00E555F4"/>
    <w:rPr>
      <w:rFonts w:ascii="Calibri" w:eastAsia="Calibri" w:hAnsi="Calibri" w:cs="Times New Roman"/>
      <w:i/>
      <w:color w:val="606060"/>
      <w:sz w:val="19"/>
      <w:shd w:val="clear" w:color="auto" w:fill="D9D9D9"/>
    </w:rPr>
  </w:style>
  <w:style w:type="paragraph" w:styleId="14">
    <w:name w:val="toc 1"/>
    <w:basedOn w:val="a"/>
    <w:next w:val="a"/>
    <w:uiPriority w:val="39"/>
    <w:unhideWhenUsed/>
    <w:rsid w:val="00E555F4"/>
    <w:pPr>
      <w:suppressAutoHyphens w:val="0"/>
      <w:spacing w:after="57" w:line="259" w:lineRule="auto"/>
    </w:pPr>
    <w:rPr>
      <w:rFonts w:ascii="Calibri" w:eastAsia="Calibri" w:hAnsi="Calibri"/>
      <w:sz w:val="22"/>
      <w:szCs w:val="22"/>
      <w:lang w:eastAsia="en-US"/>
    </w:rPr>
  </w:style>
  <w:style w:type="paragraph" w:styleId="24">
    <w:name w:val="toc 2"/>
    <w:basedOn w:val="a"/>
    <w:next w:val="a"/>
    <w:uiPriority w:val="39"/>
    <w:unhideWhenUsed/>
    <w:rsid w:val="00E555F4"/>
    <w:pPr>
      <w:suppressAutoHyphens w:val="0"/>
      <w:spacing w:after="57" w:line="259" w:lineRule="auto"/>
      <w:ind w:left="283"/>
    </w:pPr>
    <w:rPr>
      <w:rFonts w:ascii="Calibri" w:eastAsia="Calibri" w:hAnsi="Calibri"/>
      <w:sz w:val="22"/>
      <w:szCs w:val="22"/>
      <w:lang w:eastAsia="en-US"/>
    </w:rPr>
  </w:style>
  <w:style w:type="paragraph" w:styleId="31">
    <w:name w:val="toc 3"/>
    <w:basedOn w:val="a"/>
    <w:next w:val="a"/>
    <w:uiPriority w:val="39"/>
    <w:unhideWhenUsed/>
    <w:rsid w:val="00E555F4"/>
    <w:pPr>
      <w:suppressAutoHyphens w:val="0"/>
      <w:spacing w:after="57" w:line="259" w:lineRule="auto"/>
      <w:ind w:left="567"/>
    </w:pPr>
    <w:rPr>
      <w:rFonts w:ascii="Calibri" w:eastAsia="Calibri" w:hAnsi="Calibri"/>
      <w:sz w:val="22"/>
      <w:szCs w:val="22"/>
      <w:lang w:eastAsia="en-US"/>
    </w:rPr>
  </w:style>
  <w:style w:type="paragraph" w:styleId="41">
    <w:name w:val="toc 4"/>
    <w:basedOn w:val="a"/>
    <w:next w:val="a"/>
    <w:uiPriority w:val="39"/>
    <w:unhideWhenUsed/>
    <w:rsid w:val="00E555F4"/>
    <w:pPr>
      <w:suppressAutoHyphens w:val="0"/>
      <w:spacing w:after="57" w:line="259" w:lineRule="auto"/>
      <w:ind w:left="850"/>
    </w:pPr>
    <w:rPr>
      <w:rFonts w:ascii="Calibri" w:eastAsia="Calibri" w:hAnsi="Calibri"/>
      <w:sz w:val="22"/>
      <w:szCs w:val="22"/>
      <w:lang w:eastAsia="en-US"/>
    </w:rPr>
  </w:style>
  <w:style w:type="paragraph" w:styleId="51">
    <w:name w:val="toc 5"/>
    <w:basedOn w:val="a"/>
    <w:next w:val="a"/>
    <w:uiPriority w:val="39"/>
    <w:unhideWhenUsed/>
    <w:rsid w:val="00E555F4"/>
    <w:pPr>
      <w:suppressAutoHyphens w:val="0"/>
      <w:spacing w:after="57" w:line="259" w:lineRule="auto"/>
      <w:ind w:left="1134"/>
    </w:pPr>
    <w:rPr>
      <w:rFonts w:ascii="Calibri" w:eastAsia="Calibri" w:hAnsi="Calibri"/>
      <w:sz w:val="22"/>
      <w:szCs w:val="22"/>
      <w:lang w:eastAsia="en-US"/>
    </w:rPr>
  </w:style>
  <w:style w:type="paragraph" w:styleId="61">
    <w:name w:val="toc 6"/>
    <w:basedOn w:val="a"/>
    <w:next w:val="a"/>
    <w:uiPriority w:val="39"/>
    <w:unhideWhenUsed/>
    <w:rsid w:val="00E555F4"/>
    <w:pPr>
      <w:suppressAutoHyphens w:val="0"/>
      <w:spacing w:after="57" w:line="259" w:lineRule="auto"/>
      <w:ind w:left="1417"/>
    </w:pPr>
    <w:rPr>
      <w:rFonts w:ascii="Calibri" w:eastAsia="Calibri" w:hAnsi="Calibri"/>
      <w:sz w:val="22"/>
      <w:szCs w:val="22"/>
      <w:lang w:eastAsia="en-US"/>
    </w:rPr>
  </w:style>
  <w:style w:type="paragraph" w:styleId="71">
    <w:name w:val="toc 7"/>
    <w:basedOn w:val="a"/>
    <w:next w:val="a"/>
    <w:uiPriority w:val="39"/>
    <w:unhideWhenUsed/>
    <w:rsid w:val="00E555F4"/>
    <w:pPr>
      <w:suppressAutoHyphens w:val="0"/>
      <w:spacing w:after="57" w:line="259" w:lineRule="auto"/>
      <w:ind w:left="1701"/>
    </w:pPr>
    <w:rPr>
      <w:rFonts w:ascii="Calibri" w:eastAsia="Calibri" w:hAnsi="Calibri"/>
      <w:sz w:val="22"/>
      <w:szCs w:val="22"/>
      <w:lang w:eastAsia="en-US"/>
    </w:rPr>
  </w:style>
  <w:style w:type="paragraph" w:styleId="81">
    <w:name w:val="toc 8"/>
    <w:basedOn w:val="a"/>
    <w:next w:val="a"/>
    <w:uiPriority w:val="39"/>
    <w:unhideWhenUsed/>
    <w:rsid w:val="00E555F4"/>
    <w:pPr>
      <w:suppressAutoHyphens w:val="0"/>
      <w:spacing w:after="57" w:line="259" w:lineRule="auto"/>
      <w:ind w:left="1984"/>
    </w:pPr>
    <w:rPr>
      <w:rFonts w:ascii="Calibri" w:eastAsia="Calibri" w:hAnsi="Calibri"/>
      <w:sz w:val="22"/>
      <w:szCs w:val="22"/>
      <w:lang w:eastAsia="en-US"/>
    </w:rPr>
  </w:style>
  <w:style w:type="paragraph" w:styleId="91">
    <w:name w:val="toc 9"/>
    <w:basedOn w:val="a"/>
    <w:next w:val="a"/>
    <w:uiPriority w:val="39"/>
    <w:unhideWhenUsed/>
    <w:rsid w:val="00E555F4"/>
    <w:pPr>
      <w:suppressAutoHyphens w:val="0"/>
      <w:spacing w:after="57" w:line="259" w:lineRule="auto"/>
      <w:ind w:left="2268"/>
    </w:pPr>
    <w:rPr>
      <w:rFonts w:ascii="Calibri" w:eastAsia="Calibri" w:hAnsi="Calibri"/>
      <w:sz w:val="22"/>
      <w:szCs w:val="22"/>
      <w:lang w:eastAsia="en-US"/>
    </w:rPr>
  </w:style>
  <w:style w:type="paragraph" w:styleId="aff">
    <w:name w:val="TOC Heading"/>
    <w:uiPriority w:val="39"/>
    <w:unhideWhenUsed/>
    <w:qFormat/>
    <w:rsid w:val="00E555F4"/>
    <w:rPr>
      <w:rFonts w:ascii="Calibri" w:eastAsia="Calibri" w:hAnsi="Calibri" w:cs="Calibri"/>
      <w:sz w:val="22"/>
    </w:rPr>
  </w:style>
  <w:style w:type="paragraph" w:customStyle="1" w:styleId="tab-item-title">
    <w:name w:val="tab-item-title"/>
    <w:basedOn w:val="a"/>
    <w:qFormat/>
    <w:rsid w:val="00E555F4"/>
    <w:pPr>
      <w:suppressAutoHyphens w:val="0"/>
      <w:spacing w:beforeAutospacing="1" w:after="160" w:afterAutospacing="1"/>
    </w:pPr>
    <w:rPr>
      <w:lang w:eastAsia="ru-RU"/>
    </w:rPr>
  </w:style>
  <w:style w:type="paragraph" w:customStyle="1" w:styleId="tab-item-date">
    <w:name w:val="tab-item-date"/>
    <w:basedOn w:val="a"/>
    <w:qFormat/>
    <w:rsid w:val="00E555F4"/>
    <w:pPr>
      <w:suppressAutoHyphens w:val="0"/>
      <w:spacing w:beforeAutospacing="1" w:after="160" w:afterAutospacing="1"/>
    </w:pPr>
    <w:rPr>
      <w:lang w:eastAsia="ru-RU"/>
    </w:rPr>
  </w:style>
  <w:style w:type="paragraph" w:styleId="aff0">
    <w:name w:val="List Paragraph"/>
    <w:basedOn w:val="a"/>
    <w:uiPriority w:val="34"/>
    <w:qFormat/>
    <w:rsid w:val="00E555F4"/>
    <w:pPr>
      <w:suppressAutoHyphens w:val="0"/>
      <w:spacing w:after="200" w:line="276" w:lineRule="auto"/>
      <w:ind w:left="720"/>
      <w:contextualSpacing/>
    </w:pPr>
    <w:rPr>
      <w:rFonts w:ascii="Calibri" w:eastAsia="Calibri" w:hAnsi="Calibri"/>
      <w:sz w:val="22"/>
      <w:szCs w:val="22"/>
      <w:lang w:eastAsia="en-US"/>
    </w:rPr>
  </w:style>
  <w:style w:type="paragraph" w:styleId="aff1">
    <w:name w:val="header"/>
    <w:basedOn w:val="a"/>
    <w:link w:val="15"/>
    <w:uiPriority w:val="99"/>
    <w:unhideWhenUsed/>
    <w:rsid w:val="00E555F4"/>
    <w:pPr>
      <w:tabs>
        <w:tab w:val="center" w:pos="4677"/>
        <w:tab w:val="right" w:pos="9355"/>
      </w:tabs>
      <w:suppressAutoHyphens w:val="0"/>
      <w:spacing w:after="200" w:line="276" w:lineRule="auto"/>
    </w:pPr>
    <w:rPr>
      <w:rFonts w:ascii="Calibri" w:eastAsia="Calibri" w:hAnsi="Calibri"/>
      <w:sz w:val="22"/>
      <w:szCs w:val="22"/>
      <w:lang w:eastAsia="en-US"/>
    </w:rPr>
  </w:style>
  <w:style w:type="character" w:customStyle="1" w:styleId="15">
    <w:name w:val="Верхний колонтитул Знак1"/>
    <w:basedOn w:val="a0"/>
    <w:link w:val="aff1"/>
    <w:uiPriority w:val="99"/>
    <w:rsid w:val="00E555F4"/>
    <w:rPr>
      <w:rFonts w:ascii="Calibri" w:eastAsia="Calibri" w:hAnsi="Calibri" w:cs="Times New Roman"/>
      <w:sz w:val="22"/>
    </w:rPr>
  </w:style>
  <w:style w:type="paragraph" w:styleId="aff2">
    <w:name w:val="footer"/>
    <w:basedOn w:val="a"/>
    <w:link w:val="16"/>
    <w:uiPriority w:val="99"/>
    <w:unhideWhenUsed/>
    <w:rsid w:val="00E555F4"/>
    <w:pPr>
      <w:tabs>
        <w:tab w:val="center" w:pos="4677"/>
        <w:tab w:val="right" w:pos="9355"/>
      </w:tabs>
      <w:suppressAutoHyphens w:val="0"/>
      <w:spacing w:after="200" w:line="276" w:lineRule="auto"/>
    </w:pPr>
    <w:rPr>
      <w:rFonts w:ascii="Calibri" w:eastAsia="Calibri" w:hAnsi="Calibri"/>
      <w:sz w:val="22"/>
      <w:szCs w:val="22"/>
      <w:lang w:eastAsia="en-US"/>
    </w:rPr>
  </w:style>
  <w:style w:type="character" w:customStyle="1" w:styleId="16">
    <w:name w:val="Нижний колонтитул Знак1"/>
    <w:basedOn w:val="a0"/>
    <w:link w:val="aff2"/>
    <w:uiPriority w:val="99"/>
    <w:rsid w:val="00E555F4"/>
    <w:rPr>
      <w:rFonts w:ascii="Calibri" w:eastAsia="Calibri" w:hAnsi="Calibri" w:cs="Times New Roman"/>
      <w:sz w:val="22"/>
    </w:rPr>
  </w:style>
  <w:style w:type="paragraph" w:styleId="aff3">
    <w:name w:val="annotation text"/>
    <w:basedOn w:val="a"/>
    <w:link w:val="17"/>
    <w:uiPriority w:val="99"/>
    <w:semiHidden/>
    <w:unhideWhenUsed/>
    <w:qFormat/>
    <w:rsid w:val="00E555F4"/>
    <w:pPr>
      <w:suppressAutoHyphens w:val="0"/>
      <w:spacing w:after="200" w:line="276" w:lineRule="auto"/>
    </w:pPr>
    <w:rPr>
      <w:rFonts w:ascii="Calibri" w:eastAsia="Calibri" w:hAnsi="Calibri"/>
      <w:sz w:val="20"/>
      <w:szCs w:val="20"/>
      <w:lang w:eastAsia="en-US"/>
    </w:rPr>
  </w:style>
  <w:style w:type="character" w:customStyle="1" w:styleId="17">
    <w:name w:val="Текст примечания Знак1"/>
    <w:basedOn w:val="a0"/>
    <w:link w:val="aff3"/>
    <w:uiPriority w:val="99"/>
    <w:semiHidden/>
    <w:rsid w:val="00E555F4"/>
    <w:rPr>
      <w:rFonts w:ascii="Calibri" w:eastAsia="Calibri" w:hAnsi="Calibri" w:cs="Times New Roman"/>
      <w:szCs w:val="20"/>
    </w:rPr>
  </w:style>
  <w:style w:type="paragraph" w:styleId="aff4">
    <w:name w:val="annotation subject"/>
    <w:basedOn w:val="aff3"/>
    <w:next w:val="aff3"/>
    <w:link w:val="18"/>
    <w:uiPriority w:val="99"/>
    <w:semiHidden/>
    <w:unhideWhenUsed/>
    <w:qFormat/>
    <w:rsid w:val="00E555F4"/>
    <w:rPr>
      <w:b/>
      <w:bCs/>
    </w:rPr>
  </w:style>
  <w:style w:type="character" w:customStyle="1" w:styleId="18">
    <w:name w:val="Тема примечания Знак1"/>
    <w:basedOn w:val="17"/>
    <w:link w:val="aff4"/>
    <w:uiPriority w:val="99"/>
    <w:semiHidden/>
    <w:rsid w:val="00E555F4"/>
    <w:rPr>
      <w:rFonts w:ascii="Calibri" w:eastAsia="Calibri" w:hAnsi="Calibri" w:cs="Times New Roman"/>
      <w:b/>
      <w:bCs/>
      <w:szCs w:val="20"/>
    </w:rPr>
  </w:style>
  <w:style w:type="paragraph" w:styleId="aff5">
    <w:name w:val="Revision"/>
    <w:uiPriority w:val="99"/>
    <w:semiHidden/>
    <w:qFormat/>
    <w:rsid w:val="00E555F4"/>
    <w:rPr>
      <w:rFonts w:ascii="Calibri" w:eastAsia="Calibri" w:hAnsi="Calibri" w:cs="Times New Roman"/>
      <w:sz w:val="22"/>
    </w:rPr>
  </w:style>
  <w:style w:type="character" w:customStyle="1" w:styleId="11">
    <w:name w:val="Текст выноски Знак1"/>
    <w:basedOn w:val="a0"/>
    <w:link w:val="aa"/>
    <w:uiPriority w:val="99"/>
    <w:semiHidden/>
    <w:rsid w:val="00E555F4"/>
    <w:rPr>
      <w:rFonts w:ascii="Segoe UI" w:eastAsia="Times New Roman" w:hAnsi="Segoe UI" w:cs="Segoe UI"/>
      <w:sz w:val="18"/>
      <w:szCs w:val="18"/>
      <w:lang w:eastAsia="zh-CN"/>
    </w:rPr>
  </w:style>
  <w:style w:type="paragraph" w:styleId="aff6">
    <w:name w:val="footnote text"/>
    <w:basedOn w:val="a"/>
    <w:link w:val="19"/>
    <w:uiPriority w:val="99"/>
    <w:semiHidden/>
    <w:unhideWhenUsed/>
    <w:rsid w:val="00E555F4"/>
    <w:pPr>
      <w:suppressAutoHyphens w:val="0"/>
      <w:spacing w:after="200" w:line="276" w:lineRule="auto"/>
    </w:pPr>
    <w:rPr>
      <w:rFonts w:ascii="Calibri" w:eastAsia="Calibri" w:hAnsi="Calibri"/>
      <w:sz w:val="20"/>
      <w:szCs w:val="20"/>
      <w:lang w:eastAsia="en-US"/>
    </w:rPr>
  </w:style>
  <w:style w:type="character" w:customStyle="1" w:styleId="19">
    <w:name w:val="Текст сноски Знак1"/>
    <w:basedOn w:val="a0"/>
    <w:link w:val="aff6"/>
    <w:uiPriority w:val="99"/>
    <w:semiHidden/>
    <w:rsid w:val="00E555F4"/>
    <w:rPr>
      <w:rFonts w:ascii="Calibri" w:eastAsia="Calibri" w:hAnsi="Calibri" w:cs="Times New Roman"/>
      <w:szCs w:val="20"/>
    </w:rPr>
  </w:style>
  <w:style w:type="paragraph" w:styleId="aff7">
    <w:name w:val="Subtitle"/>
    <w:basedOn w:val="a"/>
    <w:next w:val="a"/>
    <w:link w:val="1a"/>
    <w:qFormat/>
    <w:rsid w:val="00E555F4"/>
    <w:pPr>
      <w:suppressAutoHyphens w:val="0"/>
      <w:spacing w:after="60"/>
      <w:jc w:val="center"/>
      <w:outlineLvl w:val="1"/>
    </w:pPr>
    <w:rPr>
      <w:rFonts w:ascii="Calibri" w:eastAsia="MS Gothic" w:hAnsi="Calibri"/>
      <w:lang w:eastAsia="en-US"/>
    </w:rPr>
  </w:style>
  <w:style w:type="character" w:customStyle="1" w:styleId="1a">
    <w:name w:val="Подзаголовок Знак1"/>
    <w:basedOn w:val="a0"/>
    <w:link w:val="aff7"/>
    <w:rsid w:val="00E555F4"/>
    <w:rPr>
      <w:rFonts w:ascii="Calibri" w:eastAsia="MS Gothic" w:hAnsi="Calibri" w:cs="Times New Roman"/>
      <w:sz w:val="24"/>
      <w:szCs w:val="24"/>
    </w:rPr>
  </w:style>
  <w:style w:type="paragraph" w:customStyle="1" w:styleId="ConsPlusNormal">
    <w:name w:val="ConsPlusNormal"/>
    <w:qFormat/>
    <w:rsid w:val="00E555F4"/>
    <w:rPr>
      <w:rFonts w:ascii="Arial" w:eastAsia="Times New Roman" w:hAnsi="Arial" w:cs="Arial"/>
      <w:sz w:val="22"/>
      <w:szCs w:val="20"/>
      <w:lang w:eastAsia="ru-RU"/>
    </w:rPr>
  </w:style>
  <w:style w:type="paragraph" w:customStyle="1" w:styleId="ConsPlusTitle">
    <w:name w:val="ConsPlusTitle"/>
    <w:qFormat/>
    <w:rsid w:val="00E555F4"/>
    <w:pPr>
      <w:widowControl w:val="0"/>
    </w:pPr>
    <w:rPr>
      <w:rFonts w:ascii="Times New Roman" w:eastAsia="Times New Roman" w:hAnsi="Times New Roman" w:cs="Times New Roman"/>
      <w:b/>
      <w:bCs/>
      <w:sz w:val="24"/>
      <w:szCs w:val="24"/>
      <w:lang w:eastAsia="ru-RU"/>
    </w:rPr>
  </w:style>
  <w:style w:type="paragraph" w:customStyle="1" w:styleId="ConsPlusNonformat">
    <w:name w:val="ConsPlusNonformat"/>
    <w:qFormat/>
    <w:rsid w:val="00E555F4"/>
    <w:pPr>
      <w:widowControl w:val="0"/>
    </w:pPr>
    <w:rPr>
      <w:rFonts w:ascii="Courier New" w:eastAsia="Times New Roman" w:hAnsi="Courier New" w:cs="Times New Roman"/>
      <w:sz w:val="22"/>
      <w:lang w:eastAsia="ru-RU"/>
    </w:rPr>
  </w:style>
  <w:style w:type="paragraph" w:customStyle="1" w:styleId="Default">
    <w:name w:val="Default"/>
    <w:qFormat/>
    <w:rsid w:val="00E555F4"/>
    <w:rPr>
      <w:rFonts w:ascii="Century Gothic" w:eastAsia="Calibri" w:hAnsi="Century Gothic" w:cs="Century Gothic"/>
      <w:color w:val="000000"/>
      <w:sz w:val="24"/>
      <w:szCs w:val="24"/>
    </w:rPr>
  </w:style>
  <w:style w:type="paragraph" w:customStyle="1" w:styleId="DocumentMap">
    <w:name w:val="DocumentMap"/>
    <w:qFormat/>
    <w:rsid w:val="00E555F4"/>
    <w:rPr>
      <w:rFonts w:ascii="Times New Roman" w:eastAsia="Calibri" w:hAnsi="Times New Roman" w:cs="Times New Roman"/>
      <w:sz w:val="22"/>
      <w:szCs w:val="20"/>
      <w:lang w:eastAsia="ru-RU"/>
    </w:rPr>
  </w:style>
  <w:style w:type="paragraph" w:customStyle="1" w:styleId="aff8">
    <w:name w:val="Содержимое таблицы"/>
    <w:basedOn w:val="a"/>
    <w:qFormat/>
    <w:rsid w:val="00E555F4"/>
    <w:pPr>
      <w:suppressLineNumbers/>
      <w:suppressAutoHyphens w:val="0"/>
      <w:spacing w:after="160" w:line="259" w:lineRule="auto"/>
    </w:pPr>
    <w:rPr>
      <w:rFonts w:ascii="Calibri" w:eastAsia="Calibri" w:hAnsi="Calibri"/>
      <w:sz w:val="22"/>
      <w:szCs w:val="22"/>
      <w:lang w:eastAsia="en-US"/>
    </w:rPr>
  </w:style>
  <w:style w:type="numbering" w:customStyle="1" w:styleId="1b">
    <w:name w:val="Нет списка1"/>
    <w:uiPriority w:val="99"/>
    <w:semiHidden/>
    <w:unhideWhenUsed/>
    <w:qFormat/>
    <w:rsid w:val="00E555F4"/>
  </w:style>
  <w:style w:type="numbering" w:customStyle="1" w:styleId="110">
    <w:name w:val="Нет списка11"/>
    <w:uiPriority w:val="99"/>
    <w:semiHidden/>
    <w:unhideWhenUsed/>
    <w:qFormat/>
    <w:rsid w:val="00E555F4"/>
  </w:style>
  <w:style w:type="table" w:customStyle="1" w:styleId="Lined">
    <w:name w:val="Lined"/>
    <w:basedOn w:val="a1"/>
    <w:uiPriority w:val="99"/>
    <w:rsid w:val="00E555F4"/>
    <w:rPr>
      <w:rFonts w:ascii="Calibri" w:eastAsia="Calibri" w:hAnsi="Calibri" w:cs="Calibri"/>
      <w:color w:val="404040"/>
      <w:szCs w:val="20"/>
      <w:lang w:eastAsia="ru-RU"/>
    </w:rPr>
    <w:tblPr>
      <w:tblStyleRowBandSize w:val="1"/>
      <w:tblStyleColBandSize w:val="1"/>
      <w:tblCellMar>
        <w:top w:w="96" w:type="dxa"/>
        <w:left w:w="170" w:type="dxa"/>
        <w:bottom w:w="96" w:type="dxa"/>
        <w:right w:w="170" w:type="dxa"/>
      </w:tblCellMar>
    </w:tblPr>
    <w:tblStylePr w:type="firstRow">
      <w:rPr>
        <w:color w:val="F2F2F2"/>
        <w:sz w:val="22"/>
      </w:rPr>
      <w:tblPr/>
      <w:tcPr>
        <w:shd w:val="clear" w:color="auto" w:fill="7F7F7F"/>
      </w:tcPr>
    </w:tblStylePr>
    <w:tblStylePr w:type="lastRow">
      <w:rPr>
        <w:color w:val="F2F2F2"/>
        <w:sz w:val="22"/>
      </w:rPr>
      <w:tblPr/>
      <w:tcPr>
        <w:shd w:val="clear" w:color="auto" w:fill="7F7F7F"/>
      </w:tcPr>
    </w:tblStylePr>
    <w:tblStylePr w:type="firstCol">
      <w:rPr>
        <w:color w:val="F2F2F2"/>
        <w:sz w:val="22"/>
      </w:rPr>
      <w:tblPr/>
      <w:tcPr>
        <w:shd w:val="clear" w:color="auto" w:fill="7F7F7F"/>
      </w:tcPr>
    </w:tblStylePr>
    <w:tblStylePr w:type="lastCol">
      <w:rPr>
        <w:color w:val="F2F2F2"/>
        <w:sz w:val="22"/>
      </w:rPr>
      <w:tblPr/>
      <w:tcPr>
        <w:shd w:val="clear" w:color="auto" w:fill="7F7F7F"/>
      </w:tcPr>
    </w:tblStylePr>
    <w:tblStylePr w:type="band1Vert">
      <w:rPr>
        <w:color w:val="404040"/>
        <w:sz w:val="22"/>
      </w:rPr>
    </w:tblStylePr>
    <w:tblStylePr w:type="band2Vert">
      <w:rPr>
        <w:color w:val="404040"/>
        <w:sz w:val="22"/>
      </w:rPr>
      <w:tblPr/>
      <w:tcPr>
        <w:shd w:val="clear" w:color="auto" w:fill="F2F2F2"/>
      </w:tcPr>
    </w:tblStylePr>
    <w:tblStylePr w:type="band1Horz">
      <w:rPr>
        <w:color w:val="404040"/>
        <w:sz w:val="22"/>
      </w:rPr>
    </w:tblStylePr>
    <w:tblStylePr w:type="band2Horz">
      <w:rPr>
        <w:color w:val="404040"/>
        <w:sz w:val="22"/>
      </w:rPr>
      <w:tblPr/>
      <w:tcPr>
        <w:shd w:val="clear" w:color="auto" w:fill="F2F2F2"/>
      </w:tcPr>
    </w:tblStylePr>
  </w:style>
  <w:style w:type="table" w:customStyle="1" w:styleId="Lined-Accent1">
    <w:name w:val="Lined - Accent 1"/>
    <w:basedOn w:val="a1"/>
    <w:uiPriority w:val="99"/>
    <w:rsid w:val="00E555F4"/>
    <w:rPr>
      <w:rFonts w:ascii="Calibri" w:eastAsia="Calibri" w:hAnsi="Calibri" w:cs="Calibri"/>
      <w:color w:val="404040"/>
      <w:szCs w:val="20"/>
      <w:lang w:eastAsia="ru-RU"/>
    </w:rPr>
    <w:tblPr>
      <w:tblStyleRowBandSize w:val="1"/>
      <w:tblStyleColBandSize w:val="1"/>
      <w:tblCellMar>
        <w:top w:w="96" w:type="dxa"/>
        <w:left w:w="170" w:type="dxa"/>
        <w:bottom w:w="96" w:type="dxa"/>
        <w:right w:w="170" w:type="dxa"/>
      </w:tblCellMar>
    </w:tblPr>
    <w:tblStylePr w:type="firstRow">
      <w:rPr>
        <w:color w:val="F2F2F2"/>
        <w:sz w:val="22"/>
      </w:rPr>
      <w:tblPr/>
      <w:tcPr>
        <w:shd w:val="clear" w:color="auto" w:fill="548DD4"/>
      </w:tcPr>
    </w:tblStylePr>
    <w:tblStylePr w:type="lastRow">
      <w:rPr>
        <w:color w:val="F2F2F2"/>
        <w:sz w:val="22"/>
      </w:rPr>
      <w:tblPr/>
      <w:tcPr>
        <w:shd w:val="clear" w:color="auto" w:fill="548DD4"/>
      </w:tcPr>
    </w:tblStylePr>
    <w:tblStylePr w:type="firstCol">
      <w:rPr>
        <w:color w:val="F2F2F2"/>
        <w:sz w:val="22"/>
      </w:rPr>
      <w:tblPr/>
      <w:tcPr>
        <w:shd w:val="clear" w:color="auto" w:fill="548DD4"/>
      </w:tcPr>
    </w:tblStylePr>
    <w:tblStylePr w:type="lastCol">
      <w:rPr>
        <w:color w:val="F2F2F2"/>
        <w:sz w:val="22"/>
      </w:rPr>
      <w:tblPr/>
      <w:tcPr>
        <w:shd w:val="clear" w:color="auto" w:fill="548DD4"/>
      </w:tcPr>
    </w:tblStylePr>
    <w:tblStylePr w:type="band1Vert">
      <w:rPr>
        <w:color w:val="404040"/>
        <w:sz w:val="22"/>
      </w:rPr>
    </w:tblStylePr>
    <w:tblStylePr w:type="band2Vert">
      <w:rPr>
        <w:color w:val="404040"/>
        <w:sz w:val="22"/>
      </w:rPr>
      <w:tblPr/>
      <w:tcPr>
        <w:shd w:val="clear" w:color="auto" w:fill="C6D9F1"/>
      </w:tcPr>
    </w:tblStylePr>
    <w:tblStylePr w:type="band1Horz">
      <w:rPr>
        <w:color w:val="404040"/>
        <w:sz w:val="22"/>
      </w:rPr>
    </w:tblStylePr>
    <w:tblStylePr w:type="band2Horz">
      <w:rPr>
        <w:color w:val="404040"/>
        <w:sz w:val="22"/>
      </w:rPr>
      <w:tblPr/>
      <w:tcPr>
        <w:shd w:val="clear" w:color="auto" w:fill="C6D9F1"/>
      </w:tcPr>
    </w:tblStylePr>
  </w:style>
  <w:style w:type="table" w:customStyle="1" w:styleId="Lined-Accent2">
    <w:name w:val="Lined - Accent 2"/>
    <w:basedOn w:val="a1"/>
    <w:uiPriority w:val="99"/>
    <w:rsid w:val="00E555F4"/>
    <w:rPr>
      <w:rFonts w:ascii="Calibri" w:eastAsia="Calibri" w:hAnsi="Calibri" w:cs="Calibri"/>
      <w:color w:val="404040"/>
      <w:szCs w:val="20"/>
      <w:lang w:eastAsia="ru-RU"/>
    </w:rPr>
    <w:tblPr>
      <w:tblStyleRowBandSize w:val="1"/>
      <w:tblStyleColBandSize w:val="1"/>
      <w:tblCellMar>
        <w:top w:w="96" w:type="dxa"/>
        <w:left w:w="170" w:type="dxa"/>
        <w:bottom w:w="96" w:type="dxa"/>
        <w:right w:w="170" w:type="dxa"/>
      </w:tblCellMar>
    </w:tblPr>
    <w:tblStylePr w:type="firstRow">
      <w:rPr>
        <w:color w:val="F2F2F2"/>
        <w:sz w:val="22"/>
      </w:rPr>
      <w:tblPr/>
      <w:tcPr>
        <w:shd w:val="clear" w:color="auto" w:fill="D99594"/>
      </w:tcPr>
    </w:tblStylePr>
    <w:tblStylePr w:type="lastRow">
      <w:rPr>
        <w:color w:val="F2F2F2"/>
        <w:sz w:val="22"/>
      </w:rPr>
      <w:tblPr/>
      <w:tcPr>
        <w:shd w:val="clear" w:color="auto" w:fill="D99594"/>
      </w:tcPr>
    </w:tblStylePr>
    <w:tblStylePr w:type="firstCol">
      <w:rPr>
        <w:color w:val="F2F2F2"/>
        <w:sz w:val="22"/>
      </w:rPr>
      <w:tblPr/>
      <w:tcPr>
        <w:shd w:val="clear" w:color="auto" w:fill="D99594"/>
      </w:tcPr>
    </w:tblStylePr>
    <w:tblStylePr w:type="lastCol">
      <w:rPr>
        <w:color w:val="F2F2F2"/>
        <w:sz w:val="22"/>
      </w:rPr>
      <w:tblPr/>
      <w:tcPr>
        <w:shd w:val="clear" w:color="auto" w:fill="D99594"/>
      </w:tcPr>
    </w:tblStylePr>
    <w:tblStylePr w:type="band1Vert">
      <w:rPr>
        <w:color w:val="404040"/>
        <w:sz w:val="22"/>
      </w:rPr>
    </w:tblStylePr>
    <w:tblStylePr w:type="band2Vert">
      <w:rPr>
        <w:color w:val="404040"/>
        <w:sz w:val="22"/>
      </w:rPr>
      <w:tblPr/>
      <w:tcPr>
        <w:shd w:val="clear" w:color="auto" w:fill="F2DBDB"/>
      </w:tcPr>
    </w:tblStylePr>
    <w:tblStylePr w:type="band1Horz">
      <w:rPr>
        <w:color w:val="404040"/>
        <w:sz w:val="22"/>
      </w:rPr>
    </w:tblStylePr>
    <w:tblStylePr w:type="band2Horz">
      <w:rPr>
        <w:color w:val="404040"/>
        <w:sz w:val="22"/>
      </w:rPr>
      <w:tblPr/>
      <w:tcPr>
        <w:shd w:val="clear" w:color="auto" w:fill="F2DBDB"/>
      </w:tcPr>
    </w:tblStylePr>
  </w:style>
  <w:style w:type="table" w:customStyle="1" w:styleId="Lined-Accent3">
    <w:name w:val="Lined - Accent 3"/>
    <w:basedOn w:val="a1"/>
    <w:uiPriority w:val="99"/>
    <w:rsid w:val="00E555F4"/>
    <w:rPr>
      <w:rFonts w:ascii="Calibri" w:eastAsia="Calibri" w:hAnsi="Calibri" w:cs="Calibri"/>
      <w:color w:val="404040"/>
      <w:szCs w:val="20"/>
      <w:lang w:eastAsia="ru-RU"/>
    </w:rPr>
    <w:tblPr>
      <w:tblStyleRowBandSize w:val="1"/>
      <w:tblStyleColBandSize w:val="1"/>
      <w:tblCellMar>
        <w:top w:w="96" w:type="dxa"/>
        <w:left w:w="170" w:type="dxa"/>
        <w:bottom w:w="96" w:type="dxa"/>
        <w:right w:w="170" w:type="dxa"/>
      </w:tblCellMar>
    </w:tblPr>
    <w:tblStylePr w:type="firstRow">
      <w:rPr>
        <w:color w:val="F2F2F2"/>
        <w:sz w:val="22"/>
      </w:rPr>
      <w:tblPr/>
      <w:tcPr>
        <w:shd w:val="clear" w:color="auto" w:fill="9BB559"/>
      </w:tcPr>
    </w:tblStylePr>
    <w:tblStylePr w:type="lastRow">
      <w:rPr>
        <w:color w:val="F2F2F2"/>
        <w:sz w:val="22"/>
      </w:rPr>
      <w:tblPr/>
      <w:tcPr>
        <w:shd w:val="clear" w:color="auto" w:fill="9BB559"/>
      </w:tcPr>
    </w:tblStylePr>
    <w:tblStylePr w:type="firstCol">
      <w:rPr>
        <w:color w:val="F2F2F2"/>
        <w:sz w:val="22"/>
      </w:rPr>
      <w:tblPr/>
      <w:tcPr>
        <w:shd w:val="clear" w:color="auto" w:fill="9BB559"/>
      </w:tcPr>
    </w:tblStylePr>
    <w:tblStylePr w:type="lastCol">
      <w:rPr>
        <w:color w:val="F2F2F2"/>
        <w:sz w:val="22"/>
      </w:rPr>
      <w:tblPr/>
      <w:tcPr>
        <w:shd w:val="clear" w:color="auto" w:fill="9BB559"/>
      </w:tcPr>
    </w:tblStylePr>
    <w:tblStylePr w:type="band1Vert">
      <w:rPr>
        <w:color w:val="404040"/>
        <w:sz w:val="22"/>
      </w:rPr>
    </w:tblStylePr>
    <w:tblStylePr w:type="band2Vert">
      <w:rPr>
        <w:color w:val="404040"/>
        <w:sz w:val="22"/>
      </w:rPr>
      <w:tblPr/>
      <w:tcPr>
        <w:shd w:val="clear" w:color="auto" w:fill="EAF1DD"/>
      </w:tcPr>
    </w:tblStylePr>
    <w:tblStylePr w:type="band1Horz">
      <w:rPr>
        <w:color w:val="404040"/>
        <w:sz w:val="22"/>
      </w:rPr>
    </w:tblStylePr>
    <w:tblStylePr w:type="band2Horz">
      <w:rPr>
        <w:color w:val="404040"/>
        <w:sz w:val="22"/>
      </w:rPr>
      <w:tblPr/>
      <w:tcPr>
        <w:shd w:val="clear" w:color="auto" w:fill="EAF1DD"/>
      </w:tcPr>
    </w:tblStylePr>
  </w:style>
  <w:style w:type="table" w:customStyle="1" w:styleId="Lined-Accent4">
    <w:name w:val="Lined - Accent 4"/>
    <w:basedOn w:val="a1"/>
    <w:uiPriority w:val="99"/>
    <w:rsid w:val="00E555F4"/>
    <w:rPr>
      <w:rFonts w:ascii="Calibri" w:eastAsia="Calibri" w:hAnsi="Calibri" w:cs="Calibri"/>
      <w:color w:val="404040"/>
      <w:szCs w:val="20"/>
      <w:lang w:eastAsia="ru-RU"/>
    </w:rPr>
    <w:tblPr>
      <w:tblStyleRowBandSize w:val="1"/>
      <w:tblStyleColBandSize w:val="1"/>
      <w:tblCellMar>
        <w:top w:w="96" w:type="dxa"/>
        <w:left w:w="170" w:type="dxa"/>
        <w:bottom w:w="96" w:type="dxa"/>
        <w:right w:w="170" w:type="dxa"/>
      </w:tblCellMar>
    </w:tblPr>
    <w:tblStylePr w:type="firstRow">
      <w:rPr>
        <w:color w:val="F2F2F2"/>
        <w:sz w:val="22"/>
      </w:rPr>
      <w:tblPr/>
      <w:tcPr>
        <w:shd w:val="clear" w:color="auto" w:fill="B2A1C7"/>
      </w:tcPr>
    </w:tblStylePr>
    <w:tblStylePr w:type="lastRow">
      <w:rPr>
        <w:color w:val="F2F2F2"/>
        <w:sz w:val="22"/>
      </w:rPr>
      <w:tblPr/>
      <w:tcPr>
        <w:shd w:val="clear" w:color="auto" w:fill="B2A1C7"/>
      </w:tcPr>
    </w:tblStylePr>
    <w:tblStylePr w:type="firstCol">
      <w:rPr>
        <w:color w:val="F2F2F2"/>
        <w:sz w:val="22"/>
      </w:rPr>
      <w:tblPr/>
      <w:tcPr>
        <w:shd w:val="clear" w:color="auto" w:fill="B2A1C7"/>
      </w:tcPr>
    </w:tblStylePr>
    <w:tblStylePr w:type="lastCol">
      <w:rPr>
        <w:color w:val="F2F2F2"/>
        <w:sz w:val="22"/>
      </w:rPr>
      <w:tblPr/>
      <w:tcPr>
        <w:shd w:val="clear" w:color="auto" w:fill="B2A1C7"/>
      </w:tcPr>
    </w:tblStylePr>
    <w:tblStylePr w:type="band1Vert">
      <w:rPr>
        <w:color w:val="404040"/>
        <w:sz w:val="22"/>
      </w:rPr>
    </w:tblStylePr>
    <w:tblStylePr w:type="band2Vert">
      <w:rPr>
        <w:color w:val="404040"/>
        <w:sz w:val="22"/>
      </w:rPr>
      <w:tblPr/>
      <w:tcPr>
        <w:shd w:val="clear" w:color="auto" w:fill="E5DFEC"/>
      </w:tcPr>
    </w:tblStylePr>
    <w:tblStylePr w:type="band1Horz">
      <w:rPr>
        <w:color w:val="404040"/>
        <w:sz w:val="22"/>
      </w:rPr>
    </w:tblStylePr>
    <w:tblStylePr w:type="band2Horz">
      <w:rPr>
        <w:color w:val="404040"/>
        <w:sz w:val="22"/>
      </w:rPr>
      <w:tblPr/>
      <w:tcPr>
        <w:shd w:val="clear" w:color="auto" w:fill="E5DFEC"/>
      </w:tcPr>
    </w:tblStylePr>
  </w:style>
  <w:style w:type="table" w:customStyle="1" w:styleId="Lined-Accent5">
    <w:name w:val="Lined - Accent 5"/>
    <w:basedOn w:val="a1"/>
    <w:uiPriority w:val="99"/>
    <w:rsid w:val="00E555F4"/>
    <w:rPr>
      <w:rFonts w:ascii="Calibri" w:eastAsia="Calibri" w:hAnsi="Calibri" w:cs="Calibri"/>
      <w:color w:val="404040"/>
      <w:szCs w:val="20"/>
      <w:lang w:eastAsia="ru-RU"/>
    </w:rPr>
    <w:tblPr>
      <w:tblStyleRowBandSize w:val="1"/>
      <w:tblStyleColBandSize w:val="1"/>
      <w:tblCellMar>
        <w:top w:w="96" w:type="dxa"/>
        <w:left w:w="170" w:type="dxa"/>
        <w:bottom w:w="96" w:type="dxa"/>
        <w:right w:w="170" w:type="dxa"/>
      </w:tblCellMar>
    </w:tblPr>
    <w:tblStylePr w:type="firstRow">
      <w:rPr>
        <w:color w:val="F2F2F2"/>
        <w:sz w:val="22"/>
      </w:rPr>
      <w:tblPr/>
      <w:tcPr>
        <w:shd w:val="clear" w:color="auto" w:fill="4BACC6"/>
      </w:tcPr>
    </w:tblStylePr>
    <w:tblStylePr w:type="lastRow">
      <w:rPr>
        <w:color w:val="F2F2F2"/>
        <w:sz w:val="22"/>
      </w:rPr>
      <w:tblPr/>
      <w:tcPr>
        <w:shd w:val="clear" w:color="auto" w:fill="4BACC6"/>
      </w:tcPr>
    </w:tblStylePr>
    <w:tblStylePr w:type="firstCol">
      <w:rPr>
        <w:color w:val="F2F2F2"/>
        <w:sz w:val="22"/>
      </w:rPr>
      <w:tblPr/>
      <w:tcPr>
        <w:shd w:val="clear" w:color="auto" w:fill="4BACC6"/>
      </w:tcPr>
    </w:tblStylePr>
    <w:tblStylePr w:type="lastCol">
      <w:rPr>
        <w:color w:val="F2F2F2"/>
        <w:sz w:val="22"/>
      </w:rPr>
      <w:tblPr/>
      <w:tcPr>
        <w:shd w:val="clear" w:color="auto" w:fill="4BACC6"/>
      </w:tcPr>
    </w:tblStylePr>
    <w:tblStylePr w:type="band1Vert">
      <w:rPr>
        <w:color w:val="404040"/>
        <w:sz w:val="22"/>
      </w:rPr>
    </w:tblStylePr>
    <w:tblStylePr w:type="band2Vert">
      <w:rPr>
        <w:color w:val="404040"/>
        <w:sz w:val="22"/>
      </w:rPr>
      <w:tblPr/>
      <w:tcPr>
        <w:shd w:val="clear" w:color="auto" w:fill="DAEEF3"/>
      </w:tcPr>
    </w:tblStylePr>
    <w:tblStylePr w:type="band1Horz">
      <w:rPr>
        <w:color w:val="404040"/>
        <w:sz w:val="22"/>
      </w:rPr>
    </w:tblStylePr>
    <w:tblStylePr w:type="band2Horz">
      <w:rPr>
        <w:color w:val="404040"/>
        <w:sz w:val="22"/>
      </w:rPr>
      <w:tblPr/>
      <w:tcPr>
        <w:shd w:val="clear" w:color="auto" w:fill="DAEEF3"/>
      </w:tcPr>
    </w:tblStylePr>
  </w:style>
  <w:style w:type="table" w:customStyle="1" w:styleId="Lined-Accent6">
    <w:name w:val="Lined - Accent 6"/>
    <w:basedOn w:val="a1"/>
    <w:uiPriority w:val="99"/>
    <w:rsid w:val="00E555F4"/>
    <w:rPr>
      <w:rFonts w:ascii="Calibri" w:eastAsia="Calibri" w:hAnsi="Calibri" w:cs="Calibri"/>
      <w:color w:val="404040"/>
      <w:szCs w:val="20"/>
      <w:lang w:eastAsia="ru-RU"/>
    </w:rPr>
    <w:tblPr>
      <w:tblStyleRowBandSize w:val="1"/>
      <w:tblStyleColBandSize w:val="1"/>
      <w:tblCellMar>
        <w:top w:w="96" w:type="dxa"/>
        <w:left w:w="170" w:type="dxa"/>
        <w:bottom w:w="96" w:type="dxa"/>
        <w:right w:w="170" w:type="dxa"/>
      </w:tblCellMar>
    </w:tblPr>
    <w:tblStylePr w:type="firstRow">
      <w:rPr>
        <w:color w:val="F2F2F2"/>
        <w:sz w:val="22"/>
      </w:rPr>
      <w:tblPr/>
      <w:tcPr>
        <w:shd w:val="clear" w:color="auto" w:fill="F79646"/>
      </w:tcPr>
    </w:tblStylePr>
    <w:tblStylePr w:type="lastRow">
      <w:rPr>
        <w:color w:val="F2F2F2"/>
        <w:sz w:val="22"/>
      </w:rPr>
      <w:tblPr/>
      <w:tcPr>
        <w:shd w:val="clear" w:color="auto" w:fill="F79646"/>
      </w:tcPr>
    </w:tblStylePr>
    <w:tblStylePr w:type="firstCol">
      <w:rPr>
        <w:color w:val="F2F2F2"/>
        <w:sz w:val="22"/>
      </w:rPr>
      <w:tblPr/>
      <w:tcPr>
        <w:shd w:val="clear" w:color="auto" w:fill="F79646"/>
      </w:tcPr>
    </w:tblStylePr>
    <w:tblStylePr w:type="lastCol">
      <w:rPr>
        <w:color w:val="F2F2F2"/>
        <w:sz w:val="22"/>
      </w:rPr>
      <w:tblPr/>
      <w:tcPr>
        <w:shd w:val="clear" w:color="auto" w:fill="F79646"/>
      </w:tcPr>
    </w:tblStylePr>
    <w:tblStylePr w:type="band1Vert">
      <w:rPr>
        <w:color w:val="404040"/>
        <w:sz w:val="22"/>
      </w:rPr>
    </w:tblStylePr>
    <w:tblStylePr w:type="band2Vert">
      <w:rPr>
        <w:color w:val="404040"/>
        <w:sz w:val="22"/>
      </w:rPr>
      <w:tblPr/>
      <w:tcPr>
        <w:shd w:val="clear" w:color="auto" w:fill="FDE9D9"/>
      </w:tcPr>
    </w:tblStylePr>
    <w:tblStylePr w:type="band1Horz">
      <w:rPr>
        <w:color w:val="404040"/>
        <w:sz w:val="22"/>
      </w:rPr>
    </w:tblStylePr>
    <w:tblStylePr w:type="band2Horz">
      <w:rPr>
        <w:color w:val="404040"/>
        <w:sz w:val="22"/>
      </w:rPr>
      <w:tblPr/>
      <w:tcPr>
        <w:shd w:val="clear" w:color="auto" w:fill="FDE9D9"/>
      </w:tcPr>
    </w:tblStylePr>
  </w:style>
  <w:style w:type="table" w:customStyle="1" w:styleId="Bordered">
    <w:name w:val="Bordered"/>
    <w:basedOn w:val="a1"/>
    <w:uiPriority w:val="99"/>
    <w:rsid w:val="00E555F4"/>
    <w:rPr>
      <w:rFonts w:ascii="Calibri" w:eastAsia="Calibri" w:hAnsi="Calibri" w:cs="Calibri"/>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96" w:type="dxa"/>
        <w:left w:w="170" w:type="dxa"/>
        <w:bottom w:w="96" w:type="dxa"/>
        <w:right w:w="170" w:type="dxa"/>
      </w:tblCellMar>
    </w:tblPr>
    <w:tblStylePr w:type="firstRow">
      <w:rPr>
        <w:color w:val="404040"/>
        <w:sz w:val="22"/>
      </w:rPr>
      <w:tblPr/>
      <w:tcPr>
        <w:tcBorders>
          <w:bottom w:val="single" w:sz="12" w:space="0" w:color="7F7F7F"/>
        </w:tcBorders>
      </w:tcPr>
    </w:tblStylePr>
    <w:tblStylePr w:type="lastRow">
      <w:rPr>
        <w:color w:val="404040"/>
        <w:sz w:val="22"/>
      </w:rPr>
      <w:tblPr/>
      <w:tcPr>
        <w:tcBorders>
          <w:top w:val="single" w:sz="12" w:space="0" w:color="7F7F7F"/>
        </w:tcBorders>
      </w:tcPr>
    </w:tblStylePr>
    <w:tblStylePr w:type="firstCol">
      <w:rPr>
        <w:color w:val="404040"/>
        <w:sz w:val="22"/>
      </w:rPr>
      <w:tblPr/>
      <w:tcPr>
        <w:tcBorders>
          <w:right w:val="single" w:sz="12" w:space="0" w:color="7F7F7F"/>
        </w:tcBorders>
      </w:tcPr>
    </w:tblStylePr>
    <w:tblStylePr w:type="lastCol">
      <w:rPr>
        <w:color w:val="404040"/>
        <w:sz w:val="22"/>
      </w:rPr>
      <w:tblPr/>
      <w:tcPr>
        <w:tcBorders>
          <w:left w:val="single" w:sz="12" w:space="0" w:color="7F7F7F"/>
        </w:tcBorders>
      </w:tcPr>
    </w:tblStylePr>
    <w:tblStylePr w:type="band1Horz">
      <w:rPr>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1"/>
    <w:uiPriority w:val="99"/>
    <w:rsid w:val="00E555F4"/>
    <w:rPr>
      <w:rFonts w:ascii="Calibri" w:eastAsia="Calibri" w:hAnsi="Calibri" w:cs="Calibri"/>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96" w:type="dxa"/>
        <w:left w:w="170" w:type="dxa"/>
        <w:bottom w:w="96" w:type="dxa"/>
        <w:right w:w="170" w:type="dxa"/>
      </w:tblCellMar>
    </w:tblPr>
    <w:tblStylePr w:type="firstRow">
      <w:rPr>
        <w:color w:val="404040"/>
        <w:sz w:val="22"/>
      </w:rPr>
      <w:tblPr/>
      <w:tcPr>
        <w:tcBorders>
          <w:bottom w:val="single" w:sz="12" w:space="0" w:color="4F81BD"/>
        </w:tcBorders>
      </w:tcPr>
    </w:tblStylePr>
    <w:tblStylePr w:type="lastRow">
      <w:rPr>
        <w:color w:val="404040"/>
        <w:sz w:val="22"/>
      </w:rPr>
      <w:tblPr/>
      <w:tcPr>
        <w:tcBorders>
          <w:top w:val="single" w:sz="12" w:space="0" w:color="4F81BD"/>
        </w:tcBorders>
      </w:tcPr>
    </w:tblStylePr>
    <w:tblStylePr w:type="firstCol">
      <w:rPr>
        <w:color w:val="404040"/>
        <w:sz w:val="22"/>
      </w:rPr>
      <w:tblPr/>
      <w:tcPr>
        <w:tcBorders>
          <w:right w:val="single" w:sz="12" w:space="0" w:color="4F81BD"/>
        </w:tcBorders>
      </w:tcPr>
    </w:tblStylePr>
    <w:tblStylePr w:type="lastCol">
      <w:rPr>
        <w:color w:val="404040"/>
        <w:sz w:val="22"/>
      </w:rPr>
      <w:tblPr/>
      <w:tcPr>
        <w:tcBorders>
          <w:left w:val="single" w:sz="12" w:space="0" w:color="4F81BD"/>
        </w:tcBorders>
      </w:tcPr>
    </w:tblStylePr>
    <w:tblStylePr w:type="band1Horz">
      <w:rPr>
        <w:color w:val="404040"/>
        <w:sz w:val="22"/>
      </w:rPr>
      <w:tblPr/>
      <w:tcPr>
        <w:tcBorders>
          <w:top w:val="single" w:sz="4" w:space="0" w:color="B8CCE4"/>
          <w:left w:val="single" w:sz="4" w:space="0" w:color="B8CCE4"/>
          <w:bottom w:val="single" w:sz="4" w:space="0" w:color="B8CCE4"/>
          <w:right w:val="single" w:sz="4" w:space="0" w:color="B8CCE4"/>
        </w:tcBorders>
      </w:tcPr>
    </w:tblStylePr>
  </w:style>
  <w:style w:type="table" w:customStyle="1" w:styleId="Bordered-Accent2">
    <w:name w:val="Bordered - Accent 2"/>
    <w:basedOn w:val="a1"/>
    <w:uiPriority w:val="99"/>
    <w:rsid w:val="00E555F4"/>
    <w:rPr>
      <w:rFonts w:ascii="Calibri" w:eastAsia="Calibri" w:hAnsi="Calibri" w:cs="Calibri"/>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CellMar>
        <w:top w:w="96" w:type="dxa"/>
        <w:left w:w="170" w:type="dxa"/>
        <w:bottom w:w="96" w:type="dxa"/>
        <w:right w:w="170" w:type="dxa"/>
      </w:tblCellMar>
    </w:tblPr>
    <w:tblStylePr w:type="firstRow">
      <w:rPr>
        <w:color w:val="404040"/>
        <w:sz w:val="22"/>
      </w:rPr>
      <w:tblPr/>
      <w:tcPr>
        <w:tcBorders>
          <w:bottom w:val="single" w:sz="12" w:space="0" w:color="D99594"/>
        </w:tcBorders>
      </w:tcPr>
    </w:tblStylePr>
    <w:tblStylePr w:type="lastRow">
      <w:rPr>
        <w:color w:val="404040"/>
        <w:sz w:val="22"/>
      </w:rPr>
      <w:tblPr/>
      <w:tcPr>
        <w:tcBorders>
          <w:top w:val="single" w:sz="12" w:space="0" w:color="D99594"/>
        </w:tcBorders>
      </w:tcPr>
    </w:tblStylePr>
    <w:tblStylePr w:type="firstCol">
      <w:rPr>
        <w:color w:val="404040"/>
        <w:sz w:val="22"/>
      </w:rPr>
      <w:tblPr/>
      <w:tcPr>
        <w:tcBorders>
          <w:right w:val="single" w:sz="12" w:space="0" w:color="D99594"/>
        </w:tcBorders>
      </w:tcPr>
    </w:tblStylePr>
    <w:tblStylePr w:type="lastCol">
      <w:rPr>
        <w:color w:val="404040"/>
        <w:sz w:val="22"/>
      </w:rPr>
      <w:tblPr/>
      <w:tcPr>
        <w:tcBorders>
          <w:left w:val="single" w:sz="12" w:space="0" w:color="D99594"/>
        </w:tcBorders>
      </w:tcPr>
    </w:tblStylePr>
    <w:tblStylePr w:type="band1Horz">
      <w:rPr>
        <w:color w:val="404040"/>
        <w:sz w:val="22"/>
      </w:rPr>
      <w:tblPr/>
      <w:tcPr>
        <w:tcBorders>
          <w:top w:val="single" w:sz="4" w:space="0" w:color="E5B8B7"/>
          <w:left w:val="single" w:sz="4" w:space="0" w:color="E5B8B7"/>
          <w:bottom w:val="single" w:sz="4" w:space="0" w:color="E5B8B7"/>
          <w:right w:val="single" w:sz="4" w:space="0" w:color="E5B8B7"/>
        </w:tcBorders>
      </w:tcPr>
    </w:tblStylePr>
  </w:style>
  <w:style w:type="table" w:customStyle="1" w:styleId="Bordered-Accent3">
    <w:name w:val="Bordered - Accent 3"/>
    <w:basedOn w:val="a1"/>
    <w:uiPriority w:val="99"/>
    <w:rsid w:val="00E555F4"/>
    <w:rPr>
      <w:rFonts w:ascii="Calibri" w:eastAsia="Calibri" w:hAnsi="Calibri" w:cs="Calibri"/>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96" w:type="dxa"/>
        <w:left w:w="170" w:type="dxa"/>
        <w:bottom w:w="96" w:type="dxa"/>
        <w:right w:w="170" w:type="dxa"/>
      </w:tblCellMar>
    </w:tblPr>
    <w:tblStylePr w:type="firstRow">
      <w:rPr>
        <w:color w:val="404040"/>
        <w:sz w:val="22"/>
      </w:rPr>
      <w:tblPr/>
      <w:tcPr>
        <w:tcBorders>
          <w:bottom w:val="single" w:sz="12" w:space="0" w:color="C2D69B"/>
        </w:tcBorders>
      </w:tcPr>
    </w:tblStylePr>
    <w:tblStylePr w:type="lastRow">
      <w:rPr>
        <w:color w:val="404040"/>
        <w:sz w:val="22"/>
      </w:rPr>
      <w:tblPr/>
      <w:tcPr>
        <w:tcBorders>
          <w:top w:val="single" w:sz="12" w:space="0" w:color="C2D69B"/>
        </w:tcBorders>
      </w:tcPr>
    </w:tblStylePr>
    <w:tblStylePr w:type="firstCol">
      <w:rPr>
        <w:color w:val="404040"/>
        <w:sz w:val="22"/>
      </w:rPr>
      <w:tblPr/>
      <w:tcPr>
        <w:tcBorders>
          <w:right w:val="single" w:sz="12" w:space="0" w:color="C2D69B"/>
        </w:tcBorders>
      </w:tcPr>
    </w:tblStylePr>
    <w:tblStylePr w:type="lastCol">
      <w:rPr>
        <w:color w:val="404040"/>
        <w:sz w:val="22"/>
      </w:rPr>
      <w:tblPr/>
      <w:tcPr>
        <w:tcBorders>
          <w:left w:val="single" w:sz="12" w:space="0" w:color="C2D69B"/>
        </w:tcBorders>
      </w:tcPr>
    </w:tblStylePr>
    <w:tblStylePr w:type="band1Horz">
      <w:rPr>
        <w:color w:val="404040"/>
        <w:sz w:val="22"/>
      </w:rPr>
      <w:tblPr/>
      <w:tcPr>
        <w:tcBorders>
          <w:top w:val="single" w:sz="4" w:space="0" w:color="D6E3BC"/>
          <w:left w:val="single" w:sz="4" w:space="0" w:color="D6E3BC"/>
          <w:bottom w:val="single" w:sz="4" w:space="0" w:color="D6E3BC"/>
          <w:right w:val="single" w:sz="4" w:space="0" w:color="D6E3BC"/>
        </w:tcBorders>
      </w:tcPr>
    </w:tblStylePr>
  </w:style>
  <w:style w:type="table" w:customStyle="1" w:styleId="Bordered-Accent4">
    <w:name w:val="Bordered - Accent 4"/>
    <w:basedOn w:val="a1"/>
    <w:uiPriority w:val="99"/>
    <w:rsid w:val="00E555F4"/>
    <w:rPr>
      <w:rFonts w:ascii="Calibri" w:eastAsia="Calibri" w:hAnsi="Calibri" w:cs="Calibri"/>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CellMar>
        <w:top w:w="96" w:type="dxa"/>
        <w:left w:w="170" w:type="dxa"/>
        <w:bottom w:w="96" w:type="dxa"/>
        <w:right w:w="170" w:type="dxa"/>
      </w:tblCellMar>
    </w:tblPr>
    <w:tblStylePr w:type="firstRow">
      <w:rPr>
        <w:color w:val="404040"/>
        <w:sz w:val="22"/>
      </w:rPr>
      <w:tblPr/>
      <w:tcPr>
        <w:tcBorders>
          <w:bottom w:val="single" w:sz="12" w:space="0" w:color="B2A1C7"/>
        </w:tcBorders>
      </w:tcPr>
    </w:tblStylePr>
    <w:tblStylePr w:type="lastRow">
      <w:rPr>
        <w:color w:val="404040"/>
        <w:sz w:val="22"/>
      </w:rPr>
      <w:tblPr/>
      <w:tcPr>
        <w:tcBorders>
          <w:top w:val="single" w:sz="12" w:space="0" w:color="B2A1C7"/>
        </w:tcBorders>
      </w:tcPr>
    </w:tblStylePr>
    <w:tblStylePr w:type="firstCol">
      <w:rPr>
        <w:color w:val="404040"/>
        <w:sz w:val="22"/>
      </w:rPr>
      <w:tblPr/>
      <w:tcPr>
        <w:tcBorders>
          <w:right w:val="single" w:sz="12" w:space="0" w:color="B2A1C7"/>
        </w:tcBorders>
      </w:tcPr>
    </w:tblStylePr>
    <w:tblStylePr w:type="lastCol">
      <w:rPr>
        <w:color w:val="404040"/>
        <w:sz w:val="22"/>
      </w:rPr>
      <w:tblPr/>
      <w:tcPr>
        <w:tcBorders>
          <w:left w:val="single" w:sz="12" w:space="0" w:color="B2A1C7"/>
        </w:tcBorders>
      </w:tcPr>
    </w:tblStylePr>
    <w:tblStylePr w:type="band1Horz">
      <w:rPr>
        <w:color w:val="404040"/>
        <w:sz w:val="22"/>
      </w:rPr>
      <w:tblPr/>
      <w:tcPr>
        <w:tcBorders>
          <w:top w:val="single" w:sz="4" w:space="0" w:color="CCC0D9"/>
          <w:left w:val="single" w:sz="4" w:space="0" w:color="CCC0D9"/>
          <w:bottom w:val="single" w:sz="4" w:space="0" w:color="CCC0D9"/>
          <w:right w:val="single" w:sz="4" w:space="0" w:color="CCC0D9"/>
        </w:tcBorders>
      </w:tcPr>
    </w:tblStylePr>
  </w:style>
  <w:style w:type="table" w:customStyle="1" w:styleId="Bordered-Accent5">
    <w:name w:val="Bordered - Accent 5"/>
    <w:basedOn w:val="a1"/>
    <w:uiPriority w:val="99"/>
    <w:rsid w:val="00E555F4"/>
    <w:rPr>
      <w:rFonts w:ascii="Calibri" w:eastAsia="Calibri" w:hAnsi="Calibri" w:cs="Calibri"/>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96" w:type="dxa"/>
        <w:left w:w="170" w:type="dxa"/>
        <w:bottom w:w="96" w:type="dxa"/>
        <w:right w:w="170" w:type="dxa"/>
      </w:tblCellMar>
    </w:tblPr>
    <w:tblStylePr w:type="firstRow">
      <w:rPr>
        <w:color w:val="404040"/>
        <w:sz w:val="22"/>
      </w:rPr>
      <w:tblPr/>
      <w:tcPr>
        <w:tcBorders>
          <w:bottom w:val="single" w:sz="12" w:space="0" w:color="92CDDC"/>
        </w:tcBorders>
      </w:tcPr>
    </w:tblStylePr>
    <w:tblStylePr w:type="lastRow">
      <w:rPr>
        <w:color w:val="404040"/>
        <w:sz w:val="22"/>
      </w:rPr>
      <w:tblPr/>
      <w:tcPr>
        <w:tcBorders>
          <w:top w:val="single" w:sz="12" w:space="0" w:color="92CDDC"/>
        </w:tcBorders>
      </w:tcPr>
    </w:tblStylePr>
    <w:tblStylePr w:type="firstCol">
      <w:rPr>
        <w:color w:val="404040"/>
        <w:sz w:val="22"/>
      </w:rPr>
      <w:tblPr/>
      <w:tcPr>
        <w:tcBorders>
          <w:right w:val="single" w:sz="12" w:space="0" w:color="92CDDC"/>
        </w:tcBorders>
      </w:tcPr>
    </w:tblStylePr>
    <w:tblStylePr w:type="lastCol">
      <w:rPr>
        <w:color w:val="404040"/>
        <w:sz w:val="22"/>
      </w:rPr>
      <w:tblPr/>
      <w:tcPr>
        <w:tcBorders>
          <w:left w:val="single" w:sz="12" w:space="0" w:color="92CDDC"/>
        </w:tcBorders>
      </w:tcPr>
    </w:tblStylePr>
    <w:tblStylePr w:type="band1Horz">
      <w:rPr>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1"/>
    <w:uiPriority w:val="99"/>
    <w:rsid w:val="00E555F4"/>
    <w:rPr>
      <w:rFonts w:ascii="Calibri" w:eastAsia="Calibri" w:hAnsi="Calibri" w:cs="Calibri"/>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96" w:type="dxa"/>
        <w:left w:w="170" w:type="dxa"/>
        <w:bottom w:w="96" w:type="dxa"/>
        <w:right w:w="170" w:type="dxa"/>
      </w:tblCellMar>
    </w:tblPr>
    <w:tblStylePr w:type="firstRow">
      <w:rPr>
        <w:color w:val="404040"/>
        <w:sz w:val="22"/>
      </w:rPr>
      <w:tblPr/>
      <w:tcPr>
        <w:tcBorders>
          <w:bottom w:val="single" w:sz="12" w:space="0" w:color="FABF8F"/>
        </w:tcBorders>
      </w:tcPr>
    </w:tblStylePr>
    <w:tblStylePr w:type="lastRow">
      <w:rPr>
        <w:color w:val="404040"/>
        <w:sz w:val="22"/>
      </w:rPr>
      <w:tblPr/>
      <w:tcPr>
        <w:tcBorders>
          <w:top w:val="single" w:sz="12" w:space="0" w:color="FABF8F"/>
        </w:tcBorders>
      </w:tcPr>
    </w:tblStylePr>
    <w:tblStylePr w:type="firstCol">
      <w:rPr>
        <w:color w:val="404040"/>
        <w:sz w:val="22"/>
      </w:rPr>
      <w:tblPr/>
      <w:tcPr>
        <w:tcBorders>
          <w:right w:val="single" w:sz="12" w:space="0" w:color="FABF8F"/>
        </w:tcBorders>
      </w:tcPr>
    </w:tblStylePr>
    <w:tblStylePr w:type="lastCol">
      <w:rPr>
        <w:color w:val="404040"/>
        <w:sz w:val="22"/>
      </w:rPr>
      <w:tblPr/>
      <w:tcPr>
        <w:tcBorders>
          <w:left w:val="single" w:sz="12" w:space="0" w:color="FABF8F"/>
        </w:tcBorders>
      </w:tcPr>
    </w:tblStylePr>
    <w:tblStylePr w:type="band1Horz">
      <w:rPr>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BorderedLined">
    <w:name w:val="Bordered &amp; Lined"/>
    <w:basedOn w:val="a1"/>
    <w:uiPriority w:val="99"/>
    <w:rsid w:val="00E555F4"/>
    <w:rPr>
      <w:rFonts w:ascii="Calibri" w:eastAsia="Calibri" w:hAnsi="Calibri" w:cs="Calibri"/>
      <w:color w:val="40404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96" w:type="dxa"/>
        <w:left w:w="170" w:type="dxa"/>
        <w:bottom w:w="96" w:type="dxa"/>
        <w:right w:w="170" w:type="dxa"/>
      </w:tblCellMar>
    </w:tblPr>
    <w:tblStylePr w:type="firstRow">
      <w:rPr>
        <w:color w:val="F2F2F2"/>
        <w:sz w:val="22"/>
      </w:rPr>
      <w:tblPr/>
      <w:tcPr>
        <w:shd w:val="clear" w:color="auto" w:fill="7F7F7F"/>
      </w:tcPr>
    </w:tblStylePr>
    <w:tblStylePr w:type="lastRow">
      <w:rPr>
        <w:color w:val="F2F2F2"/>
        <w:sz w:val="22"/>
      </w:rPr>
      <w:tblPr/>
      <w:tcPr>
        <w:shd w:val="clear" w:color="auto" w:fill="7F7F7F"/>
      </w:tcPr>
    </w:tblStylePr>
    <w:tblStylePr w:type="firstCol">
      <w:rPr>
        <w:color w:val="F2F2F2"/>
        <w:sz w:val="22"/>
      </w:rPr>
      <w:tblPr/>
      <w:tcPr>
        <w:shd w:val="clear" w:color="auto" w:fill="7F7F7F"/>
      </w:tcPr>
    </w:tblStylePr>
    <w:tblStylePr w:type="lastCol">
      <w:rPr>
        <w:color w:val="F2F2F2"/>
        <w:sz w:val="22"/>
      </w:rPr>
      <w:tblPr/>
      <w:tcPr>
        <w:shd w:val="clear" w:color="auto" w:fill="7F7F7F"/>
      </w:tcPr>
    </w:tblStylePr>
    <w:tblStylePr w:type="band1Vert">
      <w:rPr>
        <w:color w:val="404040"/>
        <w:sz w:val="22"/>
      </w:rPr>
    </w:tblStylePr>
    <w:tblStylePr w:type="band2Vert">
      <w:rPr>
        <w:color w:val="404040"/>
        <w:sz w:val="22"/>
      </w:rPr>
      <w:tblPr/>
      <w:tcPr>
        <w:shd w:val="clear" w:color="auto" w:fill="D9D9D9"/>
      </w:tcPr>
    </w:tblStylePr>
    <w:tblStylePr w:type="band1Horz">
      <w:rPr>
        <w:color w:val="404040"/>
        <w:sz w:val="22"/>
      </w:rPr>
    </w:tblStylePr>
    <w:tblStylePr w:type="band2Horz">
      <w:rPr>
        <w:color w:val="404040"/>
        <w:sz w:val="22"/>
      </w:rPr>
      <w:tblPr/>
      <w:tcPr>
        <w:shd w:val="clear" w:color="auto" w:fill="F2F2F2"/>
      </w:tcPr>
    </w:tblStylePr>
  </w:style>
  <w:style w:type="table" w:customStyle="1" w:styleId="BorderedLined-Accent1">
    <w:name w:val="Bordered &amp; Lined - Accent 1"/>
    <w:basedOn w:val="a1"/>
    <w:uiPriority w:val="99"/>
    <w:rsid w:val="00E555F4"/>
    <w:rPr>
      <w:rFonts w:ascii="Calibri" w:eastAsia="Calibri" w:hAnsi="Calibri" w:cs="Calibri"/>
      <w:color w:val="404040"/>
      <w:szCs w:val="20"/>
      <w:lang w:eastAsia="ru-RU"/>
    </w:rPr>
    <w:tblPr>
      <w:tblStyleRowBandSize w:val="1"/>
      <w:tblStyleColBandSize w:val="1"/>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CellMar>
        <w:top w:w="96" w:type="dxa"/>
        <w:left w:w="170" w:type="dxa"/>
        <w:bottom w:w="96" w:type="dxa"/>
        <w:right w:w="170" w:type="dxa"/>
      </w:tblCellMar>
    </w:tblPr>
    <w:tblStylePr w:type="firstRow">
      <w:rPr>
        <w:color w:val="F2F2F2"/>
        <w:sz w:val="22"/>
      </w:rPr>
      <w:tblPr/>
      <w:tcPr>
        <w:shd w:val="clear" w:color="auto" w:fill="548DD4"/>
      </w:tcPr>
    </w:tblStylePr>
    <w:tblStylePr w:type="lastRow">
      <w:rPr>
        <w:color w:val="F2F2F2"/>
        <w:sz w:val="22"/>
      </w:rPr>
      <w:tblPr/>
      <w:tcPr>
        <w:shd w:val="clear" w:color="auto" w:fill="548DD4"/>
      </w:tcPr>
    </w:tblStylePr>
    <w:tblStylePr w:type="firstCol">
      <w:rPr>
        <w:color w:val="F2F2F2"/>
        <w:sz w:val="22"/>
      </w:rPr>
      <w:tblPr/>
      <w:tcPr>
        <w:shd w:val="clear" w:color="auto" w:fill="548DD4"/>
      </w:tcPr>
    </w:tblStylePr>
    <w:tblStylePr w:type="lastCol">
      <w:rPr>
        <w:color w:val="F2F2F2"/>
        <w:sz w:val="22"/>
      </w:rPr>
      <w:tblPr/>
      <w:tcPr>
        <w:shd w:val="clear" w:color="auto" w:fill="548DD4"/>
      </w:tcPr>
    </w:tblStylePr>
    <w:tblStylePr w:type="band1Vert">
      <w:rPr>
        <w:color w:val="404040"/>
        <w:sz w:val="22"/>
      </w:rPr>
    </w:tblStylePr>
    <w:tblStylePr w:type="band2Vert">
      <w:rPr>
        <w:color w:val="404040"/>
        <w:sz w:val="22"/>
      </w:rPr>
      <w:tblPr/>
      <w:tcPr>
        <w:shd w:val="clear" w:color="auto" w:fill="C6D9F1"/>
      </w:tcPr>
    </w:tblStylePr>
    <w:tblStylePr w:type="band1Horz">
      <w:rPr>
        <w:color w:val="404040"/>
        <w:sz w:val="22"/>
      </w:rPr>
    </w:tblStylePr>
    <w:tblStylePr w:type="band2Horz">
      <w:rPr>
        <w:color w:val="404040"/>
        <w:sz w:val="22"/>
      </w:rPr>
      <w:tblPr/>
      <w:tcPr>
        <w:shd w:val="clear" w:color="auto" w:fill="C6D9F1"/>
      </w:tcPr>
    </w:tblStylePr>
  </w:style>
  <w:style w:type="table" w:customStyle="1" w:styleId="BorderedLined-Accent2">
    <w:name w:val="Bordered &amp; Lined - Accent 2"/>
    <w:basedOn w:val="a1"/>
    <w:uiPriority w:val="99"/>
    <w:rsid w:val="00E555F4"/>
    <w:rPr>
      <w:rFonts w:ascii="Calibri" w:eastAsia="Calibri" w:hAnsi="Calibri" w:cs="Calibri"/>
      <w:color w:val="404040"/>
      <w:szCs w:val="20"/>
      <w:lang w:eastAsia="ru-RU"/>
    </w:rPr>
    <w:tblPr>
      <w:tblStyleRowBandSize w:val="1"/>
      <w:tblStyleColBandSize w:val="1"/>
      <w:tblBorders>
        <w:top w:val="single" w:sz="4" w:space="0" w:color="C0504D"/>
        <w:left w:val="single" w:sz="4" w:space="0" w:color="C0504D"/>
        <w:bottom w:val="single" w:sz="4" w:space="0" w:color="C0504D"/>
        <w:right w:val="single" w:sz="4" w:space="0" w:color="C0504D"/>
        <w:insideH w:val="single" w:sz="4" w:space="0" w:color="C0504D"/>
        <w:insideV w:val="single" w:sz="4" w:space="0" w:color="C0504D"/>
      </w:tblBorders>
      <w:tblCellMar>
        <w:top w:w="96" w:type="dxa"/>
        <w:left w:w="170" w:type="dxa"/>
        <w:bottom w:w="96" w:type="dxa"/>
        <w:right w:w="170" w:type="dxa"/>
      </w:tblCellMar>
    </w:tblPr>
    <w:tblStylePr w:type="firstRow">
      <w:rPr>
        <w:color w:val="F2F2F2"/>
        <w:sz w:val="22"/>
      </w:rPr>
      <w:tblPr/>
      <w:tcPr>
        <w:shd w:val="clear" w:color="auto" w:fill="D99594"/>
      </w:tcPr>
    </w:tblStylePr>
    <w:tblStylePr w:type="lastRow">
      <w:rPr>
        <w:color w:val="F2F2F2"/>
        <w:sz w:val="22"/>
      </w:rPr>
      <w:tblPr/>
      <w:tcPr>
        <w:shd w:val="clear" w:color="auto" w:fill="D99594"/>
      </w:tcPr>
    </w:tblStylePr>
    <w:tblStylePr w:type="firstCol">
      <w:rPr>
        <w:color w:val="F2F2F2"/>
        <w:sz w:val="22"/>
      </w:rPr>
      <w:tblPr/>
      <w:tcPr>
        <w:shd w:val="clear" w:color="auto" w:fill="D99594"/>
      </w:tcPr>
    </w:tblStylePr>
    <w:tblStylePr w:type="lastCol">
      <w:rPr>
        <w:color w:val="F2F2F2"/>
        <w:sz w:val="22"/>
      </w:rPr>
      <w:tblPr/>
      <w:tcPr>
        <w:shd w:val="clear" w:color="auto" w:fill="D99594"/>
      </w:tcPr>
    </w:tblStylePr>
    <w:tblStylePr w:type="band1Vert">
      <w:rPr>
        <w:color w:val="404040"/>
        <w:sz w:val="22"/>
      </w:rPr>
    </w:tblStylePr>
    <w:tblStylePr w:type="band2Vert">
      <w:rPr>
        <w:color w:val="404040"/>
        <w:sz w:val="22"/>
      </w:rPr>
      <w:tblPr/>
      <w:tcPr>
        <w:shd w:val="clear" w:color="auto" w:fill="F2DBDB"/>
      </w:tcPr>
    </w:tblStylePr>
    <w:tblStylePr w:type="band1Horz">
      <w:rPr>
        <w:color w:val="404040"/>
        <w:sz w:val="22"/>
      </w:rPr>
    </w:tblStylePr>
    <w:tblStylePr w:type="band2Horz">
      <w:rPr>
        <w:color w:val="404040"/>
        <w:sz w:val="22"/>
      </w:rPr>
      <w:tblPr/>
      <w:tcPr>
        <w:shd w:val="clear" w:color="auto" w:fill="F2DBDB"/>
      </w:tcPr>
    </w:tblStylePr>
  </w:style>
  <w:style w:type="table" w:customStyle="1" w:styleId="BorderedLined-Accent3">
    <w:name w:val="Bordered &amp; Lined - Accent 3"/>
    <w:basedOn w:val="a1"/>
    <w:uiPriority w:val="99"/>
    <w:rsid w:val="00E555F4"/>
    <w:rPr>
      <w:rFonts w:ascii="Calibri" w:eastAsia="Calibri" w:hAnsi="Calibri" w:cs="Calibri"/>
      <w:color w:val="404040"/>
      <w:szCs w:val="20"/>
      <w:lang w:eastAsia="ru-RU"/>
    </w:rPr>
    <w:tblPr>
      <w:tblStyleRowBandSize w:val="1"/>
      <w:tblStyleColBandSize w:val="1"/>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CellMar>
        <w:top w:w="96" w:type="dxa"/>
        <w:left w:w="170" w:type="dxa"/>
        <w:bottom w:w="96" w:type="dxa"/>
        <w:right w:w="170" w:type="dxa"/>
      </w:tblCellMar>
    </w:tblPr>
    <w:tblStylePr w:type="firstRow">
      <w:rPr>
        <w:color w:val="F2F2F2"/>
        <w:sz w:val="22"/>
      </w:rPr>
      <w:tblPr/>
      <w:tcPr>
        <w:shd w:val="clear" w:color="auto" w:fill="9BBB59"/>
      </w:tcPr>
    </w:tblStylePr>
    <w:tblStylePr w:type="lastRow">
      <w:rPr>
        <w:color w:val="F2F2F2"/>
        <w:sz w:val="22"/>
      </w:rPr>
      <w:tblPr/>
      <w:tcPr>
        <w:shd w:val="clear" w:color="auto" w:fill="9BBB59"/>
      </w:tcPr>
    </w:tblStylePr>
    <w:tblStylePr w:type="firstCol">
      <w:rPr>
        <w:color w:val="F2F2F2"/>
        <w:sz w:val="22"/>
      </w:rPr>
      <w:tblPr/>
      <w:tcPr>
        <w:shd w:val="clear" w:color="auto" w:fill="9BBB59"/>
      </w:tcPr>
    </w:tblStylePr>
    <w:tblStylePr w:type="lastCol">
      <w:rPr>
        <w:color w:val="F2F2F2"/>
        <w:sz w:val="22"/>
      </w:rPr>
      <w:tblPr/>
      <w:tcPr>
        <w:shd w:val="clear" w:color="auto" w:fill="9BBB59"/>
      </w:tcPr>
    </w:tblStylePr>
    <w:tblStylePr w:type="band1Vert">
      <w:rPr>
        <w:color w:val="404040"/>
        <w:sz w:val="22"/>
      </w:rPr>
    </w:tblStylePr>
    <w:tblStylePr w:type="band2Vert">
      <w:rPr>
        <w:color w:val="404040"/>
        <w:sz w:val="22"/>
      </w:rPr>
      <w:tblPr/>
      <w:tcPr>
        <w:shd w:val="clear" w:color="auto" w:fill="EAF1DD"/>
      </w:tcPr>
    </w:tblStylePr>
    <w:tblStylePr w:type="band1Horz">
      <w:rPr>
        <w:color w:val="404040"/>
        <w:sz w:val="22"/>
      </w:rPr>
    </w:tblStylePr>
    <w:tblStylePr w:type="band2Horz">
      <w:rPr>
        <w:color w:val="404040"/>
        <w:sz w:val="22"/>
      </w:rPr>
      <w:tblPr/>
      <w:tcPr>
        <w:shd w:val="clear" w:color="auto" w:fill="EAF1DD"/>
      </w:tcPr>
    </w:tblStylePr>
  </w:style>
  <w:style w:type="table" w:customStyle="1" w:styleId="BorderedLined-Accent4">
    <w:name w:val="Bordered &amp; Lined - Accent 4"/>
    <w:basedOn w:val="a1"/>
    <w:uiPriority w:val="99"/>
    <w:rsid w:val="00E555F4"/>
    <w:rPr>
      <w:rFonts w:ascii="Calibri" w:eastAsia="Calibri" w:hAnsi="Calibri" w:cs="Calibri"/>
      <w:color w:val="404040"/>
      <w:szCs w:val="20"/>
      <w:lang w:eastAsia="ru-RU"/>
    </w:rPr>
    <w:tblPr>
      <w:tblStyleRowBandSize w:val="1"/>
      <w:tblStyleColBandSize w:val="1"/>
      <w:tblBorders>
        <w:top w:val="single" w:sz="4" w:space="0" w:color="8064A2"/>
        <w:left w:val="single" w:sz="4" w:space="0" w:color="8064A2"/>
        <w:bottom w:val="single" w:sz="4" w:space="0" w:color="8064A2"/>
        <w:right w:val="single" w:sz="4" w:space="0" w:color="8064A2"/>
        <w:insideH w:val="single" w:sz="4" w:space="0" w:color="8064A2"/>
        <w:insideV w:val="single" w:sz="4" w:space="0" w:color="8064A2"/>
      </w:tblBorders>
      <w:tblCellMar>
        <w:top w:w="96" w:type="dxa"/>
        <w:left w:w="170" w:type="dxa"/>
        <w:bottom w:w="96" w:type="dxa"/>
        <w:right w:w="170" w:type="dxa"/>
      </w:tblCellMar>
    </w:tblPr>
    <w:tblStylePr w:type="firstRow">
      <w:rPr>
        <w:color w:val="F2F2F2"/>
        <w:sz w:val="22"/>
      </w:rPr>
      <w:tblPr/>
      <w:tcPr>
        <w:shd w:val="clear" w:color="auto" w:fill="B2A1C7"/>
      </w:tcPr>
    </w:tblStylePr>
    <w:tblStylePr w:type="lastRow">
      <w:rPr>
        <w:color w:val="F2F2F2"/>
        <w:sz w:val="22"/>
      </w:rPr>
      <w:tblPr/>
      <w:tcPr>
        <w:shd w:val="clear" w:color="auto" w:fill="B2A1C7"/>
      </w:tcPr>
    </w:tblStylePr>
    <w:tblStylePr w:type="firstCol">
      <w:rPr>
        <w:color w:val="F2F2F2"/>
        <w:sz w:val="22"/>
      </w:rPr>
      <w:tblPr/>
      <w:tcPr>
        <w:shd w:val="clear" w:color="auto" w:fill="B2A1C7"/>
      </w:tcPr>
    </w:tblStylePr>
    <w:tblStylePr w:type="lastCol">
      <w:rPr>
        <w:color w:val="F2F2F2"/>
        <w:sz w:val="22"/>
      </w:rPr>
      <w:tblPr/>
      <w:tcPr>
        <w:shd w:val="clear" w:color="auto" w:fill="B2A1C7"/>
      </w:tcPr>
    </w:tblStylePr>
    <w:tblStylePr w:type="band1Vert">
      <w:rPr>
        <w:color w:val="404040"/>
        <w:sz w:val="22"/>
      </w:rPr>
    </w:tblStylePr>
    <w:tblStylePr w:type="band2Vert">
      <w:rPr>
        <w:color w:val="404040"/>
        <w:sz w:val="22"/>
      </w:rPr>
      <w:tblPr/>
      <w:tcPr>
        <w:shd w:val="clear" w:color="auto" w:fill="E5DFEC"/>
      </w:tcPr>
    </w:tblStylePr>
    <w:tblStylePr w:type="band1Horz">
      <w:rPr>
        <w:color w:val="404040"/>
        <w:sz w:val="22"/>
      </w:rPr>
    </w:tblStylePr>
    <w:tblStylePr w:type="band2Horz">
      <w:rPr>
        <w:color w:val="404040"/>
        <w:sz w:val="22"/>
      </w:rPr>
      <w:tblPr/>
      <w:tcPr>
        <w:shd w:val="clear" w:color="auto" w:fill="E5DFEC"/>
      </w:tcPr>
    </w:tblStylePr>
  </w:style>
  <w:style w:type="table" w:customStyle="1" w:styleId="BorderedLined-Accent5">
    <w:name w:val="Bordered &amp; Lined - Accent 5"/>
    <w:basedOn w:val="a1"/>
    <w:uiPriority w:val="99"/>
    <w:rsid w:val="00E555F4"/>
    <w:rPr>
      <w:rFonts w:ascii="Calibri" w:eastAsia="Calibri" w:hAnsi="Calibri" w:cs="Calibri"/>
      <w:color w:val="404040"/>
      <w:szCs w:val="20"/>
      <w:lang w:eastAsia="ru-RU"/>
    </w:rPr>
    <w:tblPr>
      <w:tblStyleRowBandSize w:val="1"/>
      <w:tblStyleColBandSize w:val="1"/>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CellMar>
        <w:top w:w="96" w:type="dxa"/>
        <w:left w:w="170" w:type="dxa"/>
        <w:bottom w:w="96" w:type="dxa"/>
        <w:right w:w="170" w:type="dxa"/>
      </w:tblCellMar>
    </w:tblPr>
    <w:tblStylePr w:type="firstRow">
      <w:rPr>
        <w:color w:val="F2F2F2"/>
        <w:sz w:val="22"/>
      </w:rPr>
      <w:tblPr/>
      <w:tcPr>
        <w:shd w:val="clear" w:color="auto" w:fill="4BACC6"/>
      </w:tcPr>
    </w:tblStylePr>
    <w:tblStylePr w:type="lastRow">
      <w:rPr>
        <w:color w:val="F2F2F2"/>
        <w:sz w:val="22"/>
      </w:rPr>
      <w:tblPr/>
      <w:tcPr>
        <w:shd w:val="clear" w:color="auto" w:fill="4BACC6"/>
      </w:tcPr>
    </w:tblStylePr>
    <w:tblStylePr w:type="firstCol">
      <w:rPr>
        <w:color w:val="F2F2F2"/>
        <w:sz w:val="22"/>
      </w:rPr>
      <w:tblPr/>
      <w:tcPr>
        <w:shd w:val="clear" w:color="auto" w:fill="4BACC6"/>
      </w:tcPr>
    </w:tblStylePr>
    <w:tblStylePr w:type="lastCol">
      <w:rPr>
        <w:color w:val="F2F2F2"/>
        <w:sz w:val="22"/>
      </w:rPr>
      <w:tblPr/>
      <w:tcPr>
        <w:shd w:val="clear" w:color="auto" w:fill="4BACC6"/>
      </w:tcPr>
    </w:tblStylePr>
    <w:tblStylePr w:type="band1Vert">
      <w:rPr>
        <w:color w:val="404040"/>
        <w:sz w:val="22"/>
      </w:rPr>
    </w:tblStylePr>
    <w:tblStylePr w:type="band2Vert">
      <w:rPr>
        <w:color w:val="404040"/>
        <w:sz w:val="22"/>
      </w:rPr>
      <w:tblPr/>
      <w:tcPr>
        <w:shd w:val="clear" w:color="auto" w:fill="DAEEF3"/>
      </w:tcPr>
    </w:tblStylePr>
    <w:tblStylePr w:type="band1Horz">
      <w:rPr>
        <w:color w:val="404040"/>
        <w:sz w:val="22"/>
      </w:rPr>
    </w:tblStylePr>
    <w:tblStylePr w:type="band2Horz">
      <w:rPr>
        <w:color w:val="404040"/>
        <w:sz w:val="22"/>
      </w:rPr>
      <w:tblPr/>
      <w:tcPr>
        <w:shd w:val="clear" w:color="auto" w:fill="DAEEF3"/>
      </w:tcPr>
    </w:tblStylePr>
  </w:style>
  <w:style w:type="table" w:customStyle="1" w:styleId="BorderedLined-Accent6">
    <w:name w:val="Bordered &amp; Lined - Accent 6"/>
    <w:basedOn w:val="a1"/>
    <w:uiPriority w:val="99"/>
    <w:rsid w:val="00E555F4"/>
    <w:rPr>
      <w:rFonts w:ascii="Calibri" w:eastAsia="Calibri" w:hAnsi="Calibri" w:cs="Calibri"/>
      <w:color w:val="404040"/>
      <w:szCs w:val="20"/>
      <w:lang w:eastAsia="ru-RU"/>
    </w:rPr>
    <w:tblPr>
      <w:tblStyleRowBandSize w:val="1"/>
      <w:tblStyleColBandSize w:val="1"/>
      <w:tblBorders>
        <w:top w:val="single" w:sz="4" w:space="0" w:color="E36C0A"/>
        <w:left w:val="single" w:sz="4" w:space="0" w:color="E36C0A"/>
        <w:bottom w:val="single" w:sz="4" w:space="0" w:color="E36C0A"/>
        <w:right w:val="single" w:sz="4" w:space="0" w:color="E36C0A"/>
        <w:insideH w:val="single" w:sz="4" w:space="0" w:color="E36C0A"/>
        <w:insideV w:val="single" w:sz="4" w:space="0" w:color="E36C0A"/>
      </w:tblBorders>
      <w:tblCellMar>
        <w:top w:w="96" w:type="dxa"/>
        <w:left w:w="170" w:type="dxa"/>
        <w:bottom w:w="96" w:type="dxa"/>
        <w:right w:w="170" w:type="dxa"/>
      </w:tblCellMar>
    </w:tblPr>
    <w:tblStylePr w:type="firstRow">
      <w:rPr>
        <w:color w:val="F2F2F2"/>
        <w:sz w:val="22"/>
      </w:rPr>
      <w:tblPr/>
      <w:tcPr>
        <w:shd w:val="clear" w:color="auto" w:fill="F79646"/>
      </w:tcPr>
    </w:tblStylePr>
    <w:tblStylePr w:type="lastRow">
      <w:rPr>
        <w:color w:val="F2F2F2"/>
        <w:sz w:val="22"/>
      </w:rPr>
      <w:tblPr/>
      <w:tcPr>
        <w:shd w:val="clear" w:color="auto" w:fill="F79646"/>
      </w:tcPr>
    </w:tblStylePr>
    <w:tblStylePr w:type="firstCol">
      <w:rPr>
        <w:color w:val="F2F2F2"/>
        <w:sz w:val="22"/>
      </w:rPr>
      <w:tblPr/>
      <w:tcPr>
        <w:shd w:val="clear" w:color="auto" w:fill="F79646"/>
      </w:tcPr>
    </w:tblStylePr>
    <w:tblStylePr w:type="lastCol">
      <w:rPr>
        <w:color w:val="F2F2F2"/>
        <w:sz w:val="22"/>
      </w:rPr>
      <w:tblPr/>
      <w:tcPr>
        <w:shd w:val="clear" w:color="auto" w:fill="F79646"/>
      </w:tcPr>
    </w:tblStylePr>
    <w:tblStylePr w:type="band1Vert">
      <w:rPr>
        <w:color w:val="404040"/>
        <w:sz w:val="22"/>
      </w:rPr>
    </w:tblStylePr>
    <w:tblStylePr w:type="band2Vert">
      <w:rPr>
        <w:color w:val="404040"/>
        <w:sz w:val="22"/>
      </w:rPr>
      <w:tblPr/>
      <w:tcPr>
        <w:shd w:val="clear" w:color="auto" w:fill="FDE9D9"/>
      </w:tcPr>
    </w:tblStylePr>
    <w:tblStylePr w:type="band1Horz">
      <w:rPr>
        <w:color w:val="404040"/>
        <w:sz w:val="22"/>
      </w:rPr>
    </w:tblStylePr>
    <w:tblStylePr w:type="band2Horz">
      <w:rPr>
        <w:color w:val="404040"/>
        <w:sz w:val="22"/>
      </w:rPr>
      <w:tblPr/>
      <w:tcPr>
        <w:shd w:val="clear" w:color="auto" w:fill="FDE9D9"/>
      </w:tcPr>
    </w:tblStylePr>
  </w:style>
  <w:style w:type="table" w:styleId="aff9">
    <w:name w:val="Table Grid"/>
    <w:basedOn w:val="a1"/>
    <w:uiPriority w:val="39"/>
    <w:rsid w:val="00E555F4"/>
    <w:rPr>
      <w:rFonts w:ascii="Calibri" w:eastAsia="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c">
    <w:name w:val="Сетка таблицы1"/>
    <w:basedOn w:val="a1"/>
    <w:uiPriority w:val="39"/>
    <w:rsid w:val="00E555F4"/>
    <w:rPr>
      <w:rFonts w:ascii="Calibri" w:eastAsia="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Label173">
    <w:name w:val="ListLabel 173"/>
    <w:qFormat/>
    <w:rsid w:val="00E555F4"/>
    <w:rPr>
      <w:rFonts w:ascii="Times New Roman" w:hAnsi="Times New Roman" w:cs="Symbol"/>
      <w:sz w:val="28"/>
    </w:rPr>
  </w:style>
  <w:style w:type="character" w:customStyle="1" w:styleId="ListLabel174">
    <w:name w:val="ListLabel 174"/>
    <w:qFormat/>
    <w:rsid w:val="00E555F4"/>
    <w:rPr>
      <w:rFonts w:cs="Courier New"/>
    </w:rPr>
  </w:style>
  <w:style w:type="character" w:customStyle="1" w:styleId="ListLabel175">
    <w:name w:val="ListLabel 175"/>
    <w:qFormat/>
    <w:rsid w:val="00E555F4"/>
    <w:rPr>
      <w:rFonts w:cs="Wingdings"/>
    </w:rPr>
  </w:style>
  <w:style w:type="character" w:customStyle="1" w:styleId="ListLabel176">
    <w:name w:val="ListLabel 176"/>
    <w:qFormat/>
    <w:rsid w:val="00E555F4"/>
    <w:rPr>
      <w:rFonts w:cs="Symbol"/>
    </w:rPr>
  </w:style>
  <w:style w:type="character" w:customStyle="1" w:styleId="ListLabel177">
    <w:name w:val="ListLabel 177"/>
    <w:qFormat/>
    <w:rsid w:val="00E555F4"/>
    <w:rPr>
      <w:rFonts w:cs="Courier New"/>
    </w:rPr>
  </w:style>
  <w:style w:type="character" w:customStyle="1" w:styleId="ListLabel178">
    <w:name w:val="ListLabel 178"/>
    <w:qFormat/>
    <w:rsid w:val="00E555F4"/>
    <w:rPr>
      <w:rFonts w:cs="Wingdings"/>
    </w:rPr>
  </w:style>
  <w:style w:type="character" w:customStyle="1" w:styleId="ListLabel179">
    <w:name w:val="ListLabel 179"/>
    <w:qFormat/>
    <w:rsid w:val="00E555F4"/>
    <w:rPr>
      <w:rFonts w:cs="Symbol"/>
    </w:rPr>
  </w:style>
  <w:style w:type="character" w:customStyle="1" w:styleId="ListLabel180">
    <w:name w:val="ListLabel 180"/>
    <w:qFormat/>
    <w:rsid w:val="00E555F4"/>
    <w:rPr>
      <w:rFonts w:cs="Courier New"/>
    </w:rPr>
  </w:style>
  <w:style w:type="character" w:customStyle="1" w:styleId="ListLabel181">
    <w:name w:val="ListLabel 181"/>
    <w:qFormat/>
    <w:rsid w:val="00E555F4"/>
    <w:rPr>
      <w:rFonts w:cs="Wingdings"/>
    </w:rPr>
  </w:style>
  <w:style w:type="character" w:customStyle="1" w:styleId="ListLabel182">
    <w:name w:val="ListLabel 182"/>
    <w:qFormat/>
    <w:rsid w:val="00E555F4"/>
    <w:rPr>
      <w:rFonts w:ascii="Times New Roman" w:hAnsi="Times New Roman" w:cs="Symbol"/>
      <w:sz w:val="28"/>
    </w:rPr>
  </w:style>
  <w:style w:type="character" w:customStyle="1" w:styleId="ListLabel183">
    <w:name w:val="ListLabel 183"/>
    <w:qFormat/>
    <w:rsid w:val="00E555F4"/>
    <w:rPr>
      <w:rFonts w:cs="Courier New"/>
    </w:rPr>
  </w:style>
  <w:style w:type="character" w:customStyle="1" w:styleId="ListLabel184">
    <w:name w:val="ListLabel 184"/>
    <w:qFormat/>
    <w:rsid w:val="00E555F4"/>
    <w:rPr>
      <w:rFonts w:cs="Wingdings"/>
    </w:rPr>
  </w:style>
  <w:style w:type="character" w:customStyle="1" w:styleId="ListLabel185">
    <w:name w:val="ListLabel 185"/>
    <w:qFormat/>
    <w:rsid w:val="00E555F4"/>
    <w:rPr>
      <w:rFonts w:cs="Symbol"/>
    </w:rPr>
  </w:style>
  <w:style w:type="character" w:customStyle="1" w:styleId="ListLabel186">
    <w:name w:val="ListLabel 186"/>
    <w:qFormat/>
    <w:rsid w:val="00E555F4"/>
    <w:rPr>
      <w:rFonts w:cs="Courier New"/>
    </w:rPr>
  </w:style>
  <w:style w:type="character" w:customStyle="1" w:styleId="ListLabel187">
    <w:name w:val="ListLabel 187"/>
    <w:qFormat/>
    <w:rsid w:val="00E555F4"/>
    <w:rPr>
      <w:rFonts w:cs="Wingdings"/>
    </w:rPr>
  </w:style>
  <w:style w:type="character" w:customStyle="1" w:styleId="ListLabel188">
    <w:name w:val="ListLabel 188"/>
    <w:qFormat/>
    <w:rsid w:val="00E555F4"/>
    <w:rPr>
      <w:rFonts w:cs="Symbol"/>
    </w:rPr>
  </w:style>
  <w:style w:type="character" w:customStyle="1" w:styleId="ListLabel189">
    <w:name w:val="ListLabel 189"/>
    <w:qFormat/>
    <w:rsid w:val="00E555F4"/>
    <w:rPr>
      <w:rFonts w:cs="Courier New"/>
    </w:rPr>
  </w:style>
  <w:style w:type="character" w:customStyle="1" w:styleId="ListLabel190">
    <w:name w:val="ListLabel 190"/>
    <w:qFormat/>
    <w:rsid w:val="00E555F4"/>
    <w:rPr>
      <w:rFonts w:cs="Wingdings"/>
    </w:rPr>
  </w:style>
  <w:style w:type="character" w:customStyle="1" w:styleId="ListLabel191">
    <w:name w:val="ListLabel 191"/>
    <w:qFormat/>
    <w:rsid w:val="00E555F4"/>
    <w:rPr>
      <w:rFonts w:ascii="Times New Roman" w:hAnsi="Times New Roman" w:cs="Symbol"/>
      <w:sz w:val="28"/>
    </w:rPr>
  </w:style>
  <w:style w:type="character" w:customStyle="1" w:styleId="ListLabel192">
    <w:name w:val="ListLabel 192"/>
    <w:qFormat/>
    <w:rsid w:val="00E555F4"/>
    <w:rPr>
      <w:rFonts w:cs="Courier New"/>
    </w:rPr>
  </w:style>
  <w:style w:type="character" w:customStyle="1" w:styleId="ListLabel193">
    <w:name w:val="ListLabel 193"/>
    <w:qFormat/>
    <w:rsid w:val="00E555F4"/>
    <w:rPr>
      <w:rFonts w:cs="Wingdings"/>
    </w:rPr>
  </w:style>
  <w:style w:type="character" w:customStyle="1" w:styleId="ListLabel194">
    <w:name w:val="ListLabel 194"/>
    <w:qFormat/>
    <w:rsid w:val="00E555F4"/>
    <w:rPr>
      <w:rFonts w:cs="Symbol"/>
    </w:rPr>
  </w:style>
  <w:style w:type="character" w:customStyle="1" w:styleId="ListLabel195">
    <w:name w:val="ListLabel 195"/>
    <w:qFormat/>
    <w:rsid w:val="00E555F4"/>
    <w:rPr>
      <w:rFonts w:cs="Courier New"/>
    </w:rPr>
  </w:style>
  <w:style w:type="character" w:customStyle="1" w:styleId="ListLabel196">
    <w:name w:val="ListLabel 196"/>
    <w:qFormat/>
    <w:rsid w:val="00E555F4"/>
    <w:rPr>
      <w:rFonts w:cs="Wingdings"/>
    </w:rPr>
  </w:style>
  <w:style w:type="character" w:customStyle="1" w:styleId="ListLabel197">
    <w:name w:val="ListLabel 197"/>
    <w:qFormat/>
    <w:rsid w:val="00E555F4"/>
    <w:rPr>
      <w:rFonts w:cs="Symbol"/>
    </w:rPr>
  </w:style>
  <w:style w:type="character" w:customStyle="1" w:styleId="ListLabel198">
    <w:name w:val="ListLabel 198"/>
    <w:qFormat/>
    <w:rsid w:val="00E555F4"/>
    <w:rPr>
      <w:rFonts w:cs="Courier New"/>
    </w:rPr>
  </w:style>
  <w:style w:type="character" w:customStyle="1" w:styleId="ListLabel199">
    <w:name w:val="ListLabel 199"/>
    <w:qFormat/>
    <w:rsid w:val="00E555F4"/>
    <w:rPr>
      <w:rFonts w:cs="Wingdings"/>
    </w:rPr>
  </w:style>
  <w:style w:type="character" w:customStyle="1" w:styleId="ListLabel200">
    <w:name w:val="ListLabel 200"/>
    <w:qFormat/>
    <w:rsid w:val="00E555F4"/>
    <w:rPr>
      <w:rFonts w:ascii="Times New Roman" w:hAnsi="Times New Roman" w:cs="Symbol"/>
      <w:sz w:val="28"/>
    </w:rPr>
  </w:style>
  <w:style w:type="character" w:customStyle="1" w:styleId="ListLabel201">
    <w:name w:val="ListLabel 201"/>
    <w:qFormat/>
    <w:rsid w:val="00E555F4"/>
    <w:rPr>
      <w:rFonts w:cs="Courier New"/>
    </w:rPr>
  </w:style>
  <w:style w:type="character" w:customStyle="1" w:styleId="ListLabel202">
    <w:name w:val="ListLabel 202"/>
    <w:qFormat/>
    <w:rsid w:val="00E555F4"/>
    <w:rPr>
      <w:rFonts w:cs="Wingdings"/>
    </w:rPr>
  </w:style>
  <w:style w:type="character" w:customStyle="1" w:styleId="ListLabel203">
    <w:name w:val="ListLabel 203"/>
    <w:qFormat/>
    <w:rsid w:val="00E555F4"/>
    <w:rPr>
      <w:rFonts w:cs="Symbol"/>
    </w:rPr>
  </w:style>
  <w:style w:type="character" w:customStyle="1" w:styleId="ListLabel204">
    <w:name w:val="ListLabel 204"/>
    <w:qFormat/>
    <w:rsid w:val="00E555F4"/>
    <w:rPr>
      <w:rFonts w:cs="Courier New"/>
    </w:rPr>
  </w:style>
  <w:style w:type="character" w:customStyle="1" w:styleId="ListLabel205">
    <w:name w:val="ListLabel 205"/>
    <w:qFormat/>
    <w:rsid w:val="00E555F4"/>
    <w:rPr>
      <w:rFonts w:cs="Wingdings"/>
    </w:rPr>
  </w:style>
  <w:style w:type="character" w:customStyle="1" w:styleId="ListLabel206">
    <w:name w:val="ListLabel 206"/>
    <w:qFormat/>
    <w:rsid w:val="00E555F4"/>
    <w:rPr>
      <w:rFonts w:cs="Symbol"/>
    </w:rPr>
  </w:style>
  <w:style w:type="character" w:customStyle="1" w:styleId="ListLabel207">
    <w:name w:val="ListLabel 207"/>
    <w:qFormat/>
    <w:rsid w:val="00E555F4"/>
    <w:rPr>
      <w:rFonts w:cs="Courier New"/>
    </w:rPr>
  </w:style>
  <w:style w:type="character" w:customStyle="1" w:styleId="ListLabel208">
    <w:name w:val="ListLabel 208"/>
    <w:qFormat/>
    <w:rsid w:val="00E555F4"/>
    <w:rPr>
      <w:rFonts w:cs="Wingding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wmf"/><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wmf"/><Relationship Id="rId47" Type="http://schemas.openxmlformats.org/officeDocument/2006/relationships/image" Target="media/image39.wmf"/><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wmf"/><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7" Type="http://schemas.openxmlformats.org/officeDocument/2006/relationships/image" Target="media/image1.png"/><Relationship Id="rId71" Type="http://schemas.openxmlformats.org/officeDocument/2006/relationships/image" Target="media/image63.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wmf"/><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wmf"/><Relationship Id="rId37" Type="http://schemas.openxmlformats.org/officeDocument/2006/relationships/image" Target="media/image29.png"/><Relationship Id="rId40" Type="http://schemas.openxmlformats.org/officeDocument/2006/relationships/image" Target="media/image32.wmf"/><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wmf"/><Relationship Id="rId66" Type="http://schemas.openxmlformats.org/officeDocument/2006/relationships/image" Target="media/image58.wmf"/><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footnotes" Target="footnotes.xml"/><Relationship Id="rId61" Type="http://schemas.openxmlformats.org/officeDocument/2006/relationships/image" Target="media/image53.jpeg"/><Relationship Id="rId82" Type="http://schemas.openxmlformats.org/officeDocument/2006/relationships/image" Target="media/image74.png"/><Relationship Id="rId90"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wmf"/><Relationship Id="rId30" Type="http://schemas.openxmlformats.org/officeDocument/2006/relationships/image" Target="media/image22.wmf"/><Relationship Id="rId35" Type="http://schemas.openxmlformats.org/officeDocument/2006/relationships/image" Target="media/image27.wmf"/><Relationship Id="rId43" Type="http://schemas.openxmlformats.org/officeDocument/2006/relationships/image" Target="media/image35.wmf"/><Relationship Id="rId48" Type="http://schemas.openxmlformats.org/officeDocument/2006/relationships/image" Target="media/image40.jpeg"/><Relationship Id="rId56" Type="http://schemas.openxmlformats.org/officeDocument/2006/relationships/image" Target="media/image48.wmf"/><Relationship Id="rId64" Type="http://schemas.openxmlformats.org/officeDocument/2006/relationships/image" Target="media/image56.wmf"/><Relationship Id="rId69" Type="http://schemas.openxmlformats.org/officeDocument/2006/relationships/image" Target="media/image61.wmf"/><Relationship Id="rId77" Type="http://schemas.openxmlformats.org/officeDocument/2006/relationships/image" Target="media/image69.pn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wmf"/><Relationship Id="rId67" Type="http://schemas.openxmlformats.org/officeDocument/2006/relationships/image" Target="media/image59.wmf"/><Relationship Id="rId20" Type="http://schemas.openxmlformats.org/officeDocument/2006/relationships/image" Target="media/image12.png"/><Relationship Id="rId41" Type="http://schemas.openxmlformats.org/officeDocument/2006/relationships/image" Target="media/image33.wmf"/><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wmf"/><Relationship Id="rId88" Type="http://schemas.openxmlformats.org/officeDocument/2006/relationships/image" Target="media/image80.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wmf"/><Relationship Id="rId36" Type="http://schemas.openxmlformats.org/officeDocument/2006/relationships/image" Target="media/image28.wmf"/><Relationship Id="rId49" Type="http://schemas.openxmlformats.org/officeDocument/2006/relationships/image" Target="media/image41.png"/><Relationship Id="rId57" Type="http://schemas.openxmlformats.org/officeDocument/2006/relationships/image" Target="media/image49.wmf"/><Relationship Id="rId10" Type="http://schemas.openxmlformats.org/officeDocument/2006/relationships/image" Target="media/image2.png"/><Relationship Id="rId31" Type="http://schemas.openxmlformats.org/officeDocument/2006/relationships/image" Target="media/image23.wmf"/><Relationship Id="rId44" Type="http://schemas.openxmlformats.org/officeDocument/2006/relationships/image" Target="media/image36.wmf"/><Relationship Id="rId52" Type="http://schemas.openxmlformats.org/officeDocument/2006/relationships/image" Target="media/image44.jpeg"/><Relationship Id="rId60" Type="http://schemas.openxmlformats.org/officeDocument/2006/relationships/image" Target="media/image52.wmf"/><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4" Type="http://schemas.openxmlformats.org/officeDocument/2006/relationships/webSettings" Target="webSettings.xml"/><Relationship Id="rId9"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101</TotalTime>
  <Pages>149</Pages>
  <Words>41091</Words>
  <Characters>234219</Characters>
  <Application>Microsoft Office Word</Application>
  <DocSecurity>0</DocSecurity>
  <Lines>1951</Lines>
  <Paragraphs>549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274761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BlagoustrMKU</dc:creator>
  <dc:description/>
  <cp:lastModifiedBy>Uzzer</cp:lastModifiedBy>
  <cp:revision>9</cp:revision>
  <cp:lastPrinted>2021-05-20T14:09:00Z</cp:lastPrinted>
  <dcterms:created xsi:type="dcterms:W3CDTF">2021-05-18T07:52:00Z</dcterms:created>
  <dcterms:modified xsi:type="dcterms:W3CDTF">2021-05-20T14:12:00Z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SPecialiST RePack</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